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7F389" w14:textId="2CE5C7ED" w:rsidR="009B2819" w:rsidRPr="0057170D" w:rsidRDefault="009B2819" w:rsidP="0057170D">
      <w:pPr>
        <w:spacing w:after="0" w:line="360" w:lineRule="auto"/>
        <w:jc w:val="both"/>
        <w:rPr>
          <w:rFonts w:ascii="Times New Roman" w:hAnsi="Times New Roman" w:cs="Times New Roman"/>
          <w:sz w:val="24"/>
          <w:szCs w:val="24"/>
          <w:lang w:val="en-US"/>
        </w:rPr>
      </w:pPr>
      <w:r w:rsidRPr="0057170D">
        <w:rPr>
          <w:rFonts w:ascii="Times New Roman" w:hAnsi="Times New Roman" w:cs="Times New Roman"/>
          <w:sz w:val="24"/>
          <w:szCs w:val="24"/>
          <w:lang w:val="en-US"/>
        </w:rPr>
        <w:t xml:space="preserve">Sergey Say </w:t>
      </w:r>
      <w:r w:rsidR="003F0B50" w:rsidRPr="0057170D">
        <w:rPr>
          <w:rFonts w:ascii="Times New Roman" w:hAnsi="Times New Roman" w:cs="Times New Roman"/>
          <w:sz w:val="24"/>
          <w:szCs w:val="24"/>
          <w:lang w:val="en-US"/>
        </w:rPr>
        <w:t xml:space="preserve">(University of Potsdam; ORCID: 0000-0001-8066-9166) </w:t>
      </w:r>
      <w:r w:rsidRPr="0057170D">
        <w:rPr>
          <w:rFonts w:ascii="Times New Roman" w:hAnsi="Times New Roman" w:cs="Times New Roman"/>
          <w:sz w:val="24"/>
          <w:szCs w:val="24"/>
          <w:lang w:val="en-US"/>
        </w:rPr>
        <w:t xml:space="preserve">&amp; Ilja A. </w:t>
      </w:r>
      <w:proofErr w:type="spellStart"/>
      <w:r w:rsidRPr="0057170D">
        <w:rPr>
          <w:rFonts w:ascii="Times New Roman" w:hAnsi="Times New Roman" w:cs="Times New Roman"/>
          <w:sz w:val="24"/>
          <w:szCs w:val="24"/>
          <w:lang w:val="en-US"/>
        </w:rPr>
        <w:t>Seržant</w:t>
      </w:r>
      <w:proofErr w:type="spellEnd"/>
      <w:r w:rsidR="003F0B50" w:rsidRPr="0057170D">
        <w:rPr>
          <w:rFonts w:ascii="Times New Roman" w:hAnsi="Times New Roman" w:cs="Times New Roman"/>
          <w:sz w:val="24"/>
          <w:szCs w:val="24"/>
          <w:lang w:val="en-US"/>
        </w:rPr>
        <w:t xml:space="preserve"> (University of Potsdam</w:t>
      </w:r>
      <w:r w:rsidR="0057170D" w:rsidRPr="0057170D">
        <w:rPr>
          <w:rFonts w:ascii="Times New Roman" w:hAnsi="Times New Roman" w:cs="Times New Roman"/>
          <w:sz w:val="24"/>
          <w:szCs w:val="24"/>
          <w:lang w:val="en-US"/>
        </w:rPr>
        <w:t>; ORCID: 0000-0002-8066-9251</w:t>
      </w:r>
      <w:r w:rsidR="003F0B50" w:rsidRPr="0057170D">
        <w:rPr>
          <w:rFonts w:ascii="Times New Roman" w:hAnsi="Times New Roman" w:cs="Times New Roman"/>
          <w:sz w:val="24"/>
          <w:szCs w:val="24"/>
          <w:lang w:val="en-US"/>
        </w:rPr>
        <w:t>)</w:t>
      </w:r>
    </w:p>
    <w:p w14:paraId="6E0D2BCC" w14:textId="77777777" w:rsidR="003F0B50" w:rsidRPr="003C5D7A" w:rsidRDefault="003F0B50" w:rsidP="007E5B0F">
      <w:pPr>
        <w:spacing w:after="0" w:line="360" w:lineRule="auto"/>
        <w:jc w:val="both"/>
        <w:rPr>
          <w:rFonts w:ascii="Times New Roman" w:hAnsi="Times New Roman" w:cs="Times New Roman"/>
          <w:sz w:val="24"/>
          <w:szCs w:val="24"/>
          <w:lang w:val="en-US"/>
        </w:rPr>
      </w:pPr>
    </w:p>
    <w:p w14:paraId="2E028438" w14:textId="4895AC4C" w:rsidR="0078286B" w:rsidRPr="003C5D7A" w:rsidRDefault="0078286B" w:rsidP="007E5B0F">
      <w:pPr>
        <w:spacing w:after="0" w:line="360" w:lineRule="auto"/>
        <w:jc w:val="both"/>
        <w:rPr>
          <w:rFonts w:ascii="Times New Roman" w:hAnsi="Times New Roman" w:cs="Times New Roman"/>
          <w:sz w:val="24"/>
          <w:szCs w:val="24"/>
          <w:lang w:val="en-US"/>
        </w:rPr>
      </w:pPr>
      <w:r w:rsidRPr="003C5D7A">
        <w:rPr>
          <w:rFonts w:ascii="Times New Roman" w:hAnsi="Times New Roman" w:cs="Times New Roman"/>
          <w:sz w:val="24"/>
          <w:szCs w:val="24"/>
          <w:lang w:val="en-US"/>
        </w:rPr>
        <w:t>An Algorithm for Argument Extraction from Russian Treebanks</w:t>
      </w:r>
    </w:p>
    <w:p w14:paraId="30FFB973" w14:textId="5D7A4273" w:rsidR="00691BF6" w:rsidRPr="003C5D7A" w:rsidRDefault="00691BF6" w:rsidP="007E5B0F">
      <w:pPr>
        <w:spacing w:after="0" w:line="360" w:lineRule="auto"/>
        <w:jc w:val="both"/>
        <w:rPr>
          <w:rFonts w:ascii="Times New Roman" w:hAnsi="Times New Roman" w:cs="Times New Roman"/>
          <w:sz w:val="24"/>
          <w:szCs w:val="24"/>
          <w:lang w:val="en-US"/>
        </w:rPr>
      </w:pPr>
    </w:p>
    <w:p w14:paraId="239E0AA1" w14:textId="4D7EE08B" w:rsidR="003F0B50" w:rsidRPr="003C5D7A" w:rsidRDefault="00FF0A9A" w:rsidP="007E5B0F">
      <w:pPr>
        <w:spacing w:after="0" w:line="360" w:lineRule="auto"/>
        <w:jc w:val="both"/>
        <w:rPr>
          <w:rFonts w:ascii="Times New Roman" w:hAnsi="Times New Roman" w:cs="Times New Roman"/>
          <w:sz w:val="24"/>
          <w:szCs w:val="24"/>
          <w:lang w:val="en-US"/>
        </w:rPr>
      </w:pPr>
      <w:r w:rsidRPr="003C5D7A">
        <w:rPr>
          <w:rFonts w:ascii="Times New Roman" w:hAnsi="Times New Roman" w:cs="Times New Roman"/>
          <w:sz w:val="24"/>
          <w:szCs w:val="24"/>
          <w:lang w:val="en-US"/>
        </w:rPr>
        <w:t xml:space="preserve">Abstract. A key feature distinguishing arguments from adjuncts is their verb-specific nature, including a verb’s ability to require specific morphosyntactic devices for argument encoding. Building on this observation, we operationalize arguments as dependents whose encoding device occurs with a given verb at a significantly higher-than-average frequency. We apply an argument extraction algorithm to a dataset of 132,221 verb dependents from Russian treebanks available in the Universal Dependencies (UD) platform. To evaluate the algorithm’s performance, we compare its results to a manually annotated subset, informed by </w:t>
      </w:r>
      <w:r w:rsidRPr="003C5D7A">
        <w:rPr>
          <w:rFonts w:ascii="Times New Roman" w:hAnsi="Times New Roman" w:cs="Times New Roman"/>
          <w:i/>
          <w:iCs/>
          <w:sz w:val="24"/>
          <w:szCs w:val="24"/>
          <w:lang w:val="en-US"/>
        </w:rPr>
        <w:t>The Active Dictionary</w:t>
      </w:r>
      <w:r w:rsidRPr="003C5D7A">
        <w:rPr>
          <w:rFonts w:ascii="Times New Roman" w:hAnsi="Times New Roman" w:cs="Times New Roman"/>
          <w:sz w:val="24"/>
          <w:szCs w:val="24"/>
          <w:lang w:val="en-US"/>
        </w:rPr>
        <w:t xml:space="preserve"> and a detailed semantic understanding of argumenthood. The frequency-based algorithm achieves an acceptable precision (approx. 0.83), with particularly few false positives, making it a promising tool for cross-linguistic applications in typologically diverse languages with UD treebanks. Theoretically, we argue that a quantitative distributional approach to valency—originally proposed in Yu. D. Apresjan’s early pioneering work—broadly aligns with the in-depth semantic analyses of individual verbs and their meanings found in his later works, including </w:t>
      </w:r>
      <w:r w:rsidRPr="003C5D7A">
        <w:rPr>
          <w:rFonts w:ascii="Times New Roman" w:hAnsi="Times New Roman" w:cs="Times New Roman"/>
          <w:i/>
          <w:iCs/>
          <w:sz w:val="24"/>
          <w:szCs w:val="24"/>
          <w:lang w:val="en-US"/>
        </w:rPr>
        <w:t>The Active Dictionary</w:t>
      </w:r>
      <w:r w:rsidRPr="003C5D7A">
        <w:rPr>
          <w:rFonts w:ascii="Times New Roman" w:hAnsi="Times New Roman" w:cs="Times New Roman"/>
          <w:sz w:val="24"/>
          <w:szCs w:val="24"/>
          <w:lang w:val="en-US"/>
        </w:rPr>
        <w:t>.</w:t>
      </w:r>
    </w:p>
    <w:p w14:paraId="3F6082E1" w14:textId="77777777" w:rsidR="00FF0A9A" w:rsidRPr="003C5D7A" w:rsidRDefault="00FF0A9A" w:rsidP="007E5B0F">
      <w:pPr>
        <w:spacing w:after="0" w:line="360" w:lineRule="auto"/>
        <w:jc w:val="both"/>
        <w:rPr>
          <w:rFonts w:ascii="Times New Roman" w:hAnsi="Times New Roman" w:cs="Times New Roman"/>
          <w:sz w:val="24"/>
          <w:szCs w:val="24"/>
          <w:lang w:val="en-US"/>
        </w:rPr>
      </w:pPr>
    </w:p>
    <w:p w14:paraId="4D2A7E99" w14:textId="61D5C243" w:rsidR="003F0B50" w:rsidRPr="003C5D7A" w:rsidRDefault="003F0B50" w:rsidP="007E5B0F">
      <w:pPr>
        <w:spacing w:after="0" w:line="360" w:lineRule="auto"/>
        <w:jc w:val="both"/>
        <w:rPr>
          <w:rFonts w:ascii="Times New Roman" w:hAnsi="Times New Roman" w:cs="Times New Roman"/>
          <w:sz w:val="24"/>
          <w:szCs w:val="24"/>
          <w:lang w:val="en-US"/>
        </w:rPr>
      </w:pPr>
      <w:r w:rsidRPr="003C5D7A">
        <w:rPr>
          <w:rFonts w:ascii="Times New Roman" w:hAnsi="Times New Roman" w:cs="Times New Roman"/>
          <w:sz w:val="24"/>
          <w:szCs w:val="24"/>
          <w:lang w:val="en-US"/>
        </w:rPr>
        <w:t>Keywords: Russian, argument, treebank, frequency, case, preposition, dependency</w:t>
      </w:r>
    </w:p>
    <w:p w14:paraId="7CFCFDE4" w14:textId="0B7C312A" w:rsidR="003A2417" w:rsidRPr="003C5D7A" w:rsidRDefault="00AA1A97" w:rsidP="007E5B0F">
      <w:pPr>
        <w:pStyle w:val="berschrift1"/>
        <w:spacing w:line="360" w:lineRule="auto"/>
        <w:rPr>
          <w:rFonts w:ascii="Times New Roman" w:hAnsi="Times New Roman" w:cs="Times New Roman"/>
          <w:sz w:val="24"/>
          <w:szCs w:val="24"/>
          <w:lang w:val="en-US"/>
        </w:rPr>
      </w:pPr>
      <w:r w:rsidRPr="003C5D7A">
        <w:rPr>
          <w:rFonts w:ascii="Times New Roman" w:hAnsi="Times New Roman" w:cs="Times New Roman"/>
          <w:sz w:val="24"/>
          <w:szCs w:val="24"/>
          <w:lang w:val="en-US"/>
        </w:rPr>
        <w:t xml:space="preserve">1. </w:t>
      </w:r>
      <w:r w:rsidR="004C4B69" w:rsidRPr="003C5D7A">
        <w:rPr>
          <w:rFonts w:ascii="Times New Roman" w:hAnsi="Times New Roman" w:cs="Times New Roman"/>
          <w:sz w:val="24"/>
          <w:szCs w:val="24"/>
          <w:lang w:val="en-US"/>
        </w:rPr>
        <w:t>Objectives and Approach</w:t>
      </w:r>
    </w:p>
    <w:p w14:paraId="499864EE" w14:textId="5D23EF1F" w:rsidR="001E18FC" w:rsidRPr="003C5D7A" w:rsidRDefault="001E18FC" w:rsidP="007E5B0F">
      <w:pPr>
        <w:spacing w:after="0" w:line="360" w:lineRule="auto"/>
        <w:ind w:firstLine="540"/>
        <w:jc w:val="both"/>
        <w:rPr>
          <w:rFonts w:ascii="Times New Roman" w:hAnsi="Times New Roman" w:cs="Times New Roman"/>
          <w:bCs/>
          <w:sz w:val="24"/>
          <w:szCs w:val="24"/>
          <w:lang w:val="en-US"/>
        </w:rPr>
      </w:pPr>
      <w:r w:rsidRPr="003C5D7A">
        <w:rPr>
          <w:rFonts w:ascii="Times New Roman" w:hAnsi="Times New Roman" w:cs="Times New Roman"/>
          <w:sz w:val="24"/>
          <w:szCs w:val="24"/>
          <w:lang w:val="en-US"/>
        </w:rPr>
        <w:t>In his early 1965 paper, Yuri Derenikovich Apresjan proposed a hypothesis stating that “there is a regular correspondence between the syntactic properties of words and their semantic features” (</w:t>
      </w:r>
      <w:r w:rsidRPr="003C5D7A">
        <w:rPr>
          <w:rFonts w:ascii="Times New Roman" w:hAnsi="Times New Roman" w:cs="Times New Roman"/>
          <w:color w:val="0070C0"/>
          <w:sz w:val="24"/>
          <w:szCs w:val="24"/>
          <w:lang w:val="en-US"/>
        </w:rPr>
        <w:t>Apresjan</w:t>
      </w:r>
      <w:r w:rsidR="007E5B0F">
        <w:rPr>
          <w:rFonts w:ascii="Times New Roman" w:hAnsi="Times New Roman" w:cs="Times New Roman"/>
          <w:color w:val="0070C0"/>
          <w:sz w:val="24"/>
          <w:szCs w:val="24"/>
          <w:lang w:val="en-US"/>
        </w:rPr>
        <w:t>,</w:t>
      </w:r>
      <w:r w:rsidRPr="003C5D7A">
        <w:rPr>
          <w:rFonts w:ascii="Times New Roman" w:hAnsi="Times New Roman" w:cs="Times New Roman"/>
          <w:color w:val="0070C0"/>
          <w:sz w:val="24"/>
          <w:szCs w:val="24"/>
          <w:lang w:val="en-US"/>
        </w:rPr>
        <w:t xml:space="preserve"> 1965</w:t>
      </w:r>
      <w:r w:rsidR="00A02EB8">
        <w:rPr>
          <w:rFonts w:ascii="Times New Roman" w:hAnsi="Times New Roman" w:cs="Times New Roman"/>
          <w:color w:val="0070C0"/>
          <w:sz w:val="24"/>
          <w:szCs w:val="24"/>
          <w:lang w:val="en-US"/>
        </w:rPr>
        <w:t>,</w:t>
      </w:r>
      <w:r w:rsidRPr="003C5D7A">
        <w:rPr>
          <w:rFonts w:ascii="Times New Roman" w:hAnsi="Times New Roman" w:cs="Times New Roman"/>
          <w:color w:val="0070C0"/>
          <w:sz w:val="24"/>
          <w:szCs w:val="24"/>
          <w:lang w:val="en-US"/>
        </w:rPr>
        <w:t xml:space="preserve"> </w:t>
      </w:r>
      <w:r w:rsidR="00A02EB8">
        <w:rPr>
          <w:rFonts w:ascii="Times New Roman" w:hAnsi="Times New Roman" w:cs="Times New Roman"/>
          <w:color w:val="0070C0"/>
          <w:sz w:val="24"/>
          <w:szCs w:val="24"/>
          <w:lang w:val="en-US"/>
        </w:rPr>
        <w:t xml:space="preserve">p. </w:t>
      </w:r>
      <w:r w:rsidRPr="003C5D7A">
        <w:rPr>
          <w:rFonts w:ascii="Times New Roman" w:hAnsi="Times New Roman" w:cs="Times New Roman"/>
          <w:color w:val="0070C0"/>
          <w:sz w:val="24"/>
          <w:szCs w:val="24"/>
          <w:lang w:val="en-US"/>
        </w:rPr>
        <w:t>51</w:t>
      </w:r>
      <w:r w:rsidRPr="003C5D7A">
        <w:rPr>
          <w:rFonts w:ascii="Times New Roman" w:hAnsi="Times New Roman" w:cs="Times New Roman"/>
          <w:sz w:val="24"/>
          <w:szCs w:val="24"/>
          <w:lang w:val="en-US"/>
        </w:rPr>
        <w:t>). To the present day, this idea remains a cornerstone in the study of verbs and their valency across various approaches and perspectives (</w:t>
      </w:r>
      <w:r w:rsidRPr="003C5D7A">
        <w:rPr>
          <w:rFonts w:ascii="Times New Roman" w:hAnsi="Times New Roman" w:cs="Times New Roman"/>
          <w:color w:val="0070C0"/>
          <w:sz w:val="24"/>
          <w:szCs w:val="24"/>
          <w:lang w:val="en-US"/>
        </w:rPr>
        <w:t>Helbig &amp; Schenkel</w:t>
      </w:r>
      <w:r w:rsidR="00A02EB8">
        <w:rPr>
          <w:rFonts w:ascii="Times New Roman" w:hAnsi="Times New Roman" w:cs="Times New Roman"/>
          <w:color w:val="0070C0"/>
          <w:sz w:val="24"/>
          <w:szCs w:val="24"/>
          <w:lang w:val="en-US"/>
        </w:rPr>
        <w:t>,</w:t>
      </w:r>
      <w:r w:rsidRPr="003C5D7A">
        <w:rPr>
          <w:rFonts w:ascii="Times New Roman" w:hAnsi="Times New Roman" w:cs="Times New Roman"/>
          <w:color w:val="0070C0"/>
          <w:sz w:val="24"/>
          <w:szCs w:val="24"/>
          <w:lang w:val="en-US"/>
        </w:rPr>
        <w:t xml:space="preserve"> 1983</w:t>
      </w:r>
      <w:r w:rsidR="00A02EB8">
        <w:rPr>
          <w:rFonts w:ascii="Times New Roman" w:hAnsi="Times New Roman" w:cs="Times New Roman"/>
          <w:color w:val="0070C0"/>
          <w:sz w:val="24"/>
          <w:szCs w:val="24"/>
          <w:lang w:val="en-US"/>
        </w:rPr>
        <w:t>,</w:t>
      </w:r>
      <w:r w:rsidRPr="003C5D7A">
        <w:rPr>
          <w:rFonts w:ascii="Times New Roman" w:hAnsi="Times New Roman" w:cs="Times New Roman"/>
          <w:color w:val="0070C0"/>
          <w:sz w:val="24"/>
          <w:szCs w:val="24"/>
          <w:lang w:val="en-US"/>
        </w:rPr>
        <w:t xml:space="preserve"> </w:t>
      </w:r>
      <w:r w:rsidR="00A02EB8">
        <w:rPr>
          <w:rFonts w:ascii="Times New Roman" w:hAnsi="Times New Roman" w:cs="Times New Roman"/>
          <w:color w:val="0070C0"/>
          <w:sz w:val="24"/>
          <w:szCs w:val="24"/>
          <w:lang w:val="en-US"/>
        </w:rPr>
        <w:t xml:space="preserve">pp. </w:t>
      </w:r>
      <w:r w:rsidRPr="003C5D7A">
        <w:rPr>
          <w:rFonts w:ascii="Times New Roman" w:hAnsi="Times New Roman" w:cs="Times New Roman"/>
          <w:color w:val="0070C0"/>
          <w:sz w:val="24"/>
          <w:szCs w:val="24"/>
          <w:lang w:val="en-US"/>
        </w:rPr>
        <w:t>61–62; Levin</w:t>
      </w:r>
      <w:r w:rsidR="00A02EB8">
        <w:rPr>
          <w:rFonts w:ascii="Times New Roman" w:hAnsi="Times New Roman" w:cs="Times New Roman"/>
          <w:color w:val="0070C0"/>
          <w:sz w:val="24"/>
          <w:szCs w:val="24"/>
          <w:lang w:val="en-US"/>
        </w:rPr>
        <w:t>,</w:t>
      </w:r>
      <w:r w:rsidRPr="003C5D7A">
        <w:rPr>
          <w:rFonts w:ascii="Times New Roman" w:hAnsi="Times New Roman" w:cs="Times New Roman"/>
          <w:color w:val="0070C0"/>
          <w:sz w:val="24"/>
          <w:szCs w:val="24"/>
          <w:lang w:val="en-US"/>
        </w:rPr>
        <w:t xml:space="preserve"> 1993; Lazard</w:t>
      </w:r>
      <w:r w:rsidR="00A02EB8">
        <w:rPr>
          <w:rFonts w:ascii="Times New Roman" w:hAnsi="Times New Roman" w:cs="Times New Roman"/>
          <w:color w:val="0070C0"/>
          <w:sz w:val="24"/>
          <w:szCs w:val="24"/>
          <w:lang w:val="en-US"/>
        </w:rPr>
        <w:t>,</w:t>
      </w:r>
      <w:r w:rsidRPr="003C5D7A">
        <w:rPr>
          <w:rFonts w:ascii="Times New Roman" w:hAnsi="Times New Roman" w:cs="Times New Roman"/>
          <w:color w:val="0070C0"/>
          <w:sz w:val="24"/>
          <w:szCs w:val="24"/>
          <w:lang w:val="en-US"/>
        </w:rPr>
        <w:t xml:space="preserve"> 1994</w:t>
      </w:r>
      <w:r w:rsidR="00A02EB8">
        <w:rPr>
          <w:rFonts w:ascii="Times New Roman" w:hAnsi="Times New Roman" w:cs="Times New Roman"/>
          <w:color w:val="0070C0"/>
          <w:sz w:val="24"/>
          <w:szCs w:val="24"/>
          <w:lang w:val="en-US"/>
        </w:rPr>
        <w:t>,</w:t>
      </w:r>
      <w:r w:rsidRPr="003C5D7A">
        <w:rPr>
          <w:rFonts w:ascii="Times New Roman" w:hAnsi="Times New Roman" w:cs="Times New Roman"/>
          <w:color w:val="0070C0"/>
          <w:sz w:val="24"/>
          <w:szCs w:val="24"/>
          <w:lang w:val="en-US"/>
        </w:rPr>
        <w:t xml:space="preserve"> </w:t>
      </w:r>
      <w:r w:rsidR="00A02EB8">
        <w:rPr>
          <w:rFonts w:ascii="Times New Roman" w:hAnsi="Times New Roman" w:cs="Times New Roman"/>
          <w:color w:val="0070C0"/>
          <w:sz w:val="24"/>
          <w:szCs w:val="24"/>
          <w:lang w:val="en-US"/>
        </w:rPr>
        <w:t xml:space="preserve">p. </w:t>
      </w:r>
      <w:r w:rsidRPr="003C5D7A">
        <w:rPr>
          <w:rFonts w:ascii="Times New Roman" w:hAnsi="Times New Roman" w:cs="Times New Roman"/>
          <w:color w:val="0070C0"/>
          <w:sz w:val="24"/>
          <w:szCs w:val="24"/>
          <w:lang w:val="en-US"/>
        </w:rPr>
        <w:t>133; Levin &amp; Rappaport Hovav</w:t>
      </w:r>
      <w:r w:rsidR="00A02EB8">
        <w:rPr>
          <w:rFonts w:ascii="Times New Roman" w:hAnsi="Times New Roman" w:cs="Times New Roman"/>
          <w:color w:val="0070C0"/>
          <w:sz w:val="24"/>
          <w:szCs w:val="24"/>
          <w:lang w:val="en-US"/>
        </w:rPr>
        <w:t>,</w:t>
      </w:r>
      <w:r w:rsidRPr="003C5D7A">
        <w:rPr>
          <w:rFonts w:ascii="Times New Roman" w:hAnsi="Times New Roman" w:cs="Times New Roman"/>
          <w:color w:val="0070C0"/>
          <w:sz w:val="24"/>
          <w:szCs w:val="24"/>
          <w:lang w:val="en-US"/>
        </w:rPr>
        <w:t xml:space="preserve"> 2005; Malchukov &amp; Comrie (eds.)</w:t>
      </w:r>
      <w:r w:rsidR="00A02EB8">
        <w:rPr>
          <w:rFonts w:ascii="Times New Roman" w:hAnsi="Times New Roman" w:cs="Times New Roman"/>
          <w:color w:val="0070C0"/>
          <w:sz w:val="24"/>
          <w:szCs w:val="24"/>
          <w:lang w:val="en-US"/>
        </w:rPr>
        <w:t>,</w:t>
      </w:r>
      <w:r w:rsidRPr="003C5D7A">
        <w:rPr>
          <w:rFonts w:ascii="Times New Roman" w:hAnsi="Times New Roman" w:cs="Times New Roman"/>
          <w:color w:val="0070C0"/>
          <w:sz w:val="24"/>
          <w:szCs w:val="24"/>
          <w:lang w:val="en-US"/>
        </w:rPr>
        <w:t xml:space="preserve"> 2015, etc.</w:t>
      </w:r>
      <w:r w:rsidRPr="003C5D7A">
        <w:rPr>
          <w:rFonts w:ascii="Times New Roman" w:hAnsi="Times New Roman" w:cs="Times New Roman"/>
          <w:sz w:val="24"/>
          <w:szCs w:val="24"/>
          <w:lang w:val="en-US"/>
        </w:rPr>
        <w:t>).</w:t>
      </w:r>
    </w:p>
    <w:p w14:paraId="410D7EF2" w14:textId="77777777" w:rsidR="00D60D41" w:rsidRPr="003C5D7A" w:rsidRDefault="00D60D41" w:rsidP="007E5B0F">
      <w:pPr>
        <w:spacing w:after="0" w:line="360" w:lineRule="auto"/>
        <w:ind w:firstLine="540"/>
        <w:jc w:val="both"/>
        <w:rPr>
          <w:rFonts w:ascii="Times New Roman" w:hAnsi="Times New Roman" w:cs="Times New Roman"/>
          <w:sz w:val="24"/>
          <w:szCs w:val="24"/>
          <w:lang w:val="en-US"/>
        </w:rPr>
      </w:pPr>
      <w:r w:rsidRPr="003C5D7A">
        <w:rPr>
          <w:rFonts w:ascii="Times New Roman" w:hAnsi="Times New Roman" w:cs="Times New Roman"/>
          <w:sz w:val="24"/>
          <w:szCs w:val="24"/>
          <w:lang w:val="en-US"/>
        </w:rPr>
        <w:t xml:space="preserve">Despite the apparent appeal of this claim, it immediately presents a challenge in selecting analytical tools. One extreme is to rely on the syntactic properties of verbs, such as their combinatorial potential, to infer claims about their meanings. This approach benefits from a potentially solid empirical foundation, including frequency data, but its drawback is that such inferences must be treated with caution and ideally verified through independent semantic </w:t>
      </w:r>
      <w:r w:rsidRPr="003C5D7A">
        <w:rPr>
          <w:rFonts w:ascii="Times New Roman" w:hAnsi="Times New Roman" w:cs="Times New Roman"/>
          <w:sz w:val="24"/>
          <w:szCs w:val="24"/>
          <w:lang w:val="en-US"/>
        </w:rPr>
        <w:lastRenderedPageBreak/>
        <w:t>evidence. The other extreme is to make meticulous judgments about verb meanings and trace the mechanisms by which syntactic patterns emerge from semantic nuances. The main issue with this approach is that meanings are not directly observable and inevitably remain a theoretical construct.</w:t>
      </w:r>
    </w:p>
    <w:p w14:paraId="4DDBC5D2" w14:textId="662DA551" w:rsidR="00D60D41" w:rsidRPr="003C5D7A" w:rsidRDefault="00D60D41" w:rsidP="007E5B0F">
      <w:pPr>
        <w:spacing w:after="0" w:line="360" w:lineRule="auto"/>
        <w:ind w:firstLine="539"/>
        <w:jc w:val="both"/>
        <w:rPr>
          <w:rFonts w:ascii="Times New Roman" w:hAnsi="Times New Roman" w:cs="Times New Roman"/>
          <w:sz w:val="24"/>
          <w:szCs w:val="24"/>
          <w:lang w:val="en-US"/>
        </w:rPr>
      </w:pPr>
      <w:r w:rsidRPr="003C5D7A">
        <w:rPr>
          <w:rFonts w:ascii="Times New Roman" w:hAnsi="Times New Roman" w:cs="Times New Roman"/>
          <w:sz w:val="24"/>
          <w:szCs w:val="24"/>
          <w:lang w:val="en-US"/>
        </w:rPr>
        <w:t>While numerous insightful studies fall somewhere along the spectrum between these two extremes, Apresjan’s contribution to the field is exceptional in that he made influential contributions spanning the entire range of possible approaches throughout his career. In his early work, he explored the extraction of semantic information from verbs’ distributional properties, employing a wide array of quantitative techniques (</w:t>
      </w:r>
      <w:r w:rsidRPr="003C5D7A">
        <w:rPr>
          <w:rFonts w:ascii="Times New Roman" w:hAnsi="Times New Roman" w:cs="Times New Roman"/>
          <w:color w:val="0070C0"/>
          <w:sz w:val="24"/>
          <w:szCs w:val="24"/>
          <w:lang w:val="en-US"/>
        </w:rPr>
        <w:t>Apresjan</w:t>
      </w:r>
      <w:r w:rsidR="00A02EB8">
        <w:rPr>
          <w:rFonts w:ascii="Times New Roman" w:hAnsi="Times New Roman" w:cs="Times New Roman"/>
          <w:color w:val="0070C0"/>
          <w:sz w:val="24"/>
          <w:szCs w:val="24"/>
          <w:lang w:val="en-US"/>
        </w:rPr>
        <w:t>,</w:t>
      </w:r>
      <w:r w:rsidRPr="003C5D7A">
        <w:rPr>
          <w:rFonts w:ascii="Times New Roman" w:hAnsi="Times New Roman" w:cs="Times New Roman"/>
          <w:color w:val="0070C0"/>
          <w:sz w:val="24"/>
          <w:szCs w:val="24"/>
          <w:lang w:val="en-US"/>
        </w:rPr>
        <w:t xml:space="preserve"> 1965</w:t>
      </w:r>
      <w:r w:rsidR="00A02EB8">
        <w:rPr>
          <w:rFonts w:ascii="Times New Roman" w:hAnsi="Times New Roman" w:cs="Times New Roman"/>
          <w:color w:val="0070C0"/>
          <w:sz w:val="24"/>
          <w:szCs w:val="24"/>
          <w:lang w:val="en-US"/>
        </w:rPr>
        <w:t>;</w:t>
      </w:r>
      <w:r w:rsidRPr="003C5D7A">
        <w:rPr>
          <w:rFonts w:ascii="Times New Roman" w:hAnsi="Times New Roman" w:cs="Times New Roman"/>
          <w:color w:val="0070C0"/>
          <w:sz w:val="24"/>
          <w:szCs w:val="24"/>
          <w:lang w:val="en-US"/>
        </w:rPr>
        <w:t xml:space="preserve"> 1967</w:t>
      </w:r>
      <w:r w:rsidRPr="003C5D7A">
        <w:rPr>
          <w:rFonts w:ascii="Times New Roman" w:hAnsi="Times New Roman" w:cs="Times New Roman"/>
          <w:sz w:val="24"/>
          <w:szCs w:val="24"/>
          <w:lang w:val="en-US"/>
        </w:rPr>
        <w:t xml:space="preserve">). Over time, he shifted toward the in-depth semantic end of the continuum, placing increasing emphasis on thought experiment (“мысленный эксперимент”, see </w:t>
      </w:r>
      <w:r w:rsidRPr="003C5D7A">
        <w:rPr>
          <w:rFonts w:ascii="Times New Roman" w:hAnsi="Times New Roman" w:cs="Times New Roman"/>
          <w:color w:val="0070C0"/>
          <w:sz w:val="24"/>
          <w:szCs w:val="24"/>
          <w:lang w:val="en-US"/>
        </w:rPr>
        <w:t>Apresjan &amp; P</w:t>
      </w:r>
      <w:r w:rsidR="004F7C49" w:rsidRPr="003C5D7A">
        <w:rPr>
          <w:rFonts w:ascii="Times New Roman" w:hAnsi="Times New Roman" w:cs="Times New Roman"/>
          <w:color w:val="0070C0"/>
          <w:sz w:val="24"/>
          <w:szCs w:val="24"/>
          <w:lang w:val="en-US"/>
        </w:rPr>
        <w:t>á</w:t>
      </w:r>
      <w:r w:rsidRPr="003C5D7A">
        <w:rPr>
          <w:rFonts w:ascii="Times New Roman" w:hAnsi="Times New Roman" w:cs="Times New Roman"/>
          <w:color w:val="0070C0"/>
          <w:sz w:val="24"/>
          <w:szCs w:val="24"/>
          <w:lang w:val="en-US"/>
        </w:rPr>
        <w:t>ll</w:t>
      </w:r>
      <w:r w:rsidR="00A02EB8">
        <w:rPr>
          <w:rFonts w:ascii="Times New Roman" w:hAnsi="Times New Roman" w:cs="Times New Roman"/>
          <w:color w:val="0070C0"/>
          <w:sz w:val="24"/>
          <w:szCs w:val="24"/>
          <w:lang w:val="en-US"/>
        </w:rPr>
        <w:t>,</w:t>
      </w:r>
      <w:r w:rsidRPr="003C5D7A">
        <w:rPr>
          <w:rFonts w:ascii="Times New Roman" w:hAnsi="Times New Roman" w:cs="Times New Roman"/>
          <w:color w:val="0070C0"/>
          <w:sz w:val="24"/>
          <w:szCs w:val="24"/>
          <w:lang w:val="en-US"/>
        </w:rPr>
        <w:t xml:space="preserve"> 1982</w:t>
      </w:r>
      <w:r w:rsidR="00A02EB8">
        <w:rPr>
          <w:rFonts w:ascii="Times New Roman" w:hAnsi="Times New Roman" w:cs="Times New Roman"/>
          <w:color w:val="0070C0"/>
          <w:sz w:val="24"/>
          <w:szCs w:val="24"/>
          <w:lang w:val="en-US"/>
        </w:rPr>
        <w:t>,</w:t>
      </w:r>
      <w:r w:rsidRPr="003C5D7A">
        <w:rPr>
          <w:rFonts w:ascii="Times New Roman" w:hAnsi="Times New Roman" w:cs="Times New Roman"/>
          <w:color w:val="0070C0"/>
          <w:sz w:val="24"/>
          <w:szCs w:val="24"/>
          <w:lang w:val="en-US"/>
        </w:rPr>
        <w:t xml:space="preserve"> </w:t>
      </w:r>
      <w:r w:rsidR="00A02EB8">
        <w:rPr>
          <w:rFonts w:ascii="Times New Roman" w:hAnsi="Times New Roman" w:cs="Times New Roman"/>
          <w:color w:val="0070C0"/>
          <w:sz w:val="24"/>
          <w:szCs w:val="24"/>
          <w:lang w:val="en-US"/>
        </w:rPr>
        <w:t xml:space="preserve">p. </w:t>
      </w:r>
      <w:r w:rsidRPr="003C5D7A">
        <w:rPr>
          <w:rFonts w:ascii="Times New Roman" w:hAnsi="Times New Roman" w:cs="Times New Roman"/>
          <w:color w:val="0070C0"/>
          <w:sz w:val="24"/>
          <w:szCs w:val="24"/>
          <w:lang w:val="en-US"/>
        </w:rPr>
        <w:t>39</w:t>
      </w:r>
      <w:r w:rsidRPr="003C5D7A">
        <w:rPr>
          <w:rFonts w:ascii="Times New Roman" w:hAnsi="Times New Roman" w:cs="Times New Roman"/>
          <w:sz w:val="24"/>
          <w:szCs w:val="24"/>
          <w:lang w:val="en-US"/>
        </w:rPr>
        <w:t xml:space="preserve">) and semantic decomposition (“толкование”, </w:t>
      </w:r>
      <w:r w:rsidRPr="003C5D7A">
        <w:rPr>
          <w:rFonts w:ascii="Times New Roman" w:hAnsi="Times New Roman" w:cs="Times New Roman"/>
          <w:color w:val="0070C0"/>
          <w:sz w:val="24"/>
          <w:szCs w:val="24"/>
          <w:lang w:val="en-US"/>
        </w:rPr>
        <w:t>Apresjan</w:t>
      </w:r>
      <w:r w:rsidR="00A02EB8">
        <w:rPr>
          <w:rFonts w:ascii="Times New Roman" w:hAnsi="Times New Roman" w:cs="Times New Roman"/>
          <w:color w:val="0070C0"/>
          <w:sz w:val="24"/>
          <w:szCs w:val="24"/>
          <w:lang w:val="en-US"/>
        </w:rPr>
        <w:t>,</w:t>
      </w:r>
      <w:r w:rsidRPr="003C5D7A">
        <w:rPr>
          <w:rFonts w:ascii="Times New Roman" w:hAnsi="Times New Roman" w:cs="Times New Roman"/>
          <w:color w:val="0070C0"/>
          <w:sz w:val="24"/>
          <w:szCs w:val="24"/>
          <w:lang w:val="en-US"/>
        </w:rPr>
        <w:t xml:space="preserve"> 1974</w:t>
      </w:r>
      <w:r w:rsidR="00A02EB8">
        <w:rPr>
          <w:rFonts w:ascii="Times New Roman" w:hAnsi="Times New Roman" w:cs="Times New Roman"/>
          <w:color w:val="0070C0"/>
          <w:sz w:val="24"/>
          <w:szCs w:val="24"/>
          <w:lang w:val="en-US"/>
        </w:rPr>
        <w:t>;</w:t>
      </w:r>
      <w:r w:rsidRPr="003C5D7A">
        <w:rPr>
          <w:rFonts w:ascii="Times New Roman" w:hAnsi="Times New Roman" w:cs="Times New Roman"/>
          <w:color w:val="0070C0"/>
          <w:sz w:val="24"/>
          <w:szCs w:val="24"/>
          <w:lang w:val="en-US"/>
        </w:rPr>
        <w:t xml:space="preserve"> 1995</w:t>
      </w:r>
      <w:r w:rsidRPr="003C5D7A">
        <w:rPr>
          <w:rFonts w:ascii="Times New Roman" w:hAnsi="Times New Roman" w:cs="Times New Roman"/>
          <w:sz w:val="24"/>
          <w:szCs w:val="24"/>
          <w:lang w:val="en-US"/>
        </w:rPr>
        <w:t>). This shift was also reflected in his extensive work on dictionaries (</w:t>
      </w:r>
      <w:bookmarkStart w:id="0" w:name="_Hlk191385951"/>
      <w:r w:rsidRPr="003C5D7A">
        <w:rPr>
          <w:rFonts w:ascii="Times New Roman" w:hAnsi="Times New Roman" w:cs="Times New Roman"/>
          <w:color w:val="0070C0"/>
          <w:sz w:val="24"/>
          <w:szCs w:val="24"/>
          <w:lang w:val="en-US"/>
        </w:rPr>
        <w:t xml:space="preserve">Mel’čuk </w:t>
      </w:r>
      <w:bookmarkEnd w:id="0"/>
      <w:r w:rsidRPr="003C5D7A">
        <w:rPr>
          <w:rFonts w:ascii="Times New Roman" w:hAnsi="Times New Roman" w:cs="Times New Roman"/>
          <w:color w:val="0070C0"/>
          <w:sz w:val="24"/>
          <w:szCs w:val="24"/>
          <w:lang w:val="en-US"/>
        </w:rPr>
        <w:t>et al.</w:t>
      </w:r>
      <w:r w:rsidR="00A02EB8">
        <w:rPr>
          <w:rFonts w:ascii="Times New Roman" w:hAnsi="Times New Roman" w:cs="Times New Roman"/>
          <w:color w:val="0070C0"/>
          <w:sz w:val="24"/>
          <w:szCs w:val="24"/>
          <w:lang w:val="en-US"/>
        </w:rPr>
        <w:t>,</w:t>
      </w:r>
      <w:r w:rsidRPr="003C5D7A">
        <w:rPr>
          <w:rFonts w:ascii="Times New Roman" w:hAnsi="Times New Roman" w:cs="Times New Roman"/>
          <w:color w:val="0070C0"/>
          <w:sz w:val="24"/>
          <w:szCs w:val="24"/>
          <w:lang w:val="en-US"/>
        </w:rPr>
        <w:t xml:space="preserve"> 1984</w:t>
      </w:r>
      <w:r w:rsidRPr="003C5D7A">
        <w:rPr>
          <w:rFonts w:ascii="Times New Roman" w:hAnsi="Times New Roman" w:cs="Times New Roman"/>
          <w:sz w:val="24"/>
          <w:szCs w:val="24"/>
          <w:lang w:val="en-US"/>
        </w:rPr>
        <w:t xml:space="preserve">; </w:t>
      </w:r>
      <w:r w:rsidR="001D533D" w:rsidRPr="003C5D7A">
        <w:rPr>
          <w:rFonts w:ascii="Times New Roman" w:hAnsi="Times New Roman" w:cs="Times New Roman"/>
          <w:color w:val="0070C0"/>
          <w:sz w:val="24"/>
          <w:szCs w:val="24"/>
          <w:lang w:val="en-US"/>
        </w:rPr>
        <w:t xml:space="preserve">Apresjan </w:t>
      </w:r>
      <w:r w:rsidR="009041A3">
        <w:rPr>
          <w:rFonts w:ascii="Times New Roman" w:hAnsi="Times New Roman" w:cs="Times New Roman"/>
          <w:color w:val="0070C0"/>
          <w:sz w:val="24"/>
          <w:szCs w:val="24"/>
          <w:lang w:val="en-US"/>
        </w:rPr>
        <w:t>(Ed.)</w:t>
      </w:r>
      <w:r w:rsidR="00A02EB8">
        <w:rPr>
          <w:rFonts w:ascii="Times New Roman" w:hAnsi="Times New Roman" w:cs="Times New Roman"/>
          <w:color w:val="0070C0"/>
          <w:sz w:val="24"/>
          <w:szCs w:val="24"/>
          <w:lang w:val="en-US"/>
        </w:rPr>
        <w:t>,</w:t>
      </w:r>
      <w:r w:rsidR="001D533D" w:rsidRPr="003C5D7A">
        <w:rPr>
          <w:rFonts w:ascii="Times New Roman" w:hAnsi="Times New Roman" w:cs="Times New Roman"/>
          <w:color w:val="0070C0"/>
          <w:sz w:val="24"/>
          <w:szCs w:val="24"/>
          <w:lang w:val="en-US"/>
        </w:rPr>
        <w:t xml:space="preserve"> 2004</w:t>
      </w:r>
      <w:r w:rsidR="001D533D" w:rsidRPr="003C5D7A">
        <w:rPr>
          <w:rFonts w:ascii="Times New Roman" w:hAnsi="Times New Roman" w:cs="Times New Roman"/>
          <w:sz w:val="24"/>
          <w:szCs w:val="24"/>
          <w:lang w:val="en-US"/>
        </w:rPr>
        <w:t>)</w:t>
      </w:r>
      <w:r w:rsidRPr="003C5D7A">
        <w:rPr>
          <w:rFonts w:ascii="Times New Roman" w:hAnsi="Times New Roman" w:cs="Times New Roman"/>
          <w:sz w:val="24"/>
          <w:szCs w:val="24"/>
          <w:lang w:val="en-US"/>
        </w:rPr>
        <w:t xml:space="preserve">, culminating in </w:t>
      </w:r>
      <w:r w:rsidR="001D533D" w:rsidRPr="003C5D7A">
        <w:rPr>
          <w:rFonts w:ascii="Times New Roman" w:hAnsi="Times New Roman" w:cs="Times New Roman"/>
          <w:sz w:val="24"/>
          <w:szCs w:val="24"/>
          <w:lang w:val="en-US"/>
        </w:rPr>
        <w:t>“</w:t>
      </w:r>
      <w:r w:rsidRPr="003C5D7A">
        <w:rPr>
          <w:rFonts w:ascii="Times New Roman" w:hAnsi="Times New Roman" w:cs="Times New Roman"/>
          <w:sz w:val="24"/>
          <w:szCs w:val="24"/>
          <w:lang w:val="en-US"/>
        </w:rPr>
        <w:t>The Active Dictionary</w:t>
      </w:r>
      <w:r w:rsidR="001D533D" w:rsidRPr="003C5D7A">
        <w:rPr>
          <w:rFonts w:ascii="Times New Roman" w:hAnsi="Times New Roman" w:cs="Times New Roman"/>
          <w:sz w:val="24"/>
          <w:szCs w:val="24"/>
          <w:lang w:val="en-US"/>
        </w:rPr>
        <w:t>”</w:t>
      </w:r>
      <w:r w:rsidRPr="003C5D7A">
        <w:rPr>
          <w:rFonts w:ascii="Times New Roman" w:hAnsi="Times New Roman" w:cs="Times New Roman"/>
          <w:sz w:val="24"/>
          <w:szCs w:val="24"/>
          <w:lang w:val="en-US"/>
        </w:rPr>
        <w:t>, an endeavor launched in 2014 and continuing to the present day, even after Yuri Derenikovich’s passing</w:t>
      </w:r>
      <w:r w:rsidR="00C20B1D" w:rsidRPr="003C5D7A">
        <w:rPr>
          <w:rFonts w:ascii="Times New Roman" w:hAnsi="Times New Roman" w:cs="Times New Roman"/>
          <w:sz w:val="24"/>
          <w:szCs w:val="24"/>
          <w:lang w:val="en-US"/>
        </w:rPr>
        <w:t xml:space="preserve"> (</w:t>
      </w:r>
      <w:r w:rsidR="00C20B1D" w:rsidRPr="003C5D7A">
        <w:rPr>
          <w:rFonts w:ascii="Times New Roman" w:hAnsi="Times New Roman" w:cs="Times New Roman"/>
          <w:color w:val="0070C0"/>
          <w:sz w:val="24"/>
          <w:szCs w:val="24"/>
          <w:lang w:val="en-US"/>
        </w:rPr>
        <w:t xml:space="preserve">Apresjan </w:t>
      </w:r>
      <w:r w:rsidR="009041A3">
        <w:rPr>
          <w:rFonts w:ascii="Times New Roman" w:hAnsi="Times New Roman" w:cs="Times New Roman"/>
          <w:color w:val="0070C0"/>
          <w:sz w:val="24"/>
          <w:szCs w:val="24"/>
          <w:lang w:val="en-US"/>
        </w:rPr>
        <w:t>(Ed.)</w:t>
      </w:r>
      <w:r w:rsidR="00A02EB8">
        <w:rPr>
          <w:rFonts w:ascii="Times New Roman" w:hAnsi="Times New Roman" w:cs="Times New Roman"/>
          <w:color w:val="0070C0"/>
          <w:sz w:val="24"/>
          <w:szCs w:val="24"/>
          <w:lang w:val="en-US"/>
        </w:rPr>
        <w:t>,</w:t>
      </w:r>
      <w:r w:rsidR="00C20B1D" w:rsidRPr="003C5D7A">
        <w:rPr>
          <w:rFonts w:ascii="Times New Roman" w:hAnsi="Times New Roman" w:cs="Times New Roman"/>
          <w:color w:val="0070C0"/>
          <w:sz w:val="24"/>
          <w:szCs w:val="24"/>
          <w:lang w:val="en-US"/>
        </w:rPr>
        <w:t xml:space="preserve"> 2014-</w:t>
      </w:r>
      <w:r w:rsidR="00C20B1D" w:rsidRPr="003C5D7A">
        <w:rPr>
          <w:rFonts w:ascii="Times New Roman" w:hAnsi="Times New Roman" w:cs="Times New Roman"/>
          <w:sz w:val="24"/>
          <w:szCs w:val="24"/>
          <w:lang w:val="en-US"/>
        </w:rPr>
        <w:t>)</w:t>
      </w:r>
      <w:r w:rsidRPr="003C5D7A">
        <w:rPr>
          <w:rFonts w:ascii="Times New Roman" w:hAnsi="Times New Roman" w:cs="Times New Roman"/>
          <w:sz w:val="24"/>
          <w:szCs w:val="24"/>
          <w:lang w:val="en-US"/>
        </w:rPr>
        <w:t>.</w:t>
      </w:r>
    </w:p>
    <w:p w14:paraId="6C375C78" w14:textId="74AFEBDA" w:rsidR="002F1ACB" w:rsidRPr="003C5D7A" w:rsidRDefault="002F1ACB" w:rsidP="007E5B0F">
      <w:pPr>
        <w:spacing w:after="0" w:line="360" w:lineRule="auto"/>
        <w:ind w:firstLine="539"/>
        <w:jc w:val="both"/>
        <w:rPr>
          <w:rFonts w:ascii="Times New Roman" w:hAnsi="Times New Roman" w:cs="Times New Roman"/>
          <w:sz w:val="24"/>
          <w:szCs w:val="24"/>
          <w:lang w:val="en-US"/>
        </w:rPr>
      </w:pPr>
      <w:r w:rsidRPr="003C5D7A">
        <w:rPr>
          <w:rFonts w:ascii="Times New Roman" w:hAnsi="Times New Roman" w:cs="Times New Roman"/>
          <w:sz w:val="24"/>
          <w:szCs w:val="24"/>
          <w:lang w:val="en-US"/>
        </w:rPr>
        <w:t>This shift likely reflects Apresjan’s growing dissatisfaction with the computational distributional approach of his early work, leading him to conclude that detailed semantic analysis is more accurate, insightful, and ultimately superior. While this may be true, lexicographic approaches to valency based on semantic decomposition have two inherent limitations. First, no dictionary can cover all verbs and their variable usage in actual texts—a limitation that has become even more apparent with the advent of large corpora. Even for well-documented languages like Russian, dictionaries inevitably have a restricted scope. Second, an approach relying on nuanced intuitions is typically feasible only for a researcher’s native language and is impractical for most of the world’s languages, especially those without strong lexicographic traditions.</w:t>
      </w:r>
    </w:p>
    <w:p w14:paraId="1BF8090D" w14:textId="3514E230" w:rsidR="002F1ACB" w:rsidRPr="003C5D7A" w:rsidRDefault="002F1ACB" w:rsidP="007E5B0F">
      <w:pPr>
        <w:spacing w:after="0" w:line="360" w:lineRule="auto"/>
        <w:ind w:firstLine="539"/>
        <w:jc w:val="both"/>
        <w:rPr>
          <w:rFonts w:ascii="Times New Roman" w:hAnsi="Times New Roman" w:cs="Times New Roman"/>
          <w:sz w:val="24"/>
          <w:szCs w:val="24"/>
          <w:lang w:val="en-US"/>
        </w:rPr>
      </w:pPr>
      <w:r w:rsidRPr="003C5D7A">
        <w:rPr>
          <w:rFonts w:ascii="Times New Roman" w:hAnsi="Times New Roman" w:cs="Times New Roman"/>
          <w:sz w:val="24"/>
          <w:szCs w:val="24"/>
          <w:lang w:val="en-US"/>
        </w:rPr>
        <w:t>Given these considerations, combining the quantitative distributional perspective with the semantics-oriented lexicographic approach remains essential for advancing the study of verb-dependent relationships. Our paper follows this approach to address the longstanding problem of distinguishing arguments from adjuncts. Specifically, we propose a co-occurrence-based quantitative technique for automatically differentiating arguments from adjuncts and apply it to Russian treebanks from the Universal Dependencies (UD) project (</w:t>
      </w:r>
      <w:r w:rsidRPr="003C5D7A">
        <w:rPr>
          <w:rFonts w:ascii="Times New Roman" w:hAnsi="Times New Roman" w:cs="Times New Roman"/>
          <w:color w:val="0070C0"/>
          <w:sz w:val="24"/>
          <w:szCs w:val="24"/>
          <w:lang w:val="en-US"/>
        </w:rPr>
        <w:t>de Marneffe et al.</w:t>
      </w:r>
      <w:r w:rsidR="007C32CD">
        <w:rPr>
          <w:rFonts w:ascii="Times New Roman" w:hAnsi="Times New Roman" w:cs="Times New Roman"/>
          <w:color w:val="0070C0"/>
          <w:sz w:val="24"/>
          <w:szCs w:val="24"/>
          <w:lang w:val="en-US"/>
        </w:rPr>
        <w:t>,</w:t>
      </w:r>
      <w:r w:rsidRPr="003C5D7A">
        <w:rPr>
          <w:rFonts w:ascii="Times New Roman" w:hAnsi="Times New Roman" w:cs="Times New Roman"/>
          <w:color w:val="0070C0"/>
          <w:sz w:val="24"/>
          <w:szCs w:val="24"/>
          <w:lang w:val="en-US"/>
        </w:rPr>
        <w:t xml:space="preserve"> 2021</w:t>
      </w:r>
      <w:r w:rsidRPr="003C5D7A">
        <w:rPr>
          <w:rFonts w:ascii="Times New Roman" w:hAnsi="Times New Roman" w:cs="Times New Roman"/>
          <w:sz w:val="24"/>
          <w:szCs w:val="24"/>
          <w:lang w:val="en-US"/>
        </w:rPr>
        <w:t>), aligning with Apresjan’s early methodology. We then compare the results with the treatment of argumenthood in “The Active Dictionary” (</w:t>
      </w:r>
      <w:r w:rsidRPr="003C5D7A">
        <w:rPr>
          <w:rFonts w:ascii="Times New Roman" w:hAnsi="Times New Roman" w:cs="Times New Roman"/>
          <w:color w:val="0070C0"/>
          <w:sz w:val="24"/>
          <w:szCs w:val="24"/>
          <w:lang w:val="en-US"/>
        </w:rPr>
        <w:t xml:space="preserve">Apresjan </w:t>
      </w:r>
      <w:r w:rsidR="009041A3">
        <w:rPr>
          <w:rFonts w:ascii="Times New Roman" w:hAnsi="Times New Roman" w:cs="Times New Roman"/>
          <w:color w:val="0070C0"/>
          <w:sz w:val="24"/>
          <w:szCs w:val="24"/>
          <w:lang w:val="en-US"/>
        </w:rPr>
        <w:t>(Ed.)</w:t>
      </w:r>
      <w:r w:rsidR="007C32CD">
        <w:rPr>
          <w:rFonts w:ascii="Times New Roman" w:hAnsi="Times New Roman" w:cs="Times New Roman"/>
          <w:color w:val="0070C0"/>
          <w:sz w:val="24"/>
          <w:szCs w:val="24"/>
          <w:lang w:val="en-US"/>
        </w:rPr>
        <w:t>,</w:t>
      </w:r>
      <w:r w:rsidRPr="003C5D7A">
        <w:rPr>
          <w:rFonts w:ascii="Times New Roman" w:hAnsi="Times New Roman" w:cs="Times New Roman"/>
          <w:color w:val="0070C0"/>
          <w:sz w:val="24"/>
          <w:szCs w:val="24"/>
          <w:lang w:val="en-US"/>
        </w:rPr>
        <w:t xml:space="preserve"> 2014–</w:t>
      </w:r>
      <w:r w:rsidRPr="003C5D7A">
        <w:rPr>
          <w:rFonts w:ascii="Times New Roman" w:hAnsi="Times New Roman" w:cs="Times New Roman"/>
          <w:sz w:val="24"/>
          <w:szCs w:val="24"/>
          <w:lang w:val="en-US"/>
        </w:rPr>
        <w:t>), the hallmark of his later approach.</w:t>
      </w:r>
    </w:p>
    <w:p w14:paraId="05947B34" w14:textId="2C4736A9" w:rsidR="002F1ACB" w:rsidRPr="003C5D7A" w:rsidRDefault="002F1ACB" w:rsidP="007E5B0F">
      <w:pPr>
        <w:spacing w:after="0" w:line="360" w:lineRule="auto"/>
        <w:ind w:firstLine="567"/>
        <w:jc w:val="both"/>
        <w:rPr>
          <w:rFonts w:ascii="Times New Roman" w:hAnsi="Times New Roman" w:cs="Times New Roman"/>
          <w:sz w:val="24"/>
          <w:szCs w:val="24"/>
          <w:lang w:val="en-US"/>
        </w:rPr>
      </w:pPr>
      <w:r w:rsidRPr="003C5D7A">
        <w:rPr>
          <w:rFonts w:ascii="Times New Roman" w:hAnsi="Times New Roman" w:cs="Times New Roman"/>
          <w:sz w:val="24"/>
          <w:szCs w:val="24"/>
          <w:lang w:val="en-US"/>
        </w:rPr>
        <w:lastRenderedPageBreak/>
        <w:t>The results presented below are valuable</w:t>
      </w:r>
      <w:r w:rsidRPr="003C5D7A">
        <w:rPr>
          <w:rFonts w:ascii="Times New Roman" w:hAnsi="Times New Roman" w:cs="Times New Roman"/>
          <w:i/>
          <w:iCs/>
          <w:sz w:val="24"/>
          <w:szCs w:val="24"/>
          <w:lang w:val="en-US"/>
        </w:rPr>
        <w:t xml:space="preserve"> </w:t>
      </w:r>
      <w:r w:rsidRPr="003C5D7A">
        <w:rPr>
          <w:rFonts w:ascii="Times New Roman" w:hAnsi="Times New Roman" w:cs="Times New Roman"/>
          <w:sz w:val="24"/>
          <w:szCs w:val="24"/>
          <w:lang w:val="en-US"/>
        </w:rPr>
        <w:t>in their own right and, hopefully, contribute to our understanding of valency from a token-based typological perspective. More importantly, however, the technique introduced here paves the way for its application to languages that lack detailed, semantically oriented accounts of their verbal lexica but have UD treebanks available. In this sense, our study serves as a preparatory step for a larger research project aimed at cross-linguistic comparison of valency class systems from a token-based perspective.</w:t>
      </w:r>
    </w:p>
    <w:p w14:paraId="7D84B8D9" w14:textId="63C0C440" w:rsidR="00D96DF5" w:rsidRPr="003C5D7A" w:rsidRDefault="00D96DF5" w:rsidP="007E5B0F">
      <w:pPr>
        <w:spacing w:after="0" w:line="360" w:lineRule="auto"/>
        <w:ind w:firstLine="567"/>
        <w:jc w:val="both"/>
        <w:rPr>
          <w:rFonts w:ascii="Times New Roman" w:hAnsi="Times New Roman" w:cs="Times New Roman"/>
          <w:sz w:val="24"/>
          <w:szCs w:val="24"/>
          <w:lang w:val="en-US"/>
        </w:rPr>
      </w:pPr>
      <w:r w:rsidRPr="003C5D7A">
        <w:rPr>
          <w:rFonts w:ascii="Times New Roman" w:hAnsi="Times New Roman" w:cs="Times New Roman"/>
          <w:sz w:val="24"/>
          <w:szCs w:val="24"/>
          <w:lang w:val="en-US"/>
        </w:rPr>
        <w:t xml:space="preserve">The paper is structured as follows. </w:t>
      </w:r>
      <w:r w:rsidRPr="003C5D7A">
        <w:rPr>
          <w:rFonts w:ascii="Times New Roman" w:hAnsi="Times New Roman" w:cs="Times New Roman"/>
          <w:color w:val="0070C0"/>
          <w:sz w:val="24"/>
          <w:szCs w:val="24"/>
          <w:lang w:val="en-US"/>
        </w:rPr>
        <w:t xml:space="preserve">Section 2 </w:t>
      </w:r>
      <w:r w:rsidRPr="003C5D7A">
        <w:rPr>
          <w:rFonts w:ascii="Times New Roman" w:hAnsi="Times New Roman" w:cs="Times New Roman"/>
          <w:sz w:val="24"/>
          <w:szCs w:val="24"/>
          <w:lang w:val="en-US"/>
        </w:rPr>
        <w:t xml:space="preserve">examines the argument–adjunct distinction and key argumenthood criteria. </w:t>
      </w:r>
      <w:r w:rsidRPr="003C5D7A">
        <w:rPr>
          <w:rFonts w:ascii="Times New Roman" w:hAnsi="Times New Roman" w:cs="Times New Roman"/>
          <w:color w:val="0070C0"/>
          <w:sz w:val="24"/>
          <w:szCs w:val="24"/>
          <w:lang w:val="en-US"/>
        </w:rPr>
        <w:t xml:space="preserve">Section 3 </w:t>
      </w:r>
      <w:r w:rsidRPr="003C5D7A">
        <w:rPr>
          <w:rFonts w:ascii="Times New Roman" w:hAnsi="Times New Roman" w:cs="Times New Roman"/>
          <w:sz w:val="24"/>
          <w:szCs w:val="24"/>
          <w:lang w:val="en-US"/>
        </w:rPr>
        <w:t xml:space="preserve">outlines our data and methodology, detailing the algorithm for distinguishing arguments from adjuncts based on cooccurrence frequencies in treebanks. </w:t>
      </w:r>
      <w:r w:rsidRPr="003C5D7A">
        <w:rPr>
          <w:rFonts w:ascii="Times New Roman" w:hAnsi="Times New Roman" w:cs="Times New Roman"/>
          <w:color w:val="0070C0"/>
          <w:sz w:val="24"/>
          <w:szCs w:val="24"/>
          <w:lang w:val="en-US"/>
        </w:rPr>
        <w:t xml:space="preserve">Section 4 </w:t>
      </w:r>
      <w:r w:rsidRPr="003C5D7A">
        <w:rPr>
          <w:rFonts w:ascii="Times New Roman" w:hAnsi="Times New Roman" w:cs="Times New Roman"/>
          <w:sz w:val="24"/>
          <w:szCs w:val="24"/>
          <w:lang w:val="en-US"/>
        </w:rPr>
        <w:t xml:space="preserve">evaluates the algorithm’s performance and theoretical implications. Finally, </w:t>
      </w:r>
      <w:r w:rsidRPr="003C5D7A">
        <w:rPr>
          <w:rFonts w:ascii="Times New Roman" w:hAnsi="Times New Roman" w:cs="Times New Roman"/>
          <w:color w:val="0070C0"/>
          <w:sz w:val="24"/>
          <w:szCs w:val="24"/>
          <w:lang w:val="en-US"/>
        </w:rPr>
        <w:t xml:space="preserve">Section 5 </w:t>
      </w:r>
      <w:r w:rsidRPr="003C5D7A">
        <w:rPr>
          <w:rFonts w:ascii="Times New Roman" w:hAnsi="Times New Roman" w:cs="Times New Roman"/>
          <w:sz w:val="24"/>
          <w:szCs w:val="24"/>
          <w:lang w:val="en-US"/>
        </w:rPr>
        <w:t>provides a brief summary and outlook.</w:t>
      </w:r>
    </w:p>
    <w:p w14:paraId="51CBC938" w14:textId="37E29A57" w:rsidR="003A2417" w:rsidRPr="003C5D7A" w:rsidRDefault="009E28D2" w:rsidP="007E5B0F">
      <w:pPr>
        <w:pStyle w:val="berschrift1"/>
        <w:spacing w:line="360" w:lineRule="auto"/>
        <w:rPr>
          <w:rFonts w:ascii="Times New Roman" w:hAnsi="Times New Roman" w:cs="Times New Roman"/>
          <w:sz w:val="24"/>
          <w:szCs w:val="24"/>
          <w:lang w:val="en-US"/>
        </w:rPr>
      </w:pPr>
      <w:r w:rsidRPr="003C5D7A">
        <w:rPr>
          <w:rFonts w:ascii="Times New Roman" w:hAnsi="Times New Roman" w:cs="Times New Roman"/>
          <w:sz w:val="24"/>
          <w:szCs w:val="24"/>
          <w:lang w:val="en-US"/>
        </w:rPr>
        <w:t xml:space="preserve">2. </w:t>
      </w:r>
      <w:r w:rsidR="003A2417" w:rsidRPr="003C5D7A">
        <w:rPr>
          <w:rFonts w:ascii="Times New Roman" w:hAnsi="Times New Roman" w:cs="Times New Roman"/>
          <w:sz w:val="24"/>
          <w:szCs w:val="24"/>
          <w:lang w:val="en-US"/>
        </w:rPr>
        <w:t>The argument-adjunct distinction: state of the art</w:t>
      </w:r>
    </w:p>
    <w:p w14:paraId="5308DE14" w14:textId="138673AE" w:rsidR="00A01732" w:rsidRPr="003C5D7A" w:rsidRDefault="00C53349" w:rsidP="007E5B0F">
      <w:pPr>
        <w:spacing w:after="0" w:line="360" w:lineRule="auto"/>
        <w:ind w:firstLine="567"/>
        <w:jc w:val="both"/>
        <w:rPr>
          <w:rFonts w:ascii="Times New Roman" w:hAnsi="Times New Roman" w:cs="Times New Roman"/>
          <w:sz w:val="24"/>
          <w:szCs w:val="24"/>
          <w:lang w:val="en-US"/>
        </w:rPr>
      </w:pPr>
      <w:r w:rsidRPr="003C5D7A">
        <w:rPr>
          <w:rFonts w:ascii="Times New Roman" w:hAnsi="Times New Roman" w:cs="Times New Roman"/>
          <w:sz w:val="24"/>
          <w:szCs w:val="24"/>
          <w:lang w:val="en-US"/>
        </w:rPr>
        <w:t xml:space="preserve">Since at least </w:t>
      </w:r>
      <w:r w:rsidRPr="003C5D7A">
        <w:rPr>
          <w:rFonts w:ascii="Times New Roman" w:hAnsi="Times New Roman" w:cs="Times New Roman"/>
          <w:color w:val="0070C0"/>
          <w:sz w:val="24"/>
          <w:szCs w:val="24"/>
          <w:lang w:val="en-US"/>
        </w:rPr>
        <w:t>Tesnière</w:t>
      </w:r>
      <w:r w:rsidRPr="003C5D7A">
        <w:rPr>
          <w:rFonts w:ascii="Times New Roman" w:hAnsi="Times New Roman" w:cs="Times New Roman"/>
          <w:sz w:val="24"/>
          <w:szCs w:val="24"/>
          <w:lang w:val="en-US"/>
        </w:rPr>
        <w:t xml:space="preserve">’s “Éléments de syntaxe structurale” </w:t>
      </w:r>
      <w:r w:rsidRPr="003C5D7A">
        <w:rPr>
          <w:rFonts w:ascii="Times New Roman" w:hAnsi="Times New Roman" w:cs="Times New Roman"/>
          <w:color w:val="0070C0"/>
          <w:sz w:val="24"/>
          <w:szCs w:val="24"/>
          <w:lang w:val="en-US"/>
        </w:rPr>
        <w:t>(1959</w:t>
      </w:r>
      <w:r w:rsidRPr="003C5D7A">
        <w:rPr>
          <w:rFonts w:ascii="Times New Roman" w:hAnsi="Times New Roman" w:cs="Times New Roman"/>
          <w:sz w:val="24"/>
          <w:szCs w:val="24"/>
          <w:lang w:val="en-US"/>
        </w:rPr>
        <w:t>)</w:t>
      </w:r>
      <w:r w:rsidR="00A4285A" w:rsidRPr="003C5D7A">
        <w:rPr>
          <w:rFonts w:ascii="Times New Roman" w:hAnsi="Times New Roman" w:cs="Times New Roman"/>
          <w:sz w:val="24"/>
          <w:szCs w:val="24"/>
          <w:lang w:val="en-US"/>
        </w:rPr>
        <w:t>,</w:t>
      </w:r>
      <w:r w:rsidRPr="003C5D7A">
        <w:rPr>
          <w:rFonts w:ascii="Times New Roman" w:hAnsi="Times New Roman" w:cs="Times New Roman"/>
          <w:sz w:val="24"/>
          <w:szCs w:val="24"/>
          <w:lang w:val="en-US"/>
        </w:rPr>
        <w:t xml:space="preserve"> it has been </w:t>
      </w:r>
      <w:r w:rsidR="00A4285A" w:rsidRPr="003C5D7A">
        <w:rPr>
          <w:rFonts w:ascii="Times New Roman" w:hAnsi="Times New Roman" w:cs="Times New Roman"/>
          <w:sz w:val="24"/>
          <w:szCs w:val="24"/>
          <w:lang w:val="en-US"/>
        </w:rPr>
        <w:t xml:space="preserve">wiely recognized </w:t>
      </w:r>
      <w:r w:rsidRPr="003C5D7A">
        <w:rPr>
          <w:rFonts w:ascii="Times New Roman" w:hAnsi="Times New Roman" w:cs="Times New Roman"/>
          <w:sz w:val="24"/>
          <w:szCs w:val="24"/>
          <w:lang w:val="en-US"/>
        </w:rPr>
        <w:t xml:space="preserve">that </w:t>
      </w:r>
      <w:r w:rsidR="002F1ACB" w:rsidRPr="003C5D7A">
        <w:rPr>
          <w:rFonts w:ascii="Times New Roman" w:hAnsi="Times New Roman" w:cs="Times New Roman"/>
          <w:sz w:val="24"/>
          <w:szCs w:val="24"/>
          <w:lang w:val="en-US"/>
        </w:rPr>
        <w:t>some verb dependent</w:t>
      </w:r>
      <w:r w:rsidR="00F46BBD" w:rsidRPr="003C5D7A">
        <w:rPr>
          <w:rFonts w:ascii="Times New Roman" w:hAnsi="Times New Roman" w:cs="Times New Roman"/>
          <w:sz w:val="24"/>
          <w:szCs w:val="24"/>
          <w:lang w:val="en-US"/>
        </w:rPr>
        <w:t>s</w:t>
      </w:r>
      <w:r w:rsidR="002F1ACB" w:rsidRPr="003C5D7A">
        <w:rPr>
          <w:rFonts w:ascii="Times New Roman" w:hAnsi="Times New Roman" w:cs="Times New Roman"/>
          <w:sz w:val="24"/>
          <w:szCs w:val="24"/>
          <w:lang w:val="en-US"/>
        </w:rPr>
        <w:t xml:space="preserve"> are </w:t>
      </w:r>
      <w:r w:rsidR="00A4285A" w:rsidRPr="003C5D7A">
        <w:rPr>
          <w:rFonts w:ascii="Times New Roman" w:hAnsi="Times New Roman" w:cs="Times New Roman"/>
          <w:sz w:val="24"/>
          <w:szCs w:val="24"/>
          <w:lang w:val="en-US"/>
        </w:rPr>
        <w:t xml:space="preserve">more closely </w:t>
      </w:r>
      <w:r w:rsidR="002F1ACB" w:rsidRPr="003C5D7A">
        <w:rPr>
          <w:rFonts w:ascii="Times New Roman" w:hAnsi="Times New Roman" w:cs="Times New Roman"/>
          <w:sz w:val="24"/>
          <w:szCs w:val="24"/>
          <w:lang w:val="en-US"/>
        </w:rPr>
        <w:t xml:space="preserve">associated with the verb than others </w:t>
      </w:r>
      <w:r w:rsidRPr="003C5D7A">
        <w:rPr>
          <w:rFonts w:ascii="Times New Roman" w:hAnsi="Times New Roman" w:cs="Times New Roman"/>
          <w:sz w:val="24"/>
          <w:szCs w:val="24"/>
          <w:lang w:val="en-US"/>
        </w:rPr>
        <w:t>(</w:t>
      </w:r>
      <w:r w:rsidR="001C367C" w:rsidRPr="003C5D7A">
        <w:rPr>
          <w:rFonts w:ascii="Times New Roman" w:hAnsi="Times New Roman" w:cs="Times New Roman"/>
          <w:color w:val="0070C0"/>
          <w:sz w:val="24"/>
          <w:szCs w:val="24"/>
          <w:lang w:val="en-US"/>
        </w:rPr>
        <w:t>Lazard</w:t>
      </w:r>
      <w:r w:rsidR="007C32CD">
        <w:rPr>
          <w:rFonts w:ascii="Times New Roman" w:hAnsi="Times New Roman" w:cs="Times New Roman"/>
          <w:color w:val="0070C0"/>
          <w:sz w:val="24"/>
          <w:szCs w:val="24"/>
          <w:lang w:val="en-US"/>
        </w:rPr>
        <w:t>,</w:t>
      </w:r>
      <w:r w:rsidR="001C367C" w:rsidRPr="003C5D7A">
        <w:rPr>
          <w:rFonts w:ascii="Times New Roman" w:hAnsi="Times New Roman" w:cs="Times New Roman"/>
          <w:color w:val="0070C0"/>
          <w:sz w:val="24"/>
          <w:szCs w:val="24"/>
          <w:lang w:val="en-US"/>
        </w:rPr>
        <w:t xml:space="preserve"> </w:t>
      </w:r>
      <w:r w:rsidRPr="003C5D7A">
        <w:rPr>
          <w:rFonts w:ascii="Times New Roman" w:hAnsi="Times New Roman" w:cs="Times New Roman"/>
          <w:color w:val="0070C0"/>
          <w:sz w:val="24"/>
          <w:szCs w:val="24"/>
          <w:lang w:val="en-US"/>
        </w:rPr>
        <w:t>1994</w:t>
      </w:r>
      <w:r w:rsidR="001C367C" w:rsidRPr="003C5D7A">
        <w:rPr>
          <w:rFonts w:ascii="Times New Roman" w:hAnsi="Times New Roman" w:cs="Times New Roman"/>
          <w:color w:val="0070C0"/>
          <w:sz w:val="24"/>
          <w:szCs w:val="24"/>
          <w:lang w:val="en-US"/>
        </w:rPr>
        <w:t>; Dixon</w:t>
      </w:r>
      <w:r w:rsidR="007C32CD">
        <w:rPr>
          <w:rFonts w:ascii="Times New Roman" w:hAnsi="Times New Roman" w:cs="Times New Roman"/>
          <w:color w:val="0070C0"/>
          <w:sz w:val="24"/>
          <w:szCs w:val="24"/>
          <w:lang w:val="en-US"/>
        </w:rPr>
        <w:t>,</w:t>
      </w:r>
      <w:r w:rsidR="001C367C" w:rsidRPr="003C5D7A">
        <w:rPr>
          <w:rFonts w:ascii="Times New Roman" w:hAnsi="Times New Roman" w:cs="Times New Roman"/>
          <w:color w:val="0070C0"/>
          <w:sz w:val="24"/>
          <w:szCs w:val="24"/>
          <w:lang w:val="en-US"/>
        </w:rPr>
        <w:t xml:space="preserve"> 20</w:t>
      </w:r>
      <w:r w:rsidRPr="003C5D7A">
        <w:rPr>
          <w:rFonts w:ascii="Times New Roman" w:hAnsi="Times New Roman" w:cs="Times New Roman"/>
          <w:color w:val="0070C0"/>
          <w:sz w:val="24"/>
          <w:szCs w:val="24"/>
          <w:lang w:val="en-US"/>
        </w:rPr>
        <w:t>09</w:t>
      </w:r>
      <w:r w:rsidR="007C32CD">
        <w:rPr>
          <w:rFonts w:ascii="Times New Roman" w:hAnsi="Times New Roman" w:cs="Times New Roman"/>
          <w:color w:val="0070C0"/>
          <w:sz w:val="24"/>
          <w:szCs w:val="24"/>
          <w:lang w:val="en-US"/>
        </w:rPr>
        <w:t>, pp.</w:t>
      </w:r>
      <w:r w:rsidRPr="003C5D7A">
        <w:rPr>
          <w:rFonts w:ascii="Times New Roman" w:hAnsi="Times New Roman" w:cs="Times New Roman"/>
          <w:color w:val="0070C0"/>
          <w:sz w:val="24"/>
          <w:szCs w:val="24"/>
          <w:lang w:val="en-US"/>
        </w:rPr>
        <w:t xml:space="preserve"> 97-128</w:t>
      </w:r>
      <w:r w:rsidR="0076715C" w:rsidRPr="003C5D7A">
        <w:rPr>
          <w:rFonts w:ascii="Times New Roman" w:hAnsi="Times New Roman" w:cs="Times New Roman"/>
          <w:sz w:val="24"/>
          <w:szCs w:val="24"/>
          <w:lang w:val="en-US"/>
        </w:rPr>
        <w:t>)</w:t>
      </w:r>
      <w:r w:rsidR="00F46BBD" w:rsidRPr="003C5D7A">
        <w:rPr>
          <w:rFonts w:ascii="Times New Roman" w:hAnsi="Times New Roman" w:cs="Times New Roman"/>
          <w:sz w:val="24"/>
          <w:szCs w:val="24"/>
          <w:lang w:val="en-US"/>
        </w:rPr>
        <w:t xml:space="preserve">. </w:t>
      </w:r>
      <w:r w:rsidR="00A01732" w:rsidRPr="003C5D7A">
        <w:rPr>
          <w:rFonts w:ascii="Times New Roman" w:hAnsi="Times New Roman" w:cs="Times New Roman"/>
          <w:sz w:val="24"/>
          <w:szCs w:val="24"/>
          <w:lang w:val="en-US"/>
        </w:rPr>
        <w:t xml:space="preserve">A textbook example of </w:t>
      </w:r>
      <w:r w:rsidR="00A4285A" w:rsidRPr="003C5D7A">
        <w:rPr>
          <w:rFonts w:ascii="Times New Roman" w:hAnsi="Times New Roman" w:cs="Times New Roman"/>
          <w:sz w:val="24"/>
          <w:szCs w:val="24"/>
          <w:lang w:val="en-US"/>
        </w:rPr>
        <w:t xml:space="preserve">this </w:t>
      </w:r>
      <w:r w:rsidR="00A01732" w:rsidRPr="003C5D7A">
        <w:rPr>
          <w:rFonts w:ascii="Times New Roman" w:hAnsi="Times New Roman" w:cs="Times New Roman"/>
          <w:sz w:val="24"/>
          <w:szCs w:val="24"/>
          <w:lang w:val="en-US"/>
        </w:rPr>
        <w:t xml:space="preserve">distinction </w:t>
      </w:r>
      <w:r w:rsidR="00A4285A" w:rsidRPr="003C5D7A">
        <w:rPr>
          <w:rFonts w:ascii="Times New Roman" w:hAnsi="Times New Roman" w:cs="Times New Roman"/>
          <w:sz w:val="24"/>
          <w:szCs w:val="24"/>
          <w:lang w:val="en-US"/>
        </w:rPr>
        <w:t xml:space="preserve">appears </w:t>
      </w:r>
      <w:r w:rsidR="00A01732" w:rsidRPr="003C5D7A">
        <w:rPr>
          <w:rFonts w:ascii="Times New Roman" w:hAnsi="Times New Roman" w:cs="Times New Roman"/>
          <w:sz w:val="24"/>
          <w:szCs w:val="24"/>
          <w:lang w:val="en-US"/>
        </w:rPr>
        <w:t xml:space="preserve">in </w:t>
      </w:r>
      <w:r w:rsidR="00A01732" w:rsidRPr="003C5D7A">
        <w:rPr>
          <w:rFonts w:ascii="Times New Roman" w:hAnsi="Times New Roman" w:cs="Times New Roman"/>
          <w:color w:val="0070C0"/>
          <w:sz w:val="24"/>
          <w:szCs w:val="24"/>
          <w:lang w:val="en-US"/>
        </w:rPr>
        <w:t>(1)</w:t>
      </w:r>
      <w:r w:rsidR="00A01732" w:rsidRPr="003C5D7A">
        <w:rPr>
          <w:rFonts w:ascii="Times New Roman" w:hAnsi="Times New Roman" w:cs="Times New Roman"/>
          <w:sz w:val="24"/>
          <w:szCs w:val="24"/>
          <w:lang w:val="en-US"/>
        </w:rPr>
        <w:t xml:space="preserve">, where </w:t>
      </w:r>
      <w:r w:rsidR="00A01732" w:rsidRPr="003C5D7A">
        <w:rPr>
          <w:rFonts w:ascii="Times New Roman" w:hAnsi="Times New Roman" w:cs="Times New Roman"/>
          <w:i/>
          <w:iCs/>
          <w:sz w:val="24"/>
          <w:szCs w:val="24"/>
          <w:lang w:val="en-US"/>
        </w:rPr>
        <w:t xml:space="preserve">ona </w:t>
      </w:r>
      <w:r w:rsidR="00A01732" w:rsidRPr="003C5D7A">
        <w:rPr>
          <w:rFonts w:ascii="Times New Roman" w:hAnsi="Times New Roman" w:cs="Times New Roman"/>
          <w:sz w:val="24"/>
          <w:szCs w:val="24"/>
          <w:lang w:val="en-US"/>
        </w:rPr>
        <w:t>‘she’ and</w:t>
      </w:r>
      <w:r w:rsidR="006E063A" w:rsidRPr="003C5D7A">
        <w:rPr>
          <w:rFonts w:ascii="Times New Roman" w:hAnsi="Times New Roman" w:cs="Times New Roman"/>
          <w:sz w:val="24"/>
          <w:szCs w:val="24"/>
          <w:lang w:val="en-US"/>
        </w:rPr>
        <w:t xml:space="preserve"> </w:t>
      </w:r>
      <w:r w:rsidR="00A4285A" w:rsidRPr="003C5D7A">
        <w:rPr>
          <w:rFonts w:ascii="Times New Roman" w:hAnsi="Times New Roman" w:cs="Times New Roman"/>
          <w:i/>
          <w:iCs/>
          <w:sz w:val="24"/>
          <w:szCs w:val="24"/>
          <w:lang w:val="en-US"/>
        </w:rPr>
        <w:t xml:space="preserve">našim </w:t>
      </w:r>
      <w:r w:rsidR="006E063A" w:rsidRPr="003C5D7A">
        <w:rPr>
          <w:rFonts w:ascii="Times New Roman" w:hAnsi="Times New Roman" w:cs="Times New Roman"/>
          <w:i/>
          <w:iCs/>
          <w:sz w:val="24"/>
          <w:szCs w:val="24"/>
          <w:lang w:val="en-US"/>
        </w:rPr>
        <w:t>otdelom</w:t>
      </w:r>
      <w:r w:rsidR="00A01732" w:rsidRPr="003C5D7A">
        <w:rPr>
          <w:rFonts w:ascii="Times New Roman" w:hAnsi="Times New Roman" w:cs="Times New Roman"/>
          <w:i/>
          <w:iCs/>
          <w:sz w:val="24"/>
          <w:szCs w:val="24"/>
          <w:lang w:val="en-US"/>
        </w:rPr>
        <w:t xml:space="preserve"> </w:t>
      </w:r>
      <w:r w:rsidR="00A01732" w:rsidRPr="003C5D7A">
        <w:rPr>
          <w:rFonts w:ascii="Times New Roman" w:hAnsi="Times New Roman" w:cs="Times New Roman"/>
          <w:sz w:val="24"/>
          <w:szCs w:val="24"/>
          <w:lang w:val="en-US"/>
        </w:rPr>
        <w:t>‘</w:t>
      </w:r>
      <w:r w:rsidR="00A4285A" w:rsidRPr="003C5D7A">
        <w:rPr>
          <w:rFonts w:ascii="Times New Roman" w:hAnsi="Times New Roman" w:cs="Times New Roman"/>
          <w:sz w:val="24"/>
          <w:szCs w:val="24"/>
          <w:lang w:val="en-US"/>
        </w:rPr>
        <w:t xml:space="preserve">our </w:t>
      </w:r>
      <w:r w:rsidR="006E063A" w:rsidRPr="003C5D7A">
        <w:rPr>
          <w:rFonts w:ascii="Times New Roman" w:hAnsi="Times New Roman" w:cs="Times New Roman"/>
          <w:sz w:val="24"/>
          <w:szCs w:val="24"/>
          <w:lang w:val="en-US"/>
        </w:rPr>
        <w:t>department</w:t>
      </w:r>
      <w:r w:rsidR="00A01732" w:rsidRPr="003C5D7A">
        <w:rPr>
          <w:rFonts w:ascii="Times New Roman" w:hAnsi="Times New Roman" w:cs="Times New Roman"/>
          <w:sz w:val="24"/>
          <w:szCs w:val="24"/>
          <w:lang w:val="en-US"/>
        </w:rPr>
        <w:t xml:space="preserve">’ </w:t>
      </w:r>
      <w:r w:rsidR="00A4285A" w:rsidRPr="003C5D7A">
        <w:rPr>
          <w:rFonts w:ascii="Times New Roman" w:hAnsi="Times New Roman" w:cs="Times New Roman"/>
          <w:sz w:val="24"/>
          <w:szCs w:val="24"/>
          <w:lang w:val="en-US"/>
        </w:rPr>
        <w:t xml:space="preserve">represent </w:t>
      </w:r>
      <w:r w:rsidR="00A01732" w:rsidRPr="003C5D7A">
        <w:rPr>
          <w:rFonts w:ascii="Times New Roman" w:hAnsi="Times New Roman" w:cs="Times New Roman"/>
          <w:sz w:val="24"/>
          <w:szCs w:val="24"/>
          <w:lang w:val="en-US"/>
        </w:rPr>
        <w:t xml:space="preserve">participants </w:t>
      </w:r>
      <w:r w:rsidR="006E063A" w:rsidRPr="003C5D7A">
        <w:rPr>
          <w:rFonts w:ascii="Times New Roman" w:hAnsi="Times New Roman" w:cs="Times New Roman"/>
          <w:sz w:val="24"/>
          <w:szCs w:val="24"/>
          <w:lang w:val="en-US"/>
        </w:rPr>
        <w:t xml:space="preserve">inherent </w:t>
      </w:r>
      <w:r w:rsidR="00A4285A" w:rsidRPr="003C5D7A">
        <w:rPr>
          <w:rFonts w:ascii="Times New Roman" w:hAnsi="Times New Roman" w:cs="Times New Roman"/>
          <w:sz w:val="24"/>
          <w:szCs w:val="24"/>
          <w:lang w:val="en-US"/>
        </w:rPr>
        <w:t xml:space="preserve">to </w:t>
      </w:r>
      <w:r w:rsidR="006E063A" w:rsidRPr="003C5D7A">
        <w:rPr>
          <w:rFonts w:ascii="Times New Roman" w:hAnsi="Times New Roman" w:cs="Times New Roman"/>
          <w:sz w:val="24"/>
          <w:szCs w:val="24"/>
          <w:lang w:val="en-US"/>
        </w:rPr>
        <w:t xml:space="preserve">the meaning of </w:t>
      </w:r>
      <w:r w:rsidR="006E063A" w:rsidRPr="003C5D7A">
        <w:rPr>
          <w:rFonts w:ascii="Times New Roman" w:hAnsi="Times New Roman" w:cs="Times New Roman"/>
          <w:i/>
          <w:iCs/>
          <w:sz w:val="24"/>
          <w:szCs w:val="24"/>
          <w:lang w:val="en-US"/>
        </w:rPr>
        <w:t xml:space="preserve">rukovodit’ </w:t>
      </w:r>
      <w:r w:rsidR="006E063A" w:rsidRPr="003C5D7A">
        <w:rPr>
          <w:rFonts w:ascii="Times New Roman" w:hAnsi="Times New Roman" w:cs="Times New Roman"/>
          <w:sz w:val="24"/>
          <w:szCs w:val="24"/>
          <w:lang w:val="en-US"/>
        </w:rPr>
        <w:t>‘</w:t>
      </w:r>
      <w:r w:rsidR="00A4285A" w:rsidRPr="003C5D7A">
        <w:rPr>
          <w:rFonts w:ascii="Times New Roman" w:hAnsi="Times New Roman" w:cs="Times New Roman"/>
          <w:sz w:val="24"/>
          <w:szCs w:val="24"/>
          <w:lang w:val="en-US"/>
        </w:rPr>
        <w:t>to manage</w:t>
      </w:r>
      <w:r w:rsidR="006E063A" w:rsidRPr="003C5D7A">
        <w:rPr>
          <w:rFonts w:ascii="Times New Roman" w:hAnsi="Times New Roman" w:cs="Times New Roman"/>
          <w:sz w:val="24"/>
          <w:szCs w:val="24"/>
          <w:lang w:val="en-US"/>
        </w:rPr>
        <w:t xml:space="preserve">’, </w:t>
      </w:r>
      <w:r w:rsidR="00A4285A" w:rsidRPr="003C5D7A">
        <w:rPr>
          <w:rFonts w:ascii="Times New Roman" w:hAnsi="Times New Roman" w:cs="Times New Roman"/>
          <w:sz w:val="24"/>
          <w:szCs w:val="24"/>
          <w:lang w:val="en-US"/>
        </w:rPr>
        <w:t xml:space="preserve">while the adverbial phrase </w:t>
      </w:r>
      <w:r w:rsidR="006E063A" w:rsidRPr="003C5D7A">
        <w:rPr>
          <w:rFonts w:ascii="Times New Roman" w:hAnsi="Times New Roman" w:cs="Times New Roman"/>
          <w:i/>
          <w:iCs/>
          <w:sz w:val="24"/>
          <w:szCs w:val="24"/>
          <w:lang w:val="en-US"/>
        </w:rPr>
        <w:t>s sentjabrja</w:t>
      </w:r>
      <w:r w:rsidR="006E063A" w:rsidRPr="003C5D7A">
        <w:rPr>
          <w:rFonts w:ascii="Times New Roman" w:hAnsi="Times New Roman" w:cs="Times New Roman"/>
          <w:sz w:val="24"/>
          <w:szCs w:val="24"/>
          <w:lang w:val="en-US"/>
        </w:rPr>
        <w:t xml:space="preserve"> ‘since September’ is not </w:t>
      </w:r>
      <w:r w:rsidR="00A4285A" w:rsidRPr="003C5D7A">
        <w:rPr>
          <w:rFonts w:ascii="Times New Roman" w:hAnsi="Times New Roman" w:cs="Times New Roman"/>
          <w:sz w:val="24"/>
          <w:szCs w:val="24"/>
          <w:lang w:val="en-US"/>
        </w:rPr>
        <w:t>essential to the verb’s meaning</w:t>
      </w:r>
      <w:r w:rsidR="006E063A" w:rsidRPr="003C5D7A">
        <w:rPr>
          <w:rFonts w:ascii="Times New Roman" w:hAnsi="Times New Roman" w:cs="Times New Roman"/>
          <w:sz w:val="24"/>
          <w:szCs w:val="24"/>
          <w:lang w:val="en-US"/>
        </w:rPr>
        <w:t>.</w:t>
      </w:r>
    </w:p>
    <w:p w14:paraId="68D7E024" w14:textId="3CBEA3A3" w:rsidR="00A4285A" w:rsidRPr="003C5D7A" w:rsidRDefault="00A4285A" w:rsidP="007E5B0F">
      <w:pPr>
        <w:spacing w:after="0" w:line="360" w:lineRule="auto"/>
        <w:ind w:firstLine="567"/>
        <w:jc w:val="both"/>
        <w:rPr>
          <w:rFonts w:ascii="Times New Roman" w:hAnsi="Times New Roman" w:cs="Times New Roman"/>
          <w:sz w:val="24"/>
          <w:szCs w:val="24"/>
          <w:lang w:val="en-US"/>
        </w:rPr>
      </w:pPr>
    </w:p>
    <w:p w14:paraId="789886E4" w14:textId="40294E8A" w:rsidR="00A4285A" w:rsidRPr="003C5D7A" w:rsidRDefault="00A4285A" w:rsidP="007E5B0F">
      <w:pPr>
        <w:spacing w:after="0" w:line="360" w:lineRule="auto"/>
        <w:jc w:val="both"/>
        <w:rPr>
          <w:rFonts w:ascii="Times New Roman" w:hAnsi="Times New Roman" w:cs="Times New Roman"/>
          <w:i/>
          <w:iCs/>
          <w:sz w:val="24"/>
          <w:szCs w:val="24"/>
          <w:lang w:val="en-US"/>
        </w:rPr>
      </w:pPr>
      <w:r w:rsidRPr="003C5D7A">
        <w:rPr>
          <w:rFonts w:ascii="Times New Roman" w:hAnsi="Times New Roman" w:cs="Times New Roman"/>
          <w:sz w:val="24"/>
          <w:szCs w:val="24"/>
          <w:lang w:val="en-US"/>
        </w:rPr>
        <w:t>(1)</w:t>
      </w:r>
      <w:r w:rsidRPr="003C5D7A">
        <w:rPr>
          <w:rFonts w:ascii="Times New Roman" w:hAnsi="Times New Roman" w:cs="Times New Roman"/>
          <w:sz w:val="24"/>
          <w:szCs w:val="24"/>
          <w:lang w:val="en-US"/>
        </w:rPr>
        <w:tab/>
      </w:r>
      <w:r w:rsidRPr="003C5D7A">
        <w:rPr>
          <w:rFonts w:ascii="Times New Roman" w:hAnsi="Times New Roman" w:cs="Times New Roman"/>
          <w:i/>
          <w:iCs/>
          <w:sz w:val="24"/>
          <w:szCs w:val="24"/>
          <w:lang w:val="en-US"/>
        </w:rPr>
        <w:t>Ona rukovodit našim otdelom s sentjabrja.</w:t>
      </w:r>
    </w:p>
    <w:p w14:paraId="0BB6C879" w14:textId="5E9A19EB" w:rsidR="00A4285A" w:rsidRPr="003C5D7A" w:rsidRDefault="00A4285A" w:rsidP="007E5B0F">
      <w:pPr>
        <w:spacing w:after="0" w:line="360" w:lineRule="auto"/>
        <w:jc w:val="both"/>
        <w:rPr>
          <w:rFonts w:ascii="Times New Roman" w:hAnsi="Times New Roman" w:cs="Times New Roman"/>
          <w:sz w:val="24"/>
          <w:szCs w:val="24"/>
          <w:lang w:val="en-US"/>
        </w:rPr>
      </w:pPr>
      <w:r w:rsidRPr="003C5D7A">
        <w:rPr>
          <w:rFonts w:ascii="Times New Roman" w:hAnsi="Times New Roman" w:cs="Times New Roman"/>
          <w:i/>
          <w:iCs/>
          <w:sz w:val="24"/>
          <w:szCs w:val="24"/>
          <w:lang w:val="en-US"/>
        </w:rPr>
        <w:tab/>
      </w:r>
      <w:r w:rsidRPr="003C5D7A">
        <w:rPr>
          <w:rFonts w:ascii="Times New Roman" w:hAnsi="Times New Roman" w:cs="Times New Roman"/>
          <w:sz w:val="24"/>
          <w:szCs w:val="24"/>
          <w:lang w:val="en-US"/>
        </w:rPr>
        <w:t>‘She has been managing our department since September’.</w:t>
      </w:r>
    </w:p>
    <w:p w14:paraId="4186AAF7" w14:textId="77777777" w:rsidR="00A4285A" w:rsidRPr="003C5D7A" w:rsidRDefault="00A4285A" w:rsidP="007E5B0F">
      <w:pPr>
        <w:spacing w:after="0" w:line="360" w:lineRule="auto"/>
        <w:ind w:firstLine="567"/>
        <w:jc w:val="both"/>
        <w:rPr>
          <w:rFonts w:ascii="Times New Roman" w:hAnsi="Times New Roman" w:cs="Times New Roman"/>
          <w:sz w:val="24"/>
          <w:szCs w:val="24"/>
          <w:lang w:val="en-US"/>
        </w:rPr>
      </w:pPr>
    </w:p>
    <w:p w14:paraId="543295BB" w14:textId="17B1CDD1" w:rsidR="001C367C" w:rsidRPr="003C5D7A" w:rsidRDefault="00F46BBD" w:rsidP="007E5B0F">
      <w:pPr>
        <w:spacing w:after="0" w:line="360" w:lineRule="auto"/>
        <w:ind w:firstLine="567"/>
        <w:jc w:val="both"/>
        <w:rPr>
          <w:rFonts w:ascii="Times New Roman" w:hAnsi="Times New Roman" w:cs="Times New Roman"/>
          <w:sz w:val="24"/>
          <w:szCs w:val="24"/>
          <w:lang w:val="en-US"/>
        </w:rPr>
      </w:pPr>
      <w:r w:rsidRPr="003C5D7A">
        <w:rPr>
          <w:rFonts w:ascii="Times New Roman" w:hAnsi="Times New Roman" w:cs="Times New Roman"/>
          <w:sz w:val="24"/>
          <w:szCs w:val="24"/>
          <w:lang w:val="en-US"/>
        </w:rPr>
        <w:t xml:space="preserve">While </w:t>
      </w:r>
      <w:r w:rsidR="00A4285A" w:rsidRPr="003C5D7A">
        <w:rPr>
          <w:rFonts w:ascii="Times New Roman" w:hAnsi="Times New Roman" w:cs="Times New Roman"/>
          <w:sz w:val="24"/>
          <w:szCs w:val="24"/>
          <w:lang w:val="en-US"/>
        </w:rPr>
        <w:t xml:space="preserve">intuitively appealing, </w:t>
      </w:r>
      <w:r w:rsidRPr="003C5D7A">
        <w:rPr>
          <w:rFonts w:ascii="Times New Roman" w:hAnsi="Times New Roman" w:cs="Times New Roman"/>
          <w:sz w:val="24"/>
          <w:szCs w:val="24"/>
          <w:lang w:val="en-US"/>
        </w:rPr>
        <w:t xml:space="preserve">this </w:t>
      </w:r>
      <w:r w:rsidR="006262DB" w:rsidRPr="003C5D7A">
        <w:rPr>
          <w:rFonts w:ascii="Times New Roman" w:hAnsi="Times New Roman" w:cs="Times New Roman"/>
          <w:sz w:val="24"/>
          <w:szCs w:val="24"/>
          <w:lang w:val="en-US"/>
        </w:rPr>
        <w:t xml:space="preserve">distinction is far from </w:t>
      </w:r>
      <w:r w:rsidRPr="003C5D7A">
        <w:rPr>
          <w:rFonts w:ascii="Times New Roman" w:hAnsi="Times New Roman" w:cs="Times New Roman"/>
          <w:sz w:val="24"/>
          <w:szCs w:val="24"/>
          <w:lang w:val="en-US"/>
        </w:rPr>
        <w:t>unproblematic</w:t>
      </w:r>
      <w:r w:rsidR="006262DB" w:rsidRPr="003C5D7A">
        <w:rPr>
          <w:rFonts w:ascii="Times New Roman" w:hAnsi="Times New Roman" w:cs="Times New Roman"/>
          <w:sz w:val="24"/>
          <w:szCs w:val="24"/>
          <w:lang w:val="en-US"/>
        </w:rPr>
        <w:t>,</w:t>
      </w:r>
      <w:r w:rsidRPr="003C5D7A">
        <w:rPr>
          <w:rFonts w:ascii="Times New Roman" w:hAnsi="Times New Roman" w:cs="Times New Roman"/>
          <w:sz w:val="24"/>
          <w:szCs w:val="24"/>
          <w:lang w:val="en-US"/>
        </w:rPr>
        <w:t xml:space="preserve"> </w:t>
      </w:r>
      <w:r w:rsidR="001C367C" w:rsidRPr="003C5D7A">
        <w:rPr>
          <w:rFonts w:ascii="Times New Roman" w:hAnsi="Times New Roman" w:cs="Times New Roman"/>
          <w:sz w:val="24"/>
          <w:szCs w:val="24"/>
          <w:lang w:val="en-US"/>
        </w:rPr>
        <w:t xml:space="preserve">even in </w:t>
      </w:r>
      <w:r w:rsidR="006262DB" w:rsidRPr="003C5D7A">
        <w:rPr>
          <w:rFonts w:ascii="Times New Roman" w:hAnsi="Times New Roman" w:cs="Times New Roman"/>
          <w:sz w:val="24"/>
          <w:szCs w:val="24"/>
          <w:lang w:val="en-US"/>
        </w:rPr>
        <w:t>terminology</w:t>
      </w:r>
      <w:r w:rsidR="001C367C" w:rsidRPr="003C5D7A">
        <w:rPr>
          <w:rFonts w:ascii="Times New Roman" w:hAnsi="Times New Roman" w:cs="Times New Roman"/>
          <w:sz w:val="24"/>
          <w:szCs w:val="24"/>
          <w:lang w:val="en-US"/>
        </w:rPr>
        <w:t xml:space="preserve">. </w:t>
      </w:r>
      <w:r w:rsidRPr="003C5D7A">
        <w:rPr>
          <w:rFonts w:ascii="Times New Roman" w:hAnsi="Times New Roman" w:cs="Times New Roman"/>
          <w:sz w:val="24"/>
          <w:szCs w:val="24"/>
          <w:lang w:val="en-US"/>
        </w:rPr>
        <w:t xml:space="preserve">The common English terms </w:t>
      </w:r>
      <w:r w:rsidRPr="003C5D7A">
        <w:rPr>
          <w:rFonts w:ascii="Times New Roman" w:hAnsi="Times New Roman" w:cs="Times New Roman"/>
          <w:i/>
          <w:iCs/>
          <w:sz w:val="24"/>
          <w:szCs w:val="24"/>
          <w:lang w:val="en-US"/>
        </w:rPr>
        <w:t>arguments</w:t>
      </w:r>
      <w:r w:rsidRPr="003C5D7A">
        <w:rPr>
          <w:rFonts w:ascii="Times New Roman" w:hAnsi="Times New Roman" w:cs="Times New Roman"/>
          <w:sz w:val="24"/>
          <w:szCs w:val="24"/>
          <w:lang w:val="en-US"/>
        </w:rPr>
        <w:t xml:space="preserve"> </w:t>
      </w:r>
      <w:r w:rsidR="006262DB" w:rsidRPr="003C5D7A">
        <w:rPr>
          <w:rFonts w:ascii="Times New Roman" w:hAnsi="Times New Roman" w:cs="Times New Roman"/>
          <w:sz w:val="24"/>
          <w:szCs w:val="24"/>
          <w:lang w:val="en-US"/>
        </w:rPr>
        <w:t>and</w:t>
      </w:r>
      <w:r w:rsidRPr="003C5D7A">
        <w:rPr>
          <w:rFonts w:ascii="Times New Roman" w:hAnsi="Times New Roman" w:cs="Times New Roman"/>
          <w:sz w:val="24"/>
          <w:szCs w:val="24"/>
          <w:lang w:val="en-US"/>
        </w:rPr>
        <w:t xml:space="preserve"> </w:t>
      </w:r>
      <w:r w:rsidRPr="003C5D7A">
        <w:rPr>
          <w:rFonts w:ascii="Times New Roman" w:hAnsi="Times New Roman" w:cs="Times New Roman"/>
          <w:i/>
          <w:iCs/>
          <w:sz w:val="24"/>
          <w:szCs w:val="24"/>
          <w:lang w:val="en-US"/>
        </w:rPr>
        <w:t>adjuncts</w:t>
      </w:r>
      <w:r w:rsidR="006262DB" w:rsidRPr="003C5D7A">
        <w:rPr>
          <w:rFonts w:ascii="Times New Roman" w:hAnsi="Times New Roman" w:cs="Times New Roman"/>
          <w:sz w:val="24"/>
          <w:szCs w:val="24"/>
          <w:lang w:val="en-US"/>
        </w:rPr>
        <w:t xml:space="preserve"> are not universally accepted</w:t>
      </w:r>
      <w:r w:rsidR="001C367C" w:rsidRPr="003C5D7A">
        <w:rPr>
          <w:rFonts w:ascii="Times New Roman" w:hAnsi="Times New Roman" w:cs="Times New Roman"/>
          <w:sz w:val="24"/>
          <w:szCs w:val="24"/>
          <w:lang w:val="en-US"/>
        </w:rPr>
        <w:t xml:space="preserve"> </w:t>
      </w:r>
      <w:r w:rsidR="001C367C" w:rsidRPr="003C5D7A">
        <w:rPr>
          <w:rFonts w:ascii="Times New Roman" w:hAnsi="Times New Roman" w:cs="Times New Roman"/>
          <w:color w:val="0070C0"/>
          <w:sz w:val="24"/>
          <w:szCs w:val="24"/>
          <w:lang w:val="en-US"/>
        </w:rPr>
        <w:t>(</w:t>
      </w:r>
      <w:r w:rsidR="006262DB" w:rsidRPr="003C5D7A">
        <w:rPr>
          <w:rFonts w:ascii="Times New Roman" w:hAnsi="Times New Roman" w:cs="Times New Roman"/>
          <w:sz w:val="24"/>
          <w:szCs w:val="24"/>
          <w:lang w:val="en-US"/>
        </w:rPr>
        <w:t xml:space="preserve">see </w:t>
      </w:r>
      <w:r w:rsidR="001C367C" w:rsidRPr="003C5D7A">
        <w:rPr>
          <w:rFonts w:ascii="Times New Roman" w:hAnsi="Times New Roman" w:cs="Times New Roman"/>
          <w:color w:val="0070C0"/>
          <w:sz w:val="24"/>
          <w:szCs w:val="24"/>
          <w:lang w:val="en-US"/>
        </w:rPr>
        <w:t>Frajzyngier et al.</w:t>
      </w:r>
      <w:r w:rsidR="007C32CD">
        <w:rPr>
          <w:rFonts w:ascii="Times New Roman" w:hAnsi="Times New Roman" w:cs="Times New Roman"/>
          <w:color w:val="0070C0"/>
          <w:sz w:val="24"/>
          <w:szCs w:val="24"/>
          <w:lang w:val="en-US"/>
        </w:rPr>
        <w:t>,</w:t>
      </w:r>
      <w:r w:rsidR="001C367C" w:rsidRPr="003C5D7A">
        <w:rPr>
          <w:rFonts w:ascii="Times New Roman" w:hAnsi="Times New Roman" w:cs="Times New Roman"/>
          <w:color w:val="0070C0"/>
          <w:sz w:val="24"/>
          <w:szCs w:val="24"/>
          <w:lang w:val="en-US"/>
        </w:rPr>
        <w:t xml:space="preserve"> 2024</w:t>
      </w:r>
      <w:r w:rsidR="001C367C" w:rsidRPr="003C5D7A">
        <w:rPr>
          <w:rFonts w:ascii="Times New Roman" w:hAnsi="Times New Roman" w:cs="Times New Roman"/>
          <w:sz w:val="24"/>
          <w:szCs w:val="24"/>
          <w:lang w:val="en-US"/>
        </w:rPr>
        <w:t xml:space="preserve"> for a</w:t>
      </w:r>
      <w:r w:rsidR="006262DB" w:rsidRPr="003C5D7A">
        <w:rPr>
          <w:rFonts w:ascii="Times New Roman" w:hAnsi="Times New Roman" w:cs="Times New Roman"/>
          <w:sz w:val="24"/>
          <w:szCs w:val="24"/>
          <w:lang w:val="en-US"/>
        </w:rPr>
        <w:t>n</w:t>
      </w:r>
      <w:r w:rsidR="001C367C" w:rsidRPr="003C5D7A">
        <w:rPr>
          <w:rFonts w:ascii="Times New Roman" w:hAnsi="Times New Roman" w:cs="Times New Roman"/>
          <w:sz w:val="24"/>
          <w:szCs w:val="24"/>
          <w:lang w:val="en-US"/>
        </w:rPr>
        <w:t xml:space="preserve"> overview of alternative</w:t>
      </w:r>
      <w:r w:rsidR="00A4285A" w:rsidRPr="003C5D7A">
        <w:rPr>
          <w:rFonts w:ascii="Times New Roman" w:hAnsi="Times New Roman" w:cs="Times New Roman"/>
          <w:sz w:val="24"/>
          <w:szCs w:val="24"/>
          <w:lang w:val="en-US"/>
        </w:rPr>
        <w:t>s</w:t>
      </w:r>
      <w:r w:rsidR="006262DB" w:rsidRPr="003C5D7A">
        <w:rPr>
          <w:rFonts w:ascii="Times New Roman" w:hAnsi="Times New Roman" w:cs="Times New Roman"/>
          <w:sz w:val="24"/>
          <w:szCs w:val="24"/>
          <w:lang w:val="en-US"/>
        </w:rPr>
        <w:t xml:space="preserve">), and mapping terms across linguistic traditions—e.g., </w:t>
      </w:r>
      <w:r w:rsidR="006262DB" w:rsidRPr="003C5D7A">
        <w:rPr>
          <w:rFonts w:ascii="Times New Roman" w:hAnsi="Times New Roman" w:cs="Times New Roman"/>
          <w:i/>
          <w:iCs/>
          <w:sz w:val="24"/>
          <w:szCs w:val="24"/>
          <w:lang w:val="en-US"/>
        </w:rPr>
        <w:t>actants</w:t>
      </w:r>
      <w:r w:rsidR="006262DB" w:rsidRPr="003C5D7A">
        <w:rPr>
          <w:rFonts w:ascii="Times New Roman" w:hAnsi="Times New Roman" w:cs="Times New Roman"/>
          <w:sz w:val="24"/>
          <w:szCs w:val="24"/>
          <w:lang w:val="en-US"/>
        </w:rPr>
        <w:t xml:space="preserve"> vs. </w:t>
      </w:r>
      <w:r w:rsidR="006262DB" w:rsidRPr="003C5D7A">
        <w:rPr>
          <w:rFonts w:ascii="Times New Roman" w:hAnsi="Times New Roman" w:cs="Times New Roman"/>
          <w:i/>
          <w:iCs/>
          <w:sz w:val="24"/>
          <w:szCs w:val="24"/>
          <w:lang w:val="en-US"/>
        </w:rPr>
        <w:t>circonstants</w:t>
      </w:r>
      <w:r w:rsidR="006262DB" w:rsidRPr="003C5D7A">
        <w:rPr>
          <w:rFonts w:ascii="Times New Roman" w:hAnsi="Times New Roman" w:cs="Times New Roman"/>
          <w:sz w:val="24"/>
          <w:szCs w:val="24"/>
          <w:lang w:val="en-US"/>
        </w:rPr>
        <w:t xml:space="preserve"> in French or </w:t>
      </w:r>
      <w:r w:rsidR="006262DB" w:rsidRPr="003C5D7A">
        <w:rPr>
          <w:rFonts w:ascii="Times New Roman" w:hAnsi="Times New Roman" w:cs="Times New Roman"/>
          <w:i/>
          <w:iCs/>
          <w:sz w:val="24"/>
          <w:szCs w:val="24"/>
          <w:lang w:val="en-US"/>
        </w:rPr>
        <w:t>актанты</w:t>
      </w:r>
      <w:r w:rsidR="006262DB" w:rsidRPr="003C5D7A">
        <w:rPr>
          <w:rFonts w:ascii="Times New Roman" w:hAnsi="Times New Roman" w:cs="Times New Roman"/>
          <w:sz w:val="24"/>
          <w:szCs w:val="24"/>
          <w:lang w:val="en-US"/>
        </w:rPr>
        <w:t xml:space="preserve"> vs. </w:t>
      </w:r>
      <w:r w:rsidR="006262DB" w:rsidRPr="003C5D7A">
        <w:rPr>
          <w:rFonts w:ascii="Times New Roman" w:hAnsi="Times New Roman" w:cs="Times New Roman"/>
          <w:i/>
          <w:iCs/>
          <w:sz w:val="24"/>
          <w:szCs w:val="24"/>
          <w:lang w:val="en-US"/>
        </w:rPr>
        <w:t>сирконстанты</w:t>
      </w:r>
      <w:r w:rsidR="006262DB" w:rsidRPr="003C5D7A">
        <w:rPr>
          <w:rFonts w:ascii="Times New Roman" w:hAnsi="Times New Roman" w:cs="Times New Roman"/>
          <w:sz w:val="24"/>
          <w:szCs w:val="24"/>
          <w:lang w:val="en-US"/>
        </w:rPr>
        <w:t xml:space="preserve"> in Russian—further complicates the picture</w:t>
      </w:r>
      <w:r w:rsidR="001C367C" w:rsidRPr="003C5D7A">
        <w:rPr>
          <w:rFonts w:ascii="Times New Roman" w:hAnsi="Times New Roman" w:cs="Times New Roman"/>
          <w:sz w:val="24"/>
          <w:szCs w:val="24"/>
          <w:lang w:val="en-US"/>
        </w:rPr>
        <w:t xml:space="preserve">. </w:t>
      </w:r>
      <w:r w:rsidR="006262DB" w:rsidRPr="003C5D7A">
        <w:rPr>
          <w:rFonts w:ascii="Times New Roman" w:hAnsi="Times New Roman" w:cs="Times New Roman"/>
          <w:sz w:val="24"/>
          <w:szCs w:val="24"/>
          <w:lang w:val="en-US"/>
        </w:rPr>
        <w:t>The real challenge, however, lies not in terminology but in finding suitable criteria for distinguish verbal dependents.</w:t>
      </w:r>
      <w:r w:rsidR="001C367C" w:rsidRPr="003C5D7A">
        <w:rPr>
          <w:rFonts w:ascii="Times New Roman" w:hAnsi="Times New Roman" w:cs="Times New Roman"/>
          <w:sz w:val="24"/>
          <w:szCs w:val="24"/>
          <w:lang w:val="en-US"/>
        </w:rPr>
        <w:t xml:space="preserve"> </w:t>
      </w:r>
      <w:r w:rsidR="006262DB" w:rsidRPr="003C5D7A">
        <w:rPr>
          <w:rFonts w:ascii="Times New Roman" w:hAnsi="Times New Roman" w:cs="Times New Roman"/>
          <w:sz w:val="24"/>
          <w:szCs w:val="24"/>
          <w:lang w:val="en-US"/>
        </w:rPr>
        <w:t>The numerous formal and semantic criteria used to separate arguments from adjuncts often yield conflicting classifications.</w:t>
      </w:r>
      <w:r w:rsidR="007746A6" w:rsidRPr="003C5D7A">
        <w:rPr>
          <w:rFonts w:ascii="Times New Roman" w:hAnsi="Times New Roman" w:cs="Times New Roman"/>
          <w:sz w:val="24"/>
          <w:szCs w:val="24"/>
          <w:lang w:val="en-US"/>
        </w:rPr>
        <w:t xml:space="preserve"> </w:t>
      </w:r>
      <w:r w:rsidR="006262DB" w:rsidRPr="003C5D7A">
        <w:rPr>
          <w:rFonts w:ascii="Times New Roman" w:hAnsi="Times New Roman" w:cs="Times New Roman"/>
          <w:sz w:val="24"/>
          <w:szCs w:val="24"/>
          <w:lang w:val="en-US"/>
        </w:rPr>
        <w:t>As a result, some scholars argue that a rigid two-way classification of verbal dependents is neither feasible nor necessary in typological research</w:t>
      </w:r>
      <w:r w:rsidR="007746A6" w:rsidRPr="003C5D7A">
        <w:rPr>
          <w:rFonts w:ascii="Times New Roman" w:hAnsi="Times New Roman" w:cs="Times New Roman"/>
          <w:sz w:val="24"/>
          <w:szCs w:val="24"/>
          <w:lang w:val="en-US"/>
        </w:rPr>
        <w:t xml:space="preserve"> </w:t>
      </w:r>
      <w:r w:rsidR="00A4285A" w:rsidRPr="003C5D7A">
        <w:rPr>
          <w:rFonts w:ascii="Times New Roman" w:hAnsi="Times New Roman" w:cs="Times New Roman"/>
          <w:color w:val="0070C0"/>
          <w:sz w:val="24"/>
          <w:szCs w:val="24"/>
          <w:lang w:val="en-US"/>
        </w:rPr>
        <w:t>(</w:t>
      </w:r>
      <w:r w:rsidR="007746A6" w:rsidRPr="003C5D7A">
        <w:rPr>
          <w:rFonts w:ascii="Times New Roman" w:hAnsi="Times New Roman" w:cs="Times New Roman"/>
          <w:color w:val="0070C0"/>
          <w:sz w:val="24"/>
          <w:szCs w:val="24"/>
          <w:lang w:val="en-US"/>
        </w:rPr>
        <w:t>Jacobs</w:t>
      </w:r>
      <w:r w:rsidR="007C32CD">
        <w:rPr>
          <w:rFonts w:ascii="Times New Roman" w:hAnsi="Times New Roman" w:cs="Times New Roman"/>
          <w:color w:val="0070C0"/>
          <w:sz w:val="24"/>
          <w:szCs w:val="24"/>
          <w:lang w:val="en-US"/>
        </w:rPr>
        <w:t>,</w:t>
      </w:r>
      <w:r w:rsidR="007746A6" w:rsidRPr="003C5D7A">
        <w:rPr>
          <w:rFonts w:ascii="Times New Roman" w:hAnsi="Times New Roman" w:cs="Times New Roman"/>
          <w:color w:val="0070C0"/>
          <w:sz w:val="24"/>
          <w:szCs w:val="24"/>
          <w:lang w:val="en-US"/>
        </w:rPr>
        <w:t xml:space="preserve"> 1994</w:t>
      </w:r>
      <w:r w:rsidR="00A4285A" w:rsidRPr="003C5D7A">
        <w:rPr>
          <w:rFonts w:ascii="Times New Roman" w:hAnsi="Times New Roman" w:cs="Times New Roman"/>
          <w:color w:val="0070C0"/>
          <w:sz w:val="24"/>
          <w:szCs w:val="24"/>
          <w:lang w:val="en-US"/>
        </w:rPr>
        <w:t>;</w:t>
      </w:r>
      <w:r w:rsidR="007746A6" w:rsidRPr="003C5D7A">
        <w:rPr>
          <w:rFonts w:ascii="Times New Roman" w:hAnsi="Times New Roman" w:cs="Times New Roman"/>
          <w:color w:val="0070C0"/>
          <w:sz w:val="24"/>
          <w:szCs w:val="24"/>
          <w:lang w:val="en-US"/>
        </w:rPr>
        <w:t xml:space="preserve"> Haspelmath</w:t>
      </w:r>
      <w:r w:rsidR="007C32CD">
        <w:rPr>
          <w:rFonts w:ascii="Times New Roman" w:hAnsi="Times New Roman" w:cs="Times New Roman"/>
          <w:color w:val="0070C0"/>
          <w:sz w:val="24"/>
          <w:szCs w:val="24"/>
          <w:lang w:val="en-US"/>
        </w:rPr>
        <w:t>,</w:t>
      </w:r>
      <w:r w:rsidR="007746A6" w:rsidRPr="003C5D7A">
        <w:rPr>
          <w:rFonts w:ascii="Times New Roman" w:hAnsi="Times New Roman" w:cs="Times New Roman"/>
          <w:color w:val="0070C0"/>
          <w:sz w:val="24"/>
          <w:szCs w:val="24"/>
          <w:lang w:val="en-US"/>
        </w:rPr>
        <w:t xml:space="preserve"> 2014</w:t>
      </w:r>
      <w:r w:rsidR="007C32CD">
        <w:rPr>
          <w:rFonts w:ascii="Times New Roman" w:hAnsi="Times New Roman" w:cs="Times New Roman"/>
          <w:color w:val="0070C0"/>
          <w:sz w:val="24"/>
          <w:szCs w:val="24"/>
          <w:lang w:val="en-US"/>
        </w:rPr>
        <w:t>, p.</w:t>
      </w:r>
      <w:r w:rsidR="007746A6" w:rsidRPr="003C5D7A">
        <w:rPr>
          <w:rFonts w:ascii="Times New Roman" w:hAnsi="Times New Roman" w:cs="Times New Roman"/>
          <w:color w:val="0070C0"/>
          <w:sz w:val="24"/>
          <w:szCs w:val="24"/>
          <w:lang w:val="en-US"/>
        </w:rPr>
        <w:t xml:space="preserve"> 9</w:t>
      </w:r>
      <w:r w:rsidR="00A4285A" w:rsidRPr="003C5D7A">
        <w:rPr>
          <w:rFonts w:ascii="Times New Roman" w:hAnsi="Times New Roman" w:cs="Times New Roman"/>
          <w:sz w:val="24"/>
          <w:szCs w:val="24"/>
          <w:lang w:val="en-US"/>
        </w:rPr>
        <w:t>)</w:t>
      </w:r>
      <w:r w:rsidR="007746A6" w:rsidRPr="003C5D7A">
        <w:rPr>
          <w:rFonts w:ascii="Times New Roman" w:hAnsi="Times New Roman" w:cs="Times New Roman"/>
          <w:sz w:val="24"/>
          <w:szCs w:val="24"/>
          <w:lang w:val="en-US"/>
        </w:rPr>
        <w:t>.</w:t>
      </w:r>
      <w:r w:rsidR="006262DB" w:rsidRPr="003C5D7A">
        <w:rPr>
          <w:rFonts w:ascii="Times New Roman" w:hAnsi="Times New Roman" w:cs="Times New Roman"/>
          <w:sz w:val="24"/>
          <w:szCs w:val="24"/>
          <w:lang w:val="en-US"/>
        </w:rPr>
        <w:t xml:space="preserve"> Despite these caveats, we will use </w:t>
      </w:r>
      <w:r w:rsidR="006262DB" w:rsidRPr="003C5D7A">
        <w:rPr>
          <w:rFonts w:ascii="Times New Roman" w:hAnsi="Times New Roman" w:cs="Times New Roman"/>
          <w:i/>
          <w:iCs/>
          <w:sz w:val="24"/>
          <w:szCs w:val="24"/>
          <w:lang w:val="en-US"/>
        </w:rPr>
        <w:t>arguments</w:t>
      </w:r>
      <w:r w:rsidR="006262DB" w:rsidRPr="003C5D7A">
        <w:rPr>
          <w:rFonts w:ascii="Times New Roman" w:hAnsi="Times New Roman" w:cs="Times New Roman"/>
          <w:sz w:val="24"/>
          <w:szCs w:val="24"/>
          <w:lang w:val="en-US"/>
        </w:rPr>
        <w:t xml:space="preserve"> and </w:t>
      </w:r>
      <w:r w:rsidR="006262DB" w:rsidRPr="003C5D7A">
        <w:rPr>
          <w:rFonts w:ascii="Times New Roman" w:hAnsi="Times New Roman" w:cs="Times New Roman"/>
          <w:i/>
          <w:iCs/>
          <w:sz w:val="24"/>
          <w:szCs w:val="24"/>
          <w:lang w:val="en-US"/>
        </w:rPr>
        <w:t>adjuncts</w:t>
      </w:r>
      <w:r w:rsidR="006262DB" w:rsidRPr="003C5D7A">
        <w:rPr>
          <w:rFonts w:ascii="Times New Roman" w:hAnsi="Times New Roman" w:cs="Times New Roman"/>
          <w:sz w:val="24"/>
          <w:szCs w:val="24"/>
          <w:lang w:val="en-US"/>
        </w:rPr>
        <w:t xml:space="preserve"> as the standard terms. Before presenting our perspective, we briefly highlight key distinctions from the literature.</w:t>
      </w:r>
    </w:p>
    <w:p w14:paraId="13062AA0" w14:textId="17D2C470" w:rsidR="006262DB" w:rsidRPr="003C5D7A" w:rsidRDefault="006262DB" w:rsidP="007E5B0F">
      <w:pPr>
        <w:spacing w:after="0" w:line="360" w:lineRule="auto"/>
        <w:ind w:firstLine="567"/>
        <w:jc w:val="both"/>
        <w:rPr>
          <w:rFonts w:ascii="Times New Roman" w:hAnsi="Times New Roman" w:cs="Times New Roman"/>
          <w:sz w:val="24"/>
          <w:szCs w:val="24"/>
          <w:lang w:val="en-US"/>
        </w:rPr>
      </w:pPr>
      <w:r w:rsidRPr="003C5D7A">
        <w:rPr>
          <w:rFonts w:ascii="Times New Roman" w:hAnsi="Times New Roman" w:cs="Times New Roman"/>
          <w:sz w:val="24"/>
          <w:szCs w:val="24"/>
          <w:lang w:val="en-US"/>
        </w:rPr>
        <w:lastRenderedPageBreak/>
        <w:t>The key distinction between arguments and adjuncts, in both the Moscow Semantic School and beyond, is that arguments correspond to a predicate’s inherent participants—essential to its meaning in terms of semantic decomposition (</w:t>
      </w:r>
      <w:r w:rsidRPr="003C5D7A">
        <w:rPr>
          <w:rFonts w:ascii="Times New Roman" w:hAnsi="Times New Roman" w:cs="Times New Roman"/>
          <w:i/>
          <w:iCs/>
          <w:sz w:val="24"/>
          <w:szCs w:val="24"/>
          <w:lang w:val="en-US"/>
        </w:rPr>
        <w:t>толкование</w:t>
      </w:r>
      <w:r w:rsidRPr="003C5D7A">
        <w:rPr>
          <w:rFonts w:ascii="Times New Roman" w:hAnsi="Times New Roman" w:cs="Times New Roman"/>
          <w:sz w:val="24"/>
          <w:szCs w:val="24"/>
          <w:lang w:val="en-US"/>
        </w:rPr>
        <w:t>) (</w:t>
      </w:r>
      <w:r w:rsidRPr="003C5D7A">
        <w:rPr>
          <w:rFonts w:ascii="Times New Roman" w:hAnsi="Times New Roman" w:cs="Times New Roman"/>
          <w:color w:val="0070C0"/>
          <w:sz w:val="24"/>
          <w:szCs w:val="24"/>
          <w:lang w:val="en-US"/>
        </w:rPr>
        <w:t>Apresjan</w:t>
      </w:r>
      <w:r w:rsidR="007C32CD">
        <w:rPr>
          <w:rFonts w:ascii="Times New Roman" w:hAnsi="Times New Roman" w:cs="Times New Roman"/>
          <w:color w:val="0070C0"/>
          <w:sz w:val="24"/>
          <w:szCs w:val="24"/>
          <w:lang w:val="en-US"/>
        </w:rPr>
        <w:t>,</w:t>
      </w:r>
      <w:r w:rsidRPr="003C5D7A">
        <w:rPr>
          <w:rFonts w:ascii="Times New Roman" w:hAnsi="Times New Roman" w:cs="Times New Roman"/>
          <w:color w:val="0070C0"/>
          <w:sz w:val="24"/>
          <w:szCs w:val="24"/>
          <w:lang w:val="en-US"/>
        </w:rPr>
        <w:t xml:space="preserve"> 1974; Boguslavskij</w:t>
      </w:r>
      <w:r w:rsidR="007C32CD">
        <w:rPr>
          <w:rFonts w:ascii="Times New Roman" w:hAnsi="Times New Roman" w:cs="Times New Roman"/>
          <w:color w:val="0070C0"/>
          <w:sz w:val="24"/>
          <w:szCs w:val="24"/>
          <w:lang w:val="en-US"/>
        </w:rPr>
        <w:t>,</w:t>
      </w:r>
      <w:r w:rsidRPr="003C5D7A">
        <w:rPr>
          <w:rFonts w:ascii="Times New Roman" w:hAnsi="Times New Roman" w:cs="Times New Roman"/>
          <w:color w:val="0070C0"/>
          <w:sz w:val="24"/>
          <w:szCs w:val="24"/>
          <w:lang w:val="en-US"/>
        </w:rPr>
        <w:t xml:space="preserve"> 1996</w:t>
      </w:r>
      <w:r w:rsidR="007C32CD">
        <w:rPr>
          <w:rFonts w:ascii="Times New Roman" w:hAnsi="Times New Roman" w:cs="Times New Roman"/>
          <w:color w:val="0070C0"/>
          <w:sz w:val="24"/>
          <w:szCs w:val="24"/>
          <w:lang w:val="en-US"/>
        </w:rPr>
        <w:t>, p.</w:t>
      </w:r>
      <w:r w:rsidRPr="003C5D7A">
        <w:rPr>
          <w:rFonts w:ascii="Times New Roman" w:hAnsi="Times New Roman" w:cs="Times New Roman"/>
          <w:color w:val="0070C0"/>
          <w:sz w:val="24"/>
          <w:szCs w:val="24"/>
          <w:lang w:val="en-US"/>
        </w:rPr>
        <w:t xml:space="preserve"> 23</w:t>
      </w:r>
      <w:r w:rsidRPr="003C5D7A">
        <w:rPr>
          <w:rFonts w:ascii="Times New Roman" w:hAnsi="Times New Roman" w:cs="Times New Roman"/>
          <w:sz w:val="24"/>
          <w:szCs w:val="24"/>
          <w:lang w:val="en-US"/>
        </w:rPr>
        <w:t xml:space="preserve">). Variations on this idea can be found in </w:t>
      </w:r>
      <w:r w:rsidRPr="003C5D7A">
        <w:rPr>
          <w:rFonts w:ascii="Times New Roman" w:hAnsi="Times New Roman" w:cs="Times New Roman"/>
          <w:color w:val="0070C0"/>
          <w:sz w:val="24"/>
          <w:szCs w:val="24"/>
          <w:lang w:val="en-US"/>
        </w:rPr>
        <w:t>Van Valin (2001</w:t>
      </w:r>
      <w:r w:rsidR="007C32CD">
        <w:rPr>
          <w:rFonts w:ascii="Times New Roman" w:hAnsi="Times New Roman" w:cs="Times New Roman"/>
          <w:color w:val="0070C0"/>
          <w:sz w:val="24"/>
          <w:szCs w:val="24"/>
          <w:lang w:val="en-US"/>
        </w:rPr>
        <w:t>,</w:t>
      </w:r>
      <w:r w:rsidRPr="003C5D7A">
        <w:rPr>
          <w:rFonts w:ascii="Times New Roman" w:hAnsi="Times New Roman" w:cs="Times New Roman"/>
          <w:color w:val="0070C0"/>
          <w:sz w:val="24"/>
          <w:szCs w:val="24"/>
          <w:lang w:val="en-US"/>
        </w:rPr>
        <w:t xml:space="preserve"> </w:t>
      </w:r>
      <w:r w:rsidR="007C32CD">
        <w:rPr>
          <w:rFonts w:ascii="Times New Roman" w:hAnsi="Times New Roman" w:cs="Times New Roman"/>
          <w:color w:val="0070C0"/>
          <w:sz w:val="24"/>
          <w:szCs w:val="24"/>
          <w:lang w:val="en-US"/>
        </w:rPr>
        <w:t xml:space="preserve">p. </w:t>
      </w:r>
      <w:r w:rsidRPr="003C5D7A">
        <w:rPr>
          <w:rFonts w:ascii="Times New Roman" w:hAnsi="Times New Roman" w:cs="Times New Roman"/>
          <w:color w:val="0070C0"/>
          <w:sz w:val="24"/>
          <w:szCs w:val="24"/>
          <w:lang w:val="en-US"/>
        </w:rPr>
        <w:t>93) and Frajzyngier et al. (2024)</w:t>
      </w:r>
      <w:r w:rsidRPr="003C5D7A">
        <w:rPr>
          <w:rFonts w:ascii="Times New Roman" w:hAnsi="Times New Roman" w:cs="Times New Roman"/>
          <w:sz w:val="24"/>
          <w:szCs w:val="24"/>
          <w:lang w:val="en-US"/>
        </w:rPr>
        <w:t xml:space="preserve">. A classic example is Apresjan’s decomposition of </w:t>
      </w:r>
      <w:r w:rsidRPr="003C5D7A">
        <w:rPr>
          <w:rFonts w:ascii="Times New Roman" w:hAnsi="Times New Roman" w:cs="Times New Roman"/>
          <w:i/>
          <w:iCs/>
          <w:sz w:val="24"/>
          <w:szCs w:val="24"/>
          <w:lang w:val="en-US"/>
        </w:rPr>
        <w:t>arendovat’</w:t>
      </w:r>
      <w:r w:rsidRPr="003C5D7A">
        <w:rPr>
          <w:rFonts w:ascii="Times New Roman" w:hAnsi="Times New Roman" w:cs="Times New Roman"/>
          <w:sz w:val="24"/>
          <w:szCs w:val="24"/>
          <w:lang w:val="en-US"/>
        </w:rPr>
        <w:t xml:space="preserve"> (‘to rent’): “A rents C” means that in exchange for compensation D, person A acquires from person B the right to use property C for a period T” </w:t>
      </w:r>
      <w:r w:rsidRPr="003C5D7A">
        <w:rPr>
          <w:rFonts w:ascii="Times New Roman" w:hAnsi="Times New Roman" w:cs="Times New Roman"/>
          <w:color w:val="0070C0"/>
          <w:sz w:val="24"/>
          <w:szCs w:val="24"/>
          <w:lang w:val="en-US"/>
        </w:rPr>
        <w:t>(Apresjan</w:t>
      </w:r>
      <w:r w:rsidR="007C32CD">
        <w:rPr>
          <w:rFonts w:ascii="Times New Roman" w:hAnsi="Times New Roman" w:cs="Times New Roman"/>
          <w:color w:val="0070C0"/>
          <w:sz w:val="24"/>
          <w:szCs w:val="24"/>
          <w:lang w:val="en-US"/>
        </w:rPr>
        <w:t>,</w:t>
      </w:r>
      <w:r w:rsidRPr="003C5D7A">
        <w:rPr>
          <w:rFonts w:ascii="Times New Roman" w:hAnsi="Times New Roman" w:cs="Times New Roman"/>
          <w:color w:val="0070C0"/>
          <w:sz w:val="24"/>
          <w:szCs w:val="24"/>
          <w:lang w:val="en-US"/>
        </w:rPr>
        <w:t xml:space="preserve"> 1995, Vol. 1, </w:t>
      </w:r>
      <w:r w:rsidR="007C32CD">
        <w:rPr>
          <w:rFonts w:ascii="Times New Roman" w:hAnsi="Times New Roman" w:cs="Times New Roman"/>
          <w:color w:val="0070C0"/>
          <w:sz w:val="24"/>
          <w:szCs w:val="24"/>
          <w:lang w:val="en-US"/>
        </w:rPr>
        <w:t xml:space="preserve">p. </w:t>
      </w:r>
      <w:r w:rsidRPr="003C5D7A">
        <w:rPr>
          <w:rFonts w:ascii="Times New Roman" w:hAnsi="Times New Roman" w:cs="Times New Roman"/>
          <w:color w:val="0070C0"/>
          <w:sz w:val="24"/>
          <w:szCs w:val="24"/>
          <w:lang w:val="en-US"/>
        </w:rPr>
        <w:t>120)</w:t>
      </w:r>
      <w:r w:rsidRPr="003C5D7A">
        <w:rPr>
          <w:rFonts w:ascii="Times New Roman" w:hAnsi="Times New Roman" w:cs="Times New Roman"/>
          <w:sz w:val="24"/>
          <w:szCs w:val="24"/>
          <w:lang w:val="en-US"/>
        </w:rPr>
        <w:t xml:space="preserve">. While this approach often yields clear results, it is not without issues—for instance, the verb </w:t>
      </w:r>
      <w:r w:rsidRPr="003C5D7A">
        <w:rPr>
          <w:rFonts w:ascii="Times New Roman" w:hAnsi="Times New Roman" w:cs="Times New Roman"/>
          <w:i/>
          <w:iCs/>
          <w:sz w:val="24"/>
          <w:szCs w:val="24"/>
          <w:lang w:val="en-US"/>
        </w:rPr>
        <w:t>arendovat’</w:t>
      </w:r>
      <w:r w:rsidRPr="003C5D7A">
        <w:rPr>
          <w:rFonts w:ascii="Times New Roman" w:hAnsi="Times New Roman" w:cs="Times New Roman"/>
          <w:sz w:val="24"/>
          <w:szCs w:val="24"/>
          <w:lang w:val="en-US"/>
        </w:rPr>
        <w:t xml:space="preserve"> involves five potential arguments, but not all are equally essential (e.g., property C must be identifiable, while compensation D may remain unspecified). Since semantic decomposition is a theoretical construct, criteria for determining a verb’s inherent elements can vary </w:t>
      </w:r>
      <w:r w:rsidRPr="003C5D7A">
        <w:rPr>
          <w:rFonts w:ascii="Times New Roman" w:hAnsi="Times New Roman" w:cs="Times New Roman"/>
          <w:color w:val="0070C0"/>
          <w:sz w:val="24"/>
          <w:szCs w:val="24"/>
          <w:lang w:val="en-US"/>
        </w:rPr>
        <w:t>(Testelec</w:t>
      </w:r>
      <w:r w:rsidR="007C32CD">
        <w:rPr>
          <w:rFonts w:ascii="Times New Roman" w:hAnsi="Times New Roman" w:cs="Times New Roman"/>
          <w:color w:val="0070C0"/>
          <w:sz w:val="24"/>
          <w:szCs w:val="24"/>
          <w:lang w:val="en-US"/>
        </w:rPr>
        <w:t>,</w:t>
      </w:r>
      <w:r w:rsidRPr="003C5D7A">
        <w:rPr>
          <w:rFonts w:ascii="Times New Roman" w:hAnsi="Times New Roman" w:cs="Times New Roman"/>
          <w:color w:val="0070C0"/>
          <w:sz w:val="24"/>
          <w:szCs w:val="24"/>
          <w:lang w:val="en-US"/>
        </w:rPr>
        <w:t xml:space="preserve"> 2001</w:t>
      </w:r>
      <w:r w:rsidR="007C32CD">
        <w:rPr>
          <w:rFonts w:ascii="Times New Roman" w:hAnsi="Times New Roman" w:cs="Times New Roman"/>
          <w:color w:val="0070C0"/>
          <w:sz w:val="24"/>
          <w:szCs w:val="24"/>
          <w:lang w:val="en-US"/>
        </w:rPr>
        <w:t>,</w:t>
      </w:r>
      <w:r w:rsidRPr="003C5D7A">
        <w:rPr>
          <w:rFonts w:ascii="Times New Roman" w:hAnsi="Times New Roman" w:cs="Times New Roman"/>
          <w:color w:val="0070C0"/>
          <w:sz w:val="24"/>
          <w:szCs w:val="24"/>
          <w:lang w:val="en-US"/>
        </w:rPr>
        <w:t xml:space="preserve"> </w:t>
      </w:r>
      <w:r w:rsidR="007C32CD">
        <w:rPr>
          <w:rFonts w:ascii="Times New Roman" w:hAnsi="Times New Roman" w:cs="Times New Roman"/>
          <w:color w:val="0070C0"/>
          <w:sz w:val="24"/>
          <w:szCs w:val="24"/>
          <w:lang w:val="en-US"/>
        </w:rPr>
        <w:t xml:space="preserve">p. </w:t>
      </w:r>
      <w:r w:rsidRPr="003C5D7A">
        <w:rPr>
          <w:rFonts w:ascii="Times New Roman" w:hAnsi="Times New Roman" w:cs="Times New Roman"/>
          <w:color w:val="0070C0"/>
          <w:sz w:val="24"/>
          <w:szCs w:val="24"/>
          <w:lang w:val="en-US"/>
        </w:rPr>
        <w:t>168–178)</w:t>
      </w:r>
      <w:r w:rsidRPr="003C5D7A">
        <w:rPr>
          <w:rFonts w:ascii="Times New Roman" w:hAnsi="Times New Roman" w:cs="Times New Roman"/>
          <w:sz w:val="24"/>
          <w:szCs w:val="24"/>
          <w:lang w:val="en-US"/>
        </w:rPr>
        <w:t>.</w:t>
      </w:r>
    </w:p>
    <w:p w14:paraId="1B44FBF7" w14:textId="60FC45F2" w:rsidR="001E1C9C" w:rsidRPr="003C5D7A" w:rsidRDefault="001E1C9C" w:rsidP="007E5B0F">
      <w:pPr>
        <w:spacing w:after="0" w:line="360" w:lineRule="auto"/>
        <w:ind w:firstLine="567"/>
        <w:jc w:val="both"/>
        <w:rPr>
          <w:rFonts w:ascii="Times New Roman" w:hAnsi="Times New Roman" w:cs="Times New Roman"/>
          <w:sz w:val="24"/>
          <w:szCs w:val="24"/>
          <w:lang w:val="en-US"/>
        </w:rPr>
      </w:pPr>
      <w:r w:rsidRPr="003C5D7A">
        <w:rPr>
          <w:rFonts w:ascii="Times New Roman" w:hAnsi="Times New Roman" w:cs="Times New Roman"/>
          <w:sz w:val="24"/>
          <w:szCs w:val="24"/>
          <w:lang w:val="en-US"/>
        </w:rPr>
        <w:t xml:space="preserve">Approaches to argumenthood fall into two broad categories: semantic and syntactic. A common semantic strategy is to classify dependents by roles (agents, patients, experiencers, locations, etc.). While some correlations exist—agents are typically arguments, while places and causes often are not—this is not a panacea. For instance, instruments can behave as either arguments or adjuncts, forming a continuum </w:t>
      </w:r>
      <w:r w:rsidRPr="003C5D7A">
        <w:rPr>
          <w:rFonts w:ascii="Times New Roman" w:hAnsi="Times New Roman" w:cs="Times New Roman"/>
          <w:color w:val="0070C0"/>
          <w:sz w:val="24"/>
          <w:szCs w:val="24"/>
          <w:lang w:val="en-US"/>
        </w:rPr>
        <w:t>(Koenig et al.</w:t>
      </w:r>
      <w:r w:rsidR="007C32CD">
        <w:rPr>
          <w:rFonts w:ascii="Times New Roman" w:hAnsi="Times New Roman" w:cs="Times New Roman"/>
          <w:color w:val="0070C0"/>
          <w:sz w:val="24"/>
          <w:szCs w:val="24"/>
          <w:lang w:val="en-US"/>
        </w:rPr>
        <w:t>,</w:t>
      </w:r>
      <w:r w:rsidRPr="003C5D7A">
        <w:rPr>
          <w:rFonts w:ascii="Times New Roman" w:hAnsi="Times New Roman" w:cs="Times New Roman"/>
          <w:color w:val="0070C0"/>
          <w:sz w:val="24"/>
          <w:szCs w:val="24"/>
          <w:lang w:val="en-US"/>
        </w:rPr>
        <w:t xml:space="preserve"> 2008; Bohnemeyer</w:t>
      </w:r>
      <w:r w:rsidR="007C32CD">
        <w:rPr>
          <w:rFonts w:ascii="Times New Roman" w:hAnsi="Times New Roman" w:cs="Times New Roman"/>
          <w:color w:val="0070C0"/>
          <w:sz w:val="24"/>
          <w:szCs w:val="24"/>
          <w:lang w:val="en-US"/>
        </w:rPr>
        <w:t>,</w:t>
      </w:r>
      <w:r w:rsidRPr="003C5D7A">
        <w:rPr>
          <w:rFonts w:ascii="Times New Roman" w:hAnsi="Times New Roman" w:cs="Times New Roman"/>
          <w:color w:val="0070C0"/>
          <w:sz w:val="24"/>
          <w:szCs w:val="24"/>
          <w:lang w:val="en-US"/>
        </w:rPr>
        <w:t xml:space="preserve"> 2007)</w:t>
      </w:r>
      <w:r w:rsidRPr="003C5D7A">
        <w:rPr>
          <w:rFonts w:ascii="Times New Roman" w:hAnsi="Times New Roman" w:cs="Times New Roman"/>
          <w:sz w:val="24"/>
          <w:szCs w:val="24"/>
          <w:lang w:val="en-US"/>
        </w:rPr>
        <w:t xml:space="preserve">. More nuanced distinctions have been proposed, such as </w:t>
      </w:r>
      <w:r w:rsidRPr="003C5D7A">
        <w:rPr>
          <w:rFonts w:ascii="Times New Roman" w:hAnsi="Times New Roman" w:cs="Times New Roman"/>
          <w:color w:val="0070C0"/>
          <w:sz w:val="24"/>
          <w:szCs w:val="24"/>
          <w:lang w:val="en-US"/>
        </w:rPr>
        <w:t xml:space="preserve">Jolly’s (1993) </w:t>
      </w:r>
      <w:r w:rsidRPr="003C5D7A">
        <w:rPr>
          <w:rFonts w:ascii="Times New Roman" w:hAnsi="Times New Roman" w:cs="Times New Roman"/>
          <w:sz w:val="24"/>
          <w:szCs w:val="24"/>
          <w:lang w:val="en-US"/>
        </w:rPr>
        <w:t>view that adjuncts, as modifiers, are hybrids: they express semantic roles like arguments but also predicate information of their own. While such insights are valuable, they are difficult to operationalize, making them less useful for tasks like data annotation and cross-linguistic comparison.</w:t>
      </w:r>
    </w:p>
    <w:p w14:paraId="1079992E" w14:textId="1D2DF829" w:rsidR="001E1C9C" w:rsidRPr="003C5D7A" w:rsidRDefault="001E1C9C" w:rsidP="007E5B0F">
      <w:pPr>
        <w:spacing w:after="0" w:line="360" w:lineRule="auto"/>
        <w:ind w:firstLine="567"/>
        <w:jc w:val="both"/>
        <w:rPr>
          <w:rFonts w:ascii="Times New Roman" w:hAnsi="Times New Roman" w:cs="Times New Roman"/>
          <w:sz w:val="24"/>
          <w:szCs w:val="24"/>
          <w:lang w:val="en-US"/>
        </w:rPr>
      </w:pPr>
      <w:r w:rsidRPr="003C5D7A">
        <w:rPr>
          <w:rFonts w:ascii="Times New Roman" w:hAnsi="Times New Roman" w:cs="Times New Roman"/>
          <w:sz w:val="24"/>
          <w:szCs w:val="24"/>
          <w:lang w:val="en-US"/>
        </w:rPr>
        <w:t>Syntactic criteria might seem more reliable, with obligatoriness being an obvious candidate. While arguments are generally more obligatory than adjuncts, this is not a universal test, as strict syntactic obligatoriness is largely illusory (</w:t>
      </w:r>
      <w:r w:rsidRPr="003C5D7A">
        <w:rPr>
          <w:rFonts w:ascii="Times New Roman" w:hAnsi="Times New Roman" w:cs="Times New Roman"/>
          <w:color w:val="0070C0"/>
          <w:sz w:val="24"/>
          <w:szCs w:val="24"/>
          <w:lang w:val="en-US"/>
        </w:rPr>
        <w:t>Helbig &amp; Schenkel</w:t>
      </w:r>
      <w:r w:rsidR="007C32CD">
        <w:rPr>
          <w:rFonts w:ascii="Times New Roman" w:hAnsi="Times New Roman" w:cs="Times New Roman"/>
          <w:color w:val="0070C0"/>
          <w:sz w:val="24"/>
          <w:szCs w:val="24"/>
          <w:lang w:val="en-US"/>
        </w:rPr>
        <w:t>,</w:t>
      </w:r>
      <w:r w:rsidRPr="003C5D7A">
        <w:rPr>
          <w:rFonts w:ascii="Times New Roman" w:hAnsi="Times New Roman" w:cs="Times New Roman"/>
          <w:color w:val="0070C0"/>
          <w:sz w:val="24"/>
          <w:szCs w:val="24"/>
          <w:lang w:val="en-US"/>
        </w:rPr>
        <w:t xml:space="preserve"> 1983</w:t>
      </w:r>
      <w:r w:rsidR="007C32CD">
        <w:rPr>
          <w:rFonts w:ascii="Times New Roman" w:hAnsi="Times New Roman" w:cs="Times New Roman"/>
          <w:color w:val="0070C0"/>
          <w:sz w:val="24"/>
          <w:szCs w:val="24"/>
          <w:lang w:val="en-US"/>
        </w:rPr>
        <w:t>,</w:t>
      </w:r>
      <w:r w:rsidRPr="003C5D7A">
        <w:rPr>
          <w:rFonts w:ascii="Times New Roman" w:hAnsi="Times New Roman" w:cs="Times New Roman"/>
          <w:color w:val="0070C0"/>
          <w:sz w:val="24"/>
          <w:szCs w:val="24"/>
          <w:lang w:val="en-US"/>
        </w:rPr>
        <w:t xml:space="preserve"> </w:t>
      </w:r>
      <w:r w:rsidR="007C32CD">
        <w:rPr>
          <w:rFonts w:ascii="Times New Roman" w:hAnsi="Times New Roman" w:cs="Times New Roman"/>
          <w:color w:val="0070C0"/>
          <w:sz w:val="24"/>
          <w:szCs w:val="24"/>
          <w:lang w:val="en-US"/>
        </w:rPr>
        <w:t xml:space="preserve">pp. </w:t>
      </w:r>
      <w:r w:rsidRPr="003C5D7A">
        <w:rPr>
          <w:rFonts w:ascii="Times New Roman" w:hAnsi="Times New Roman" w:cs="Times New Roman"/>
          <w:color w:val="0070C0"/>
          <w:sz w:val="24"/>
          <w:szCs w:val="24"/>
          <w:lang w:val="en-US"/>
        </w:rPr>
        <w:t>35–36</w:t>
      </w:r>
      <w:r w:rsidRPr="003C5D7A">
        <w:rPr>
          <w:rFonts w:ascii="Times New Roman" w:hAnsi="Times New Roman" w:cs="Times New Roman"/>
          <w:sz w:val="24"/>
          <w:szCs w:val="24"/>
          <w:lang w:val="en-US"/>
        </w:rPr>
        <w:t xml:space="preserve">). Most languages allow omitting participants under certain conditions (see </w:t>
      </w:r>
      <w:r w:rsidRPr="003C5D7A">
        <w:rPr>
          <w:rFonts w:ascii="Times New Roman" w:hAnsi="Times New Roman" w:cs="Times New Roman"/>
          <w:color w:val="0070C0"/>
          <w:sz w:val="24"/>
          <w:szCs w:val="24"/>
          <w:lang w:val="en-US"/>
        </w:rPr>
        <w:t>Ljaševskaja &amp; Kaškin</w:t>
      </w:r>
      <w:r w:rsidR="007C32CD">
        <w:rPr>
          <w:rFonts w:ascii="Times New Roman" w:hAnsi="Times New Roman" w:cs="Times New Roman"/>
          <w:color w:val="0070C0"/>
          <w:sz w:val="24"/>
          <w:szCs w:val="24"/>
          <w:lang w:val="en-US"/>
        </w:rPr>
        <w:t>,</w:t>
      </w:r>
      <w:r w:rsidRPr="003C5D7A">
        <w:rPr>
          <w:rFonts w:ascii="Times New Roman" w:hAnsi="Times New Roman" w:cs="Times New Roman"/>
          <w:color w:val="0070C0"/>
          <w:sz w:val="24"/>
          <w:szCs w:val="24"/>
          <w:lang w:val="en-US"/>
        </w:rPr>
        <w:t xml:space="preserve"> 2015</w:t>
      </w:r>
      <w:r w:rsidR="007C32CD">
        <w:rPr>
          <w:rFonts w:ascii="Times New Roman" w:hAnsi="Times New Roman" w:cs="Times New Roman"/>
          <w:color w:val="0070C0"/>
          <w:sz w:val="24"/>
          <w:szCs w:val="24"/>
          <w:lang w:val="en-US"/>
        </w:rPr>
        <w:t>,</w:t>
      </w:r>
      <w:r w:rsidRPr="003C5D7A">
        <w:rPr>
          <w:rFonts w:ascii="Times New Roman" w:hAnsi="Times New Roman" w:cs="Times New Roman"/>
          <w:color w:val="0070C0"/>
          <w:sz w:val="24"/>
          <w:szCs w:val="24"/>
          <w:lang w:val="en-US"/>
        </w:rPr>
        <w:t xml:space="preserve"> </w:t>
      </w:r>
      <w:r w:rsidR="007C32CD">
        <w:rPr>
          <w:rFonts w:ascii="Times New Roman" w:hAnsi="Times New Roman" w:cs="Times New Roman"/>
          <w:color w:val="0070C0"/>
          <w:sz w:val="24"/>
          <w:szCs w:val="24"/>
          <w:lang w:val="en-US"/>
        </w:rPr>
        <w:t xml:space="preserve">p. </w:t>
      </w:r>
      <w:r w:rsidRPr="003C5D7A">
        <w:rPr>
          <w:rFonts w:ascii="Times New Roman" w:hAnsi="Times New Roman" w:cs="Times New Roman"/>
          <w:color w:val="0070C0"/>
          <w:sz w:val="24"/>
          <w:szCs w:val="24"/>
          <w:lang w:val="en-US"/>
        </w:rPr>
        <w:t xml:space="preserve">502 </w:t>
      </w:r>
      <w:r w:rsidRPr="003C5D7A">
        <w:rPr>
          <w:rFonts w:ascii="Times New Roman" w:hAnsi="Times New Roman" w:cs="Times New Roman"/>
          <w:sz w:val="24"/>
          <w:szCs w:val="24"/>
          <w:lang w:val="en-US"/>
        </w:rPr>
        <w:t>for Russian), and even non-obligatory prepositional phrases can function as arguments when they are used (</w:t>
      </w:r>
      <w:r w:rsidRPr="003C5D7A">
        <w:rPr>
          <w:rFonts w:ascii="Times New Roman" w:hAnsi="Times New Roman" w:cs="Times New Roman"/>
          <w:color w:val="0070C0"/>
          <w:sz w:val="24"/>
          <w:szCs w:val="24"/>
          <w:lang w:val="en-US"/>
        </w:rPr>
        <w:t>Jolly</w:t>
      </w:r>
      <w:r w:rsidR="007C32CD">
        <w:rPr>
          <w:rFonts w:ascii="Times New Roman" w:hAnsi="Times New Roman" w:cs="Times New Roman"/>
          <w:color w:val="0070C0"/>
          <w:sz w:val="24"/>
          <w:szCs w:val="24"/>
          <w:lang w:val="en-US"/>
        </w:rPr>
        <w:t>,</w:t>
      </w:r>
      <w:r w:rsidRPr="003C5D7A">
        <w:rPr>
          <w:rFonts w:ascii="Times New Roman" w:hAnsi="Times New Roman" w:cs="Times New Roman"/>
          <w:color w:val="0070C0"/>
          <w:sz w:val="24"/>
          <w:szCs w:val="24"/>
          <w:lang w:val="en-US"/>
        </w:rPr>
        <w:t xml:space="preserve"> 1993</w:t>
      </w:r>
      <w:r w:rsidR="007C32CD">
        <w:rPr>
          <w:rFonts w:ascii="Times New Roman" w:hAnsi="Times New Roman" w:cs="Times New Roman"/>
          <w:color w:val="0070C0"/>
          <w:sz w:val="24"/>
          <w:szCs w:val="24"/>
          <w:lang w:val="en-US"/>
        </w:rPr>
        <w:t>,</w:t>
      </w:r>
      <w:r w:rsidRPr="003C5D7A">
        <w:rPr>
          <w:rFonts w:ascii="Times New Roman" w:hAnsi="Times New Roman" w:cs="Times New Roman"/>
          <w:color w:val="0070C0"/>
          <w:sz w:val="24"/>
          <w:szCs w:val="24"/>
          <w:lang w:val="en-US"/>
        </w:rPr>
        <w:t xml:space="preserve"> </w:t>
      </w:r>
      <w:r w:rsidR="007C32CD">
        <w:rPr>
          <w:rFonts w:ascii="Times New Roman" w:hAnsi="Times New Roman" w:cs="Times New Roman"/>
          <w:color w:val="0070C0"/>
          <w:sz w:val="24"/>
          <w:szCs w:val="24"/>
          <w:lang w:val="en-US"/>
        </w:rPr>
        <w:t xml:space="preserve">p. </w:t>
      </w:r>
      <w:r w:rsidRPr="003C5D7A">
        <w:rPr>
          <w:rFonts w:ascii="Times New Roman" w:hAnsi="Times New Roman" w:cs="Times New Roman"/>
          <w:color w:val="0070C0"/>
          <w:sz w:val="24"/>
          <w:szCs w:val="24"/>
          <w:lang w:val="en-US"/>
        </w:rPr>
        <w:t>283</w:t>
      </w:r>
      <w:r w:rsidRPr="003C5D7A">
        <w:rPr>
          <w:rFonts w:ascii="Times New Roman" w:hAnsi="Times New Roman" w:cs="Times New Roman"/>
          <w:sz w:val="24"/>
          <w:szCs w:val="24"/>
          <w:lang w:val="en-US"/>
        </w:rPr>
        <w:t>). Moreover, languages vary greatly in how freely they permit omission, further limiting obligatoriness as a cross-linguistic criterion.</w:t>
      </w:r>
    </w:p>
    <w:p w14:paraId="4CC18D25" w14:textId="45178A2A" w:rsidR="00FA3768" w:rsidRPr="003C5D7A" w:rsidRDefault="00FA3768" w:rsidP="007E5B0F">
      <w:pPr>
        <w:spacing w:after="0" w:line="360" w:lineRule="auto"/>
        <w:ind w:firstLine="567"/>
        <w:jc w:val="both"/>
        <w:rPr>
          <w:rFonts w:ascii="Times New Roman" w:hAnsi="Times New Roman" w:cs="Times New Roman"/>
          <w:sz w:val="24"/>
          <w:szCs w:val="24"/>
          <w:lang w:val="en-US"/>
        </w:rPr>
      </w:pPr>
      <w:r w:rsidRPr="003C5D7A">
        <w:rPr>
          <w:rFonts w:ascii="Times New Roman" w:hAnsi="Times New Roman" w:cs="Times New Roman"/>
          <w:sz w:val="24"/>
          <w:szCs w:val="24"/>
          <w:lang w:val="en-US"/>
        </w:rPr>
        <w:t xml:space="preserve">Closely tied to argumenthood criteria is the distinction between </w:t>
      </w:r>
      <w:r w:rsidRPr="003C5D7A">
        <w:rPr>
          <w:rFonts w:ascii="Times New Roman" w:hAnsi="Times New Roman" w:cs="Times New Roman"/>
          <w:i/>
          <w:iCs/>
          <w:sz w:val="24"/>
          <w:szCs w:val="24"/>
          <w:lang w:val="en-US"/>
        </w:rPr>
        <w:t>core</w:t>
      </w:r>
      <w:r w:rsidRPr="003C5D7A">
        <w:rPr>
          <w:rFonts w:ascii="Times New Roman" w:hAnsi="Times New Roman" w:cs="Times New Roman"/>
          <w:sz w:val="24"/>
          <w:szCs w:val="24"/>
          <w:lang w:val="en-US"/>
        </w:rPr>
        <w:t xml:space="preserve"> and </w:t>
      </w:r>
      <w:r w:rsidRPr="003C5D7A">
        <w:rPr>
          <w:rFonts w:ascii="Times New Roman" w:hAnsi="Times New Roman" w:cs="Times New Roman"/>
          <w:i/>
          <w:iCs/>
          <w:sz w:val="24"/>
          <w:szCs w:val="24"/>
          <w:lang w:val="en-US"/>
        </w:rPr>
        <w:t>oblique</w:t>
      </w:r>
      <w:r w:rsidRPr="003C5D7A">
        <w:rPr>
          <w:rFonts w:ascii="Times New Roman" w:hAnsi="Times New Roman" w:cs="Times New Roman"/>
          <w:sz w:val="24"/>
          <w:szCs w:val="24"/>
          <w:lang w:val="en-US"/>
        </w:rPr>
        <w:t xml:space="preserve"> dependents. While no universal definition exists,</w:t>
      </w:r>
      <w:r w:rsidRPr="003C5D7A">
        <w:rPr>
          <w:rStyle w:val="Funotenzeichen"/>
          <w:rFonts w:ascii="Times New Roman" w:hAnsi="Times New Roman" w:cs="Times New Roman"/>
          <w:sz w:val="24"/>
          <w:szCs w:val="24"/>
          <w:lang w:val="en-US"/>
        </w:rPr>
        <w:footnoteReference w:id="1"/>
      </w:r>
      <w:r w:rsidRPr="003C5D7A">
        <w:rPr>
          <w:rFonts w:ascii="Times New Roman" w:hAnsi="Times New Roman" w:cs="Times New Roman"/>
          <w:sz w:val="24"/>
          <w:szCs w:val="24"/>
          <w:lang w:val="en-US"/>
        </w:rPr>
        <w:t xml:space="preserve"> “oblique” typically refers to dependents that, despite being inherent to a verb’s meaning, are syntactically similar to adjuncts—such as </w:t>
      </w:r>
      <w:r w:rsidRPr="003C5D7A">
        <w:rPr>
          <w:rFonts w:ascii="Times New Roman" w:hAnsi="Times New Roman" w:cs="Times New Roman"/>
          <w:sz w:val="24"/>
          <w:szCs w:val="24"/>
          <w:lang w:val="en-US"/>
        </w:rPr>
        <w:lastRenderedPageBreak/>
        <w:t xml:space="preserve">prepositional phrases in </w:t>
      </w:r>
      <w:r w:rsidRPr="003C5D7A">
        <w:rPr>
          <w:rFonts w:ascii="Times New Roman" w:hAnsi="Times New Roman" w:cs="Times New Roman"/>
          <w:i/>
          <w:iCs/>
          <w:sz w:val="24"/>
          <w:szCs w:val="24"/>
          <w:lang w:val="en-US"/>
        </w:rPr>
        <w:t>graduate from Harvard</w:t>
      </w:r>
      <w:r w:rsidRPr="003C5D7A">
        <w:rPr>
          <w:rFonts w:ascii="Times New Roman" w:hAnsi="Times New Roman" w:cs="Times New Roman"/>
          <w:sz w:val="24"/>
          <w:szCs w:val="24"/>
          <w:lang w:val="en-US"/>
        </w:rPr>
        <w:t xml:space="preserve"> or </w:t>
      </w:r>
      <w:r w:rsidRPr="003C5D7A">
        <w:rPr>
          <w:rFonts w:ascii="Times New Roman" w:hAnsi="Times New Roman" w:cs="Times New Roman"/>
          <w:i/>
          <w:iCs/>
          <w:sz w:val="24"/>
          <w:szCs w:val="24"/>
          <w:lang w:val="en-US"/>
        </w:rPr>
        <w:t>apologize for the mistake</w:t>
      </w:r>
      <w:r w:rsidRPr="003C5D7A">
        <w:rPr>
          <w:rFonts w:ascii="Times New Roman" w:hAnsi="Times New Roman" w:cs="Times New Roman"/>
          <w:sz w:val="24"/>
          <w:szCs w:val="24"/>
          <w:lang w:val="en-US"/>
        </w:rPr>
        <w:t>. This approach is useful for language-specific analysis but poses challenges for cross-linguistic comparison due to variation in case systems, adpositional usage, and verb indexing strategies.</w:t>
      </w:r>
    </w:p>
    <w:p w14:paraId="1958D141" w14:textId="1486FC2C" w:rsidR="00310035" w:rsidRPr="003C5D7A" w:rsidRDefault="00310035" w:rsidP="007E5B0F">
      <w:pPr>
        <w:spacing w:after="0" w:line="360" w:lineRule="auto"/>
        <w:ind w:firstLine="567"/>
        <w:jc w:val="both"/>
        <w:rPr>
          <w:rFonts w:ascii="Times New Roman" w:hAnsi="Times New Roman" w:cs="Times New Roman"/>
          <w:sz w:val="24"/>
          <w:szCs w:val="24"/>
          <w:lang w:val="en-US"/>
        </w:rPr>
      </w:pPr>
      <w:r w:rsidRPr="003C5D7A">
        <w:rPr>
          <w:rFonts w:ascii="Times New Roman" w:hAnsi="Times New Roman" w:cs="Times New Roman"/>
          <w:sz w:val="24"/>
          <w:szCs w:val="24"/>
          <w:lang w:val="en-US"/>
        </w:rPr>
        <w:t>Thus, defining the argument–adjunct distinction through simple formal contrasts is problematic (</w:t>
      </w:r>
      <w:r w:rsidRPr="003C5D7A">
        <w:rPr>
          <w:rFonts w:ascii="Times New Roman" w:hAnsi="Times New Roman" w:cs="Times New Roman"/>
          <w:color w:val="0070C0"/>
          <w:sz w:val="24"/>
          <w:szCs w:val="24"/>
          <w:lang w:val="en-US"/>
        </w:rPr>
        <w:t>Haspelmath</w:t>
      </w:r>
      <w:r w:rsidR="007C32CD">
        <w:rPr>
          <w:rFonts w:ascii="Times New Roman" w:hAnsi="Times New Roman" w:cs="Times New Roman"/>
          <w:color w:val="0070C0"/>
          <w:sz w:val="24"/>
          <w:szCs w:val="24"/>
          <w:lang w:val="en-US"/>
        </w:rPr>
        <w:t>,</w:t>
      </w:r>
      <w:r w:rsidRPr="003C5D7A">
        <w:rPr>
          <w:rFonts w:ascii="Times New Roman" w:hAnsi="Times New Roman" w:cs="Times New Roman"/>
          <w:color w:val="0070C0"/>
          <w:sz w:val="24"/>
          <w:szCs w:val="24"/>
          <w:lang w:val="en-US"/>
        </w:rPr>
        <w:t xml:space="preserve"> 2014</w:t>
      </w:r>
      <w:r w:rsidRPr="003C5D7A">
        <w:rPr>
          <w:rFonts w:ascii="Times New Roman" w:hAnsi="Times New Roman" w:cs="Times New Roman"/>
          <w:sz w:val="24"/>
          <w:szCs w:val="24"/>
          <w:lang w:val="en-US"/>
        </w:rPr>
        <w:t xml:space="preserve">). However, deeper syntactic contrasts may be more useful for cross-linguistic studies. For instance, </w:t>
      </w:r>
      <w:r w:rsidRPr="003C5D7A">
        <w:rPr>
          <w:rFonts w:ascii="Times New Roman" w:hAnsi="Times New Roman" w:cs="Times New Roman"/>
          <w:color w:val="0070C0"/>
          <w:sz w:val="24"/>
          <w:szCs w:val="24"/>
          <w:lang w:val="en-US"/>
        </w:rPr>
        <w:t>Helbig &amp; Schenkel (1983</w:t>
      </w:r>
      <w:r w:rsidR="007C32CD">
        <w:rPr>
          <w:rFonts w:ascii="Times New Roman" w:hAnsi="Times New Roman" w:cs="Times New Roman"/>
          <w:color w:val="0070C0"/>
          <w:sz w:val="24"/>
          <w:szCs w:val="24"/>
          <w:lang w:val="en-US"/>
        </w:rPr>
        <w:t>,</w:t>
      </w:r>
      <w:r w:rsidRPr="003C5D7A">
        <w:rPr>
          <w:rFonts w:ascii="Times New Roman" w:hAnsi="Times New Roman" w:cs="Times New Roman"/>
          <w:color w:val="0070C0"/>
          <w:sz w:val="24"/>
          <w:szCs w:val="24"/>
          <w:lang w:val="en-US"/>
        </w:rPr>
        <w:t xml:space="preserve"> </w:t>
      </w:r>
      <w:r w:rsidR="007C32CD">
        <w:rPr>
          <w:rFonts w:ascii="Times New Roman" w:hAnsi="Times New Roman" w:cs="Times New Roman"/>
          <w:color w:val="0070C0"/>
          <w:sz w:val="24"/>
          <w:szCs w:val="24"/>
          <w:lang w:val="en-US"/>
        </w:rPr>
        <w:t xml:space="preserve">p. </w:t>
      </w:r>
      <w:r w:rsidRPr="003C5D7A">
        <w:rPr>
          <w:rFonts w:ascii="Times New Roman" w:hAnsi="Times New Roman" w:cs="Times New Roman"/>
          <w:color w:val="0070C0"/>
          <w:sz w:val="24"/>
          <w:szCs w:val="24"/>
          <w:lang w:val="en-US"/>
        </w:rPr>
        <w:t xml:space="preserve">38) </w:t>
      </w:r>
      <w:r w:rsidRPr="003C5D7A">
        <w:rPr>
          <w:rFonts w:ascii="Times New Roman" w:hAnsi="Times New Roman" w:cs="Times New Roman"/>
          <w:sz w:val="24"/>
          <w:szCs w:val="24"/>
          <w:lang w:val="en-US"/>
        </w:rPr>
        <w:t xml:space="preserve">highlight how German verbs like </w:t>
      </w:r>
      <w:r w:rsidRPr="003C5D7A">
        <w:rPr>
          <w:rFonts w:ascii="Times New Roman" w:hAnsi="Times New Roman" w:cs="Times New Roman"/>
          <w:i/>
          <w:iCs/>
          <w:sz w:val="24"/>
          <w:szCs w:val="24"/>
          <w:lang w:val="en-US"/>
        </w:rPr>
        <w:t>wohnen</w:t>
      </w:r>
      <w:r w:rsidRPr="003C5D7A">
        <w:rPr>
          <w:rFonts w:ascii="Times New Roman" w:hAnsi="Times New Roman" w:cs="Times New Roman"/>
          <w:sz w:val="24"/>
          <w:szCs w:val="24"/>
          <w:lang w:val="en-US"/>
        </w:rPr>
        <w:t xml:space="preserve"> ‘to live, reside’ and </w:t>
      </w:r>
      <w:r w:rsidRPr="003C5D7A">
        <w:rPr>
          <w:rFonts w:ascii="Times New Roman" w:hAnsi="Times New Roman" w:cs="Times New Roman"/>
          <w:i/>
          <w:iCs/>
          <w:sz w:val="24"/>
          <w:szCs w:val="24"/>
          <w:lang w:val="en-US"/>
        </w:rPr>
        <w:t>sterben</w:t>
      </w:r>
      <w:r w:rsidRPr="003C5D7A">
        <w:rPr>
          <w:rFonts w:ascii="Times New Roman" w:hAnsi="Times New Roman" w:cs="Times New Roman"/>
          <w:sz w:val="24"/>
          <w:szCs w:val="24"/>
          <w:lang w:val="en-US"/>
        </w:rPr>
        <w:t xml:space="preserve"> ‘to die’ interact differently with locative phrases. While </w:t>
      </w:r>
      <w:r w:rsidRPr="003C5D7A">
        <w:rPr>
          <w:rFonts w:ascii="Times New Roman" w:hAnsi="Times New Roman" w:cs="Times New Roman"/>
          <w:i/>
          <w:iCs/>
          <w:sz w:val="24"/>
          <w:szCs w:val="24"/>
          <w:lang w:val="en-US"/>
        </w:rPr>
        <w:t>Er wohnte in Dresden</w:t>
      </w:r>
      <w:r w:rsidRPr="003C5D7A">
        <w:rPr>
          <w:rFonts w:ascii="Times New Roman" w:hAnsi="Times New Roman" w:cs="Times New Roman"/>
          <w:sz w:val="24"/>
          <w:szCs w:val="24"/>
          <w:lang w:val="en-US"/>
        </w:rPr>
        <w:t xml:space="preserve"> ‘He lived in Dresden’ and </w:t>
      </w:r>
      <w:r w:rsidRPr="003C5D7A">
        <w:rPr>
          <w:rFonts w:ascii="Times New Roman" w:hAnsi="Times New Roman" w:cs="Times New Roman"/>
          <w:i/>
          <w:iCs/>
          <w:sz w:val="24"/>
          <w:szCs w:val="24"/>
          <w:lang w:val="en-US"/>
        </w:rPr>
        <w:t>Er starb in Dresden</w:t>
      </w:r>
      <w:r w:rsidRPr="003C5D7A">
        <w:rPr>
          <w:rFonts w:ascii="Times New Roman" w:hAnsi="Times New Roman" w:cs="Times New Roman"/>
          <w:sz w:val="24"/>
          <w:szCs w:val="24"/>
          <w:lang w:val="en-US"/>
        </w:rPr>
        <w:t xml:space="preserve"> ‘He died in Dresden’ appear structurally similar, their internal organization differs, as shown in </w:t>
      </w:r>
      <w:r w:rsidRPr="003C5D7A">
        <w:rPr>
          <w:rFonts w:ascii="Times New Roman" w:hAnsi="Times New Roman" w:cs="Times New Roman"/>
          <w:color w:val="0070C0"/>
          <w:sz w:val="24"/>
          <w:szCs w:val="24"/>
          <w:lang w:val="en-US"/>
        </w:rPr>
        <w:t>(2) and (3)</w:t>
      </w:r>
      <w:r w:rsidRPr="003C5D7A">
        <w:rPr>
          <w:rFonts w:ascii="Times New Roman" w:hAnsi="Times New Roman" w:cs="Times New Roman"/>
          <w:sz w:val="24"/>
          <w:szCs w:val="24"/>
          <w:lang w:val="en-US"/>
        </w:rPr>
        <w:t>.</w:t>
      </w:r>
    </w:p>
    <w:p w14:paraId="0AA0F3B3" w14:textId="77777777" w:rsidR="006B1818" w:rsidRPr="003C5D7A" w:rsidRDefault="006B1818" w:rsidP="007E5B0F">
      <w:pPr>
        <w:spacing w:after="0" w:line="360" w:lineRule="auto"/>
        <w:jc w:val="both"/>
        <w:rPr>
          <w:rFonts w:ascii="Times New Roman" w:hAnsi="Times New Roman" w:cs="Times New Roman"/>
          <w:sz w:val="24"/>
          <w:szCs w:val="24"/>
          <w:lang w:val="en-US"/>
        </w:rPr>
      </w:pPr>
    </w:p>
    <w:p w14:paraId="101B2470" w14:textId="78198F28" w:rsidR="006B1818" w:rsidRPr="003C5D7A" w:rsidRDefault="006B1818" w:rsidP="007E5B0F">
      <w:pPr>
        <w:spacing w:after="0" w:line="360" w:lineRule="auto"/>
        <w:jc w:val="both"/>
        <w:rPr>
          <w:rFonts w:ascii="Times New Roman" w:hAnsi="Times New Roman" w:cs="Times New Roman"/>
          <w:sz w:val="24"/>
          <w:szCs w:val="24"/>
        </w:rPr>
      </w:pPr>
      <w:r w:rsidRPr="003C5D7A">
        <w:rPr>
          <w:rFonts w:ascii="Times New Roman" w:hAnsi="Times New Roman" w:cs="Times New Roman"/>
          <w:sz w:val="24"/>
          <w:szCs w:val="24"/>
        </w:rPr>
        <w:t>(</w:t>
      </w:r>
      <w:r w:rsidR="00310035" w:rsidRPr="003C5D7A">
        <w:rPr>
          <w:rFonts w:ascii="Times New Roman" w:hAnsi="Times New Roman" w:cs="Times New Roman"/>
          <w:sz w:val="24"/>
          <w:szCs w:val="24"/>
        </w:rPr>
        <w:t>2</w:t>
      </w:r>
      <w:r w:rsidRPr="003C5D7A">
        <w:rPr>
          <w:rFonts w:ascii="Times New Roman" w:hAnsi="Times New Roman" w:cs="Times New Roman"/>
          <w:sz w:val="24"/>
          <w:szCs w:val="24"/>
        </w:rPr>
        <w:t>)</w:t>
      </w:r>
      <w:r w:rsidRPr="003C5D7A">
        <w:rPr>
          <w:rFonts w:ascii="Times New Roman" w:hAnsi="Times New Roman" w:cs="Times New Roman"/>
          <w:sz w:val="24"/>
          <w:szCs w:val="24"/>
        </w:rPr>
        <w:tab/>
      </w:r>
      <w:r w:rsidRPr="003C5D7A">
        <w:rPr>
          <w:rFonts w:ascii="Times New Roman" w:hAnsi="Times New Roman" w:cs="Times New Roman"/>
          <w:i/>
          <w:iCs/>
          <w:sz w:val="24"/>
          <w:szCs w:val="24"/>
        </w:rPr>
        <w:t>*Er wohnte, als er in Dresden war</w:t>
      </w:r>
      <w:r w:rsidR="00FA3768" w:rsidRPr="003C5D7A">
        <w:rPr>
          <w:rFonts w:ascii="Times New Roman" w:hAnsi="Times New Roman" w:cs="Times New Roman"/>
          <w:sz w:val="24"/>
          <w:szCs w:val="24"/>
        </w:rPr>
        <w:t>, lit.</w:t>
      </w:r>
      <w:r w:rsidR="00FA3768" w:rsidRPr="003C5D7A">
        <w:rPr>
          <w:rFonts w:ascii="Times New Roman" w:hAnsi="Times New Roman" w:cs="Times New Roman"/>
          <w:i/>
          <w:iCs/>
          <w:sz w:val="24"/>
          <w:szCs w:val="24"/>
        </w:rPr>
        <w:t xml:space="preserve"> </w:t>
      </w:r>
      <w:r w:rsidR="00FA3768" w:rsidRPr="003C5D7A">
        <w:rPr>
          <w:rFonts w:ascii="Times New Roman" w:hAnsi="Times New Roman" w:cs="Times New Roman"/>
          <w:sz w:val="24"/>
          <w:szCs w:val="24"/>
          <w:lang w:val="en-US"/>
        </w:rPr>
        <w:t>‘He lived when he was in Dresden’</w:t>
      </w:r>
      <w:r w:rsidRPr="003C5D7A">
        <w:rPr>
          <w:rFonts w:ascii="Times New Roman" w:hAnsi="Times New Roman" w:cs="Times New Roman"/>
          <w:sz w:val="24"/>
          <w:szCs w:val="24"/>
          <w:lang w:val="en-US"/>
        </w:rPr>
        <w:t xml:space="preserve">. </w:t>
      </w:r>
      <w:r w:rsidR="00FA3768" w:rsidRPr="003C5D7A">
        <w:rPr>
          <w:rFonts w:ascii="Times New Roman" w:hAnsi="Times New Roman" w:cs="Times New Roman"/>
          <w:sz w:val="24"/>
          <w:szCs w:val="24"/>
        </w:rPr>
        <w:t>(</w:t>
      </w:r>
      <w:r w:rsidRPr="003C5D7A">
        <w:rPr>
          <w:rFonts w:ascii="Times New Roman" w:hAnsi="Times New Roman" w:cs="Times New Roman"/>
          <w:color w:val="0070C0"/>
          <w:sz w:val="24"/>
          <w:szCs w:val="24"/>
        </w:rPr>
        <w:t>Helbig &amp; Schenkel</w:t>
      </w:r>
      <w:r w:rsidR="007C32CD">
        <w:rPr>
          <w:rFonts w:ascii="Times New Roman" w:hAnsi="Times New Roman" w:cs="Times New Roman"/>
          <w:color w:val="0070C0"/>
          <w:sz w:val="24"/>
          <w:szCs w:val="24"/>
        </w:rPr>
        <w:t>,</w:t>
      </w:r>
      <w:r w:rsidRPr="003C5D7A">
        <w:rPr>
          <w:rFonts w:ascii="Times New Roman" w:hAnsi="Times New Roman" w:cs="Times New Roman"/>
          <w:color w:val="0070C0"/>
          <w:sz w:val="24"/>
          <w:szCs w:val="24"/>
        </w:rPr>
        <w:t xml:space="preserve"> 1983</w:t>
      </w:r>
      <w:r w:rsidR="007C32CD">
        <w:rPr>
          <w:rFonts w:ascii="Times New Roman" w:hAnsi="Times New Roman" w:cs="Times New Roman"/>
          <w:color w:val="0070C0"/>
          <w:sz w:val="24"/>
          <w:szCs w:val="24"/>
        </w:rPr>
        <w:t>,</w:t>
      </w:r>
      <w:r w:rsidRPr="003C5D7A">
        <w:rPr>
          <w:rFonts w:ascii="Times New Roman" w:hAnsi="Times New Roman" w:cs="Times New Roman"/>
          <w:color w:val="0070C0"/>
          <w:sz w:val="24"/>
          <w:szCs w:val="24"/>
        </w:rPr>
        <w:t xml:space="preserve"> </w:t>
      </w:r>
      <w:r w:rsidR="007C32CD">
        <w:rPr>
          <w:rFonts w:ascii="Times New Roman" w:hAnsi="Times New Roman" w:cs="Times New Roman"/>
          <w:color w:val="0070C0"/>
          <w:sz w:val="24"/>
          <w:szCs w:val="24"/>
        </w:rPr>
        <w:t xml:space="preserve">p. </w:t>
      </w:r>
      <w:r w:rsidRPr="003C5D7A">
        <w:rPr>
          <w:rFonts w:ascii="Times New Roman" w:hAnsi="Times New Roman" w:cs="Times New Roman"/>
          <w:color w:val="0070C0"/>
          <w:sz w:val="24"/>
          <w:szCs w:val="24"/>
        </w:rPr>
        <w:t>38)</w:t>
      </w:r>
    </w:p>
    <w:p w14:paraId="22518FE5" w14:textId="752AE7B6" w:rsidR="006B1818" w:rsidRPr="003C5D7A" w:rsidRDefault="006B1818" w:rsidP="007E5B0F">
      <w:pPr>
        <w:spacing w:after="0" w:line="360" w:lineRule="auto"/>
        <w:jc w:val="both"/>
        <w:rPr>
          <w:rFonts w:ascii="Times New Roman" w:hAnsi="Times New Roman" w:cs="Times New Roman"/>
          <w:sz w:val="24"/>
          <w:szCs w:val="24"/>
          <w:lang w:val="en-US"/>
        </w:rPr>
      </w:pPr>
      <w:r w:rsidRPr="003C5D7A">
        <w:rPr>
          <w:rFonts w:ascii="Times New Roman" w:hAnsi="Times New Roman" w:cs="Times New Roman"/>
          <w:sz w:val="24"/>
          <w:szCs w:val="24"/>
        </w:rPr>
        <w:t>(</w:t>
      </w:r>
      <w:r w:rsidR="00310035" w:rsidRPr="003C5D7A">
        <w:rPr>
          <w:rFonts w:ascii="Times New Roman" w:hAnsi="Times New Roman" w:cs="Times New Roman"/>
          <w:sz w:val="24"/>
          <w:szCs w:val="24"/>
        </w:rPr>
        <w:t>3</w:t>
      </w:r>
      <w:r w:rsidRPr="003C5D7A">
        <w:rPr>
          <w:rFonts w:ascii="Times New Roman" w:hAnsi="Times New Roman" w:cs="Times New Roman"/>
          <w:sz w:val="24"/>
          <w:szCs w:val="24"/>
        </w:rPr>
        <w:t>)</w:t>
      </w:r>
      <w:r w:rsidRPr="003C5D7A">
        <w:rPr>
          <w:rFonts w:ascii="Times New Roman" w:hAnsi="Times New Roman" w:cs="Times New Roman"/>
          <w:sz w:val="24"/>
          <w:szCs w:val="24"/>
        </w:rPr>
        <w:tab/>
      </w:r>
      <w:r w:rsidRPr="003C5D7A">
        <w:rPr>
          <w:rFonts w:ascii="Times New Roman" w:hAnsi="Times New Roman" w:cs="Times New Roman"/>
          <w:i/>
          <w:iCs/>
          <w:sz w:val="24"/>
          <w:szCs w:val="24"/>
        </w:rPr>
        <w:t>Er starb, als er in Dresden war</w:t>
      </w:r>
      <w:r w:rsidR="00FA3768" w:rsidRPr="003C5D7A">
        <w:rPr>
          <w:rFonts w:ascii="Times New Roman" w:hAnsi="Times New Roman" w:cs="Times New Roman"/>
          <w:i/>
          <w:iCs/>
          <w:sz w:val="24"/>
          <w:szCs w:val="24"/>
        </w:rPr>
        <w:t xml:space="preserve"> </w:t>
      </w:r>
      <w:r w:rsidR="00FA3768" w:rsidRPr="003C5D7A">
        <w:rPr>
          <w:rFonts w:ascii="Times New Roman" w:hAnsi="Times New Roman" w:cs="Times New Roman"/>
          <w:sz w:val="24"/>
          <w:szCs w:val="24"/>
        </w:rPr>
        <w:t>‘He dies when he was in Dresden’.</w:t>
      </w:r>
      <w:r w:rsidRPr="003C5D7A">
        <w:rPr>
          <w:rFonts w:ascii="Times New Roman" w:hAnsi="Times New Roman" w:cs="Times New Roman"/>
          <w:sz w:val="24"/>
          <w:szCs w:val="24"/>
        </w:rPr>
        <w:t xml:space="preserve"> </w:t>
      </w:r>
      <w:r w:rsidR="00FA3768" w:rsidRPr="003C5D7A">
        <w:rPr>
          <w:rFonts w:ascii="Times New Roman" w:hAnsi="Times New Roman" w:cs="Times New Roman"/>
          <w:sz w:val="24"/>
          <w:szCs w:val="24"/>
          <w:lang w:val="en-US"/>
        </w:rPr>
        <w:t>(</w:t>
      </w:r>
      <w:r w:rsidRPr="003C5D7A">
        <w:rPr>
          <w:rFonts w:ascii="Times New Roman" w:hAnsi="Times New Roman" w:cs="Times New Roman"/>
          <w:color w:val="0070C0"/>
          <w:sz w:val="24"/>
          <w:szCs w:val="24"/>
          <w:lang w:val="en-US"/>
        </w:rPr>
        <w:t>Helbig &amp; Schenkel</w:t>
      </w:r>
      <w:r w:rsidR="007C32CD">
        <w:rPr>
          <w:rFonts w:ascii="Times New Roman" w:hAnsi="Times New Roman" w:cs="Times New Roman"/>
          <w:color w:val="0070C0"/>
          <w:sz w:val="24"/>
          <w:szCs w:val="24"/>
          <w:lang w:val="en-US"/>
        </w:rPr>
        <w:t>,</w:t>
      </w:r>
      <w:r w:rsidRPr="003C5D7A">
        <w:rPr>
          <w:rFonts w:ascii="Times New Roman" w:hAnsi="Times New Roman" w:cs="Times New Roman"/>
          <w:color w:val="0070C0"/>
          <w:sz w:val="24"/>
          <w:szCs w:val="24"/>
          <w:lang w:val="en-US"/>
        </w:rPr>
        <w:t xml:space="preserve"> 1983</w:t>
      </w:r>
      <w:r w:rsidR="007C32CD">
        <w:rPr>
          <w:rFonts w:ascii="Times New Roman" w:hAnsi="Times New Roman" w:cs="Times New Roman"/>
          <w:color w:val="0070C0"/>
          <w:sz w:val="24"/>
          <w:szCs w:val="24"/>
          <w:lang w:val="en-US"/>
        </w:rPr>
        <w:t>,</w:t>
      </w:r>
      <w:r w:rsidRPr="003C5D7A">
        <w:rPr>
          <w:rFonts w:ascii="Times New Roman" w:hAnsi="Times New Roman" w:cs="Times New Roman"/>
          <w:color w:val="0070C0"/>
          <w:sz w:val="24"/>
          <w:szCs w:val="24"/>
          <w:lang w:val="en-US"/>
        </w:rPr>
        <w:t xml:space="preserve"> </w:t>
      </w:r>
      <w:r w:rsidR="007C32CD">
        <w:rPr>
          <w:rFonts w:ascii="Times New Roman" w:hAnsi="Times New Roman" w:cs="Times New Roman"/>
          <w:color w:val="0070C0"/>
          <w:sz w:val="24"/>
          <w:szCs w:val="24"/>
          <w:lang w:val="en-US"/>
        </w:rPr>
        <w:t xml:space="preserve">p. </w:t>
      </w:r>
      <w:r w:rsidRPr="003C5D7A">
        <w:rPr>
          <w:rFonts w:ascii="Times New Roman" w:hAnsi="Times New Roman" w:cs="Times New Roman"/>
          <w:color w:val="0070C0"/>
          <w:sz w:val="24"/>
          <w:szCs w:val="24"/>
          <w:lang w:val="en-US"/>
        </w:rPr>
        <w:t>38)</w:t>
      </w:r>
    </w:p>
    <w:p w14:paraId="02AD9630" w14:textId="122697B0" w:rsidR="006B1818" w:rsidRPr="003C5D7A" w:rsidRDefault="006B1818" w:rsidP="007E5B0F">
      <w:pPr>
        <w:spacing w:after="0" w:line="360" w:lineRule="auto"/>
        <w:ind w:firstLine="567"/>
        <w:jc w:val="both"/>
        <w:rPr>
          <w:rFonts w:ascii="Times New Roman" w:hAnsi="Times New Roman" w:cs="Times New Roman"/>
          <w:sz w:val="24"/>
          <w:szCs w:val="24"/>
          <w:lang w:val="en-US"/>
        </w:rPr>
      </w:pPr>
    </w:p>
    <w:p w14:paraId="6D95F47B" w14:textId="050A327E" w:rsidR="00310035" w:rsidRPr="003C5D7A" w:rsidRDefault="00250CEF" w:rsidP="007E5B0F">
      <w:pPr>
        <w:spacing w:after="0" w:line="360" w:lineRule="auto"/>
        <w:ind w:firstLine="567"/>
        <w:jc w:val="both"/>
        <w:rPr>
          <w:rFonts w:ascii="Times New Roman" w:hAnsi="Times New Roman" w:cs="Times New Roman"/>
          <w:sz w:val="24"/>
          <w:szCs w:val="24"/>
          <w:lang w:val="en-US"/>
        </w:rPr>
      </w:pPr>
      <w:r w:rsidRPr="003C5D7A">
        <w:rPr>
          <w:rFonts w:ascii="Times New Roman" w:hAnsi="Times New Roman" w:cs="Times New Roman"/>
          <w:color w:val="0070C0"/>
          <w:sz w:val="24"/>
          <w:szCs w:val="24"/>
          <w:lang w:val="en-US"/>
        </w:rPr>
        <w:t>Helbig &amp; Schenkel (1983</w:t>
      </w:r>
      <w:r w:rsidR="007C32CD">
        <w:rPr>
          <w:rFonts w:ascii="Times New Roman" w:hAnsi="Times New Roman" w:cs="Times New Roman"/>
          <w:color w:val="0070C0"/>
          <w:sz w:val="24"/>
          <w:szCs w:val="24"/>
          <w:lang w:val="en-US"/>
        </w:rPr>
        <w:t>,</w:t>
      </w:r>
      <w:r w:rsidRPr="003C5D7A">
        <w:rPr>
          <w:rFonts w:ascii="Times New Roman" w:hAnsi="Times New Roman" w:cs="Times New Roman"/>
          <w:color w:val="0070C0"/>
          <w:sz w:val="24"/>
          <w:szCs w:val="24"/>
          <w:lang w:val="en-US"/>
        </w:rPr>
        <w:t xml:space="preserve"> </w:t>
      </w:r>
      <w:r w:rsidR="007C32CD">
        <w:rPr>
          <w:rFonts w:ascii="Times New Roman" w:hAnsi="Times New Roman" w:cs="Times New Roman"/>
          <w:color w:val="0070C0"/>
          <w:sz w:val="24"/>
          <w:szCs w:val="24"/>
          <w:lang w:val="en-US"/>
        </w:rPr>
        <w:t xml:space="preserve">p. </w:t>
      </w:r>
      <w:r w:rsidRPr="003C5D7A">
        <w:rPr>
          <w:rFonts w:ascii="Times New Roman" w:hAnsi="Times New Roman" w:cs="Times New Roman"/>
          <w:color w:val="0070C0"/>
          <w:sz w:val="24"/>
          <w:szCs w:val="24"/>
          <w:lang w:val="en-US"/>
        </w:rPr>
        <w:t xml:space="preserve">38) </w:t>
      </w:r>
      <w:r w:rsidRPr="003C5D7A">
        <w:rPr>
          <w:rFonts w:ascii="Times New Roman" w:hAnsi="Times New Roman" w:cs="Times New Roman"/>
          <w:sz w:val="24"/>
          <w:szCs w:val="24"/>
          <w:lang w:val="en-US"/>
        </w:rPr>
        <w:t xml:space="preserve">classify locative phrases with </w:t>
      </w:r>
      <w:r w:rsidRPr="003C5D7A">
        <w:rPr>
          <w:rFonts w:ascii="Times New Roman" w:hAnsi="Times New Roman" w:cs="Times New Roman"/>
          <w:i/>
          <w:iCs/>
          <w:sz w:val="24"/>
          <w:szCs w:val="24"/>
          <w:lang w:val="en-US"/>
        </w:rPr>
        <w:t>wohnen</w:t>
      </w:r>
      <w:r w:rsidRPr="003C5D7A">
        <w:rPr>
          <w:rFonts w:ascii="Times New Roman" w:hAnsi="Times New Roman" w:cs="Times New Roman"/>
          <w:sz w:val="24"/>
          <w:szCs w:val="24"/>
          <w:lang w:val="en-US"/>
        </w:rPr>
        <w:t xml:space="preserve"> ‘to live’ as “restricted verb complements” (</w:t>
      </w:r>
      <w:r w:rsidRPr="003C5D7A">
        <w:rPr>
          <w:rFonts w:ascii="Times New Roman" w:hAnsi="Times New Roman" w:cs="Times New Roman"/>
          <w:i/>
          <w:iCs/>
          <w:sz w:val="24"/>
          <w:szCs w:val="24"/>
          <w:lang w:val="en-US"/>
        </w:rPr>
        <w:t>enge Verbergänzung</w:t>
      </w:r>
      <w:r w:rsidRPr="003C5D7A">
        <w:rPr>
          <w:rFonts w:ascii="Times New Roman" w:hAnsi="Times New Roman" w:cs="Times New Roman"/>
          <w:sz w:val="24"/>
          <w:szCs w:val="24"/>
          <w:lang w:val="en-US"/>
        </w:rPr>
        <w:t xml:space="preserve">) and with </w:t>
      </w:r>
      <w:r w:rsidRPr="003C5D7A">
        <w:rPr>
          <w:rFonts w:ascii="Times New Roman" w:hAnsi="Times New Roman" w:cs="Times New Roman"/>
          <w:i/>
          <w:iCs/>
          <w:sz w:val="24"/>
          <w:szCs w:val="24"/>
          <w:lang w:val="en-US"/>
        </w:rPr>
        <w:t>sterben</w:t>
      </w:r>
      <w:r w:rsidRPr="003C5D7A">
        <w:rPr>
          <w:rFonts w:ascii="Times New Roman" w:hAnsi="Times New Roman" w:cs="Times New Roman"/>
          <w:sz w:val="24"/>
          <w:szCs w:val="24"/>
          <w:lang w:val="en-US"/>
        </w:rPr>
        <w:t xml:space="preserve"> ‘to die’ as “free verb complements” (</w:t>
      </w:r>
      <w:r w:rsidRPr="003C5D7A">
        <w:rPr>
          <w:rFonts w:ascii="Times New Roman" w:hAnsi="Times New Roman" w:cs="Times New Roman"/>
          <w:i/>
          <w:iCs/>
          <w:sz w:val="24"/>
          <w:szCs w:val="24"/>
          <w:lang w:val="en-US"/>
        </w:rPr>
        <w:t>freie Verbergänzung</w:t>
      </w:r>
      <w:r w:rsidRPr="003C5D7A">
        <w:rPr>
          <w:rFonts w:ascii="Times New Roman" w:hAnsi="Times New Roman" w:cs="Times New Roman"/>
          <w:sz w:val="24"/>
          <w:szCs w:val="24"/>
          <w:lang w:val="en-US"/>
        </w:rPr>
        <w:t xml:space="preserve">), aligning with the argument–adjunct distinction. While insightful, such language-specific syntactic tests are unlikely to be universally applicable </w:t>
      </w:r>
      <w:r w:rsidRPr="003C5D7A">
        <w:rPr>
          <w:rFonts w:ascii="Times New Roman" w:hAnsi="Times New Roman" w:cs="Times New Roman"/>
          <w:color w:val="0070C0"/>
          <w:sz w:val="24"/>
          <w:szCs w:val="24"/>
          <w:lang w:val="en-US"/>
        </w:rPr>
        <w:t>(Haspelmath 2014)</w:t>
      </w:r>
      <w:r w:rsidRPr="003C5D7A">
        <w:rPr>
          <w:rFonts w:ascii="Times New Roman" w:hAnsi="Times New Roman" w:cs="Times New Roman"/>
          <w:sz w:val="24"/>
          <w:szCs w:val="24"/>
          <w:lang w:val="en-US"/>
        </w:rPr>
        <w:t>.</w:t>
      </w:r>
    </w:p>
    <w:p w14:paraId="0C68965E" w14:textId="00A85EEE" w:rsidR="00B125C9" w:rsidRPr="003C5D7A" w:rsidRDefault="00250CEF" w:rsidP="007E5B0F">
      <w:pPr>
        <w:spacing w:after="0" w:line="360" w:lineRule="auto"/>
        <w:ind w:firstLine="567"/>
        <w:jc w:val="both"/>
        <w:rPr>
          <w:rFonts w:ascii="Times New Roman" w:hAnsi="Times New Roman" w:cs="Times New Roman"/>
          <w:sz w:val="24"/>
          <w:szCs w:val="24"/>
          <w:lang w:val="en-US"/>
        </w:rPr>
      </w:pPr>
      <w:r w:rsidRPr="003C5D7A">
        <w:rPr>
          <w:rFonts w:ascii="Times New Roman" w:hAnsi="Times New Roman" w:cs="Times New Roman"/>
          <w:sz w:val="24"/>
          <w:szCs w:val="24"/>
          <w:lang w:val="en-US"/>
        </w:rPr>
        <w:t>Apart from morphosyntactic differences, arguments are inherently “verb-specific and thus have to be learned together with each verb, whereas the use of adjuncts is independent of particular verbs” (</w:t>
      </w:r>
      <w:r w:rsidRPr="003C5D7A">
        <w:rPr>
          <w:rFonts w:ascii="Times New Roman" w:hAnsi="Times New Roman" w:cs="Times New Roman"/>
          <w:color w:val="0070C0"/>
          <w:sz w:val="24"/>
          <w:szCs w:val="24"/>
          <w:lang w:val="en-US"/>
        </w:rPr>
        <w:t>Haspelmath</w:t>
      </w:r>
      <w:r w:rsidR="005E7C7B">
        <w:rPr>
          <w:rFonts w:ascii="Times New Roman" w:hAnsi="Times New Roman" w:cs="Times New Roman"/>
          <w:color w:val="0070C0"/>
          <w:sz w:val="24"/>
          <w:szCs w:val="24"/>
          <w:lang w:val="en-US"/>
        </w:rPr>
        <w:t>,</w:t>
      </w:r>
      <w:r w:rsidRPr="003C5D7A">
        <w:rPr>
          <w:rFonts w:ascii="Times New Roman" w:hAnsi="Times New Roman" w:cs="Times New Roman"/>
          <w:color w:val="0070C0"/>
          <w:sz w:val="24"/>
          <w:szCs w:val="24"/>
          <w:lang w:val="en-US"/>
        </w:rPr>
        <w:t xml:space="preserve"> 2014</w:t>
      </w:r>
      <w:r w:rsidR="005E7C7B">
        <w:rPr>
          <w:rFonts w:ascii="Times New Roman" w:hAnsi="Times New Roman" w:cs="Times New Roman"/>
          <w:color w:val="0070C0"/>
          <w:sz w:val="24"/>
          <w:szCs w:val="24"/>
          <w:lang w:val="en-US"/>
        </w:rPr>
        <w:t>,</w:t>
      </w:r>
      <w:r w:rsidRPr="003C5D7A">
        <w:rPr>
          <w:rFonts w:ascii="Times New Roman" w:hAnsi="Times New Roman" w:cs="Times New Roman"/>
          <w:color w:val="0070C0"/>
          <w:sz w:val="24"/>
          <w:szCs w:val="24"/>
          <w:lang w:val="en-US"/>
        </w:rPr>
        <w:t xml:space="preserve"> </w:t>
      </w:r>
      <w:r w:rsidR="005E7C7B">
        <w:rPr>
          <w:rFonts w:ascii="Times New Roman" w:hAnsi="Times New Roman" w:cs="Times New Roman"/>
          <w:color w:val="0070C0"/>
          <w:sz w:val="24"/>
          <w:szCs w:val="24"/>
          <w:lang w:val="en-US"/>
        </w:rPr>
        <w:t xml:space="preserve">p. </w:t>
      </w:r>
      <w:r w:rsidRPr="003C5D7A">
        <w:rPr>
          <w:rFonts w:ascii="Times New Roman" w:hAnsi="Times New Roman" w:cs="Times New Roman"/>
          <w:color w:val="0070C0"/>
          <w:sz w:val="24"/>
          <w:szCs w:val="24"/>
          <w:lang w:val="en-US"/>
        </w:rPr>
        <w:t>5</w:t>
      </w:r>
      <w:r w:rsidRPr="003C5D7A">
        <w:rPr>
          <w:rFonts w:ascii="Times New Roman" w:hAnsi="Times New Roman" w:cs="Times New Roman"/>
          <w:sz w:val="24"/>
          <w:szCs w:val="24"/>
          <w:lang w:val="en-US"/>
        </w:rPr>
        <w:t xml:space="preserve">; see also </w:t>
      </w:r>
      <w:r w:rsidRPr="003C5D7A">
        <w:rPr>
          <w:rFonts w:ascii="Times New Roman" w:hAnsi="Times New Roman" w:cs="Times New Roman"/>
          <w:color w:val="0070C0"/>
          <w:sz w:val="24"/>
          <w:szCs w:val="24"/>
          <w:lang w:val="en-US"/>
        </w:rPr>
        <w:t>Beavers</w:t>
      </w:r>
      <w:r w:rsidR="005E7C7B">
        <w:rPr>
          <w:rFonts w:ascii="Times New Roman" w:hAnsi="Times New Roman" w:cs="Times New Roman"/>
          <w:color w:val="0070C0"/>
          <w:sz w:val="24"/>
          <w:szCs w:val="24"/>
          <w:lang w:val="en-US"/>
        </w:rPr>
        <w:t>,</w:t>
      </w:r>
      <w:r w:rsidRPr="003C5D7A">
        <w:rPr>
          <w:rFonts w:ascii="Times New Roman" w:hAnsi="Times New Roman" w:cs="Times New Roman"/>
          <w:color w:val="0070C0"/>
          <w:sz w:val="24"/>
          <w:szCs w:val="24"/>
          <w:lang w:val="en-US"/>
        </w:rPr>
        <w:t xml:space="preserve"> 2010</w:t>
      </w:r>
      <w:r w:rsidR="005E7C7B">
        <w:rPr>
          <w:rFonts w:ascii="Times New Roman" w:hAnsi="Times New Roman" w:cs="Times New Roman"/>
          <w:color w:val="0070C0"/>
          <w:sz w:val="24"/>
          <w:szCs w:val="24"/>
          <w:lang w:val="en-US"/>
        </w:rPr>
        <w:t>,</w:t>
      </w:r>
      <w:r w:rsidRPr="003C5D7A">
        <w:rPr>
          <w:rFonts w:ascii="Times New Roman" w:hAnsi="Times New Roman" w:cs="Times New Roman"/>
          <w:color w:val="0070C0"/>
          <w:sz w:val="24"/>
          <w:szCs w:val="24"/>
          <w:lang w:val="en-US"/>
        </w:rPr>
        <w:t xml:space="preserve"> </w:t>
      </w:r>
      <w:r w:rsidR="005E7C7B">
        <w:rPr>
          <w:rFonts w:ascii="Times New Roman" w:hAnsi="Times New Roman" w:cs="Times New Roman"/>
          <w:color w:val="0070C0"/>
          <w:sz w:val="24"/>
          <w:szCs w:val="24"/>
          <w:lang w:val="en-US"/>
        </w:rPr>
        <w:t xml:space="preserve">p. </w:t>
      </w:r>
      <w:r w:rsidRPr="003C5D7A">
        <w:rPr>
          <w:rFonts w:ascii="Times New Roman" w:hAnsi="Times New Roman" w:cs="Times New Roman"/>
          <w:color w:val="0070C0"/>
          <w:sz w:val="24"/>
          <w:szCs w:val="24"/>
          <w:lang w:val="en-US"/>
        </w:rPr>
        <w:t>842</w:t>
      </w:r>
      <w:r w:rsidRPr="003C5D7A">
        <w:rPr>
          <w:rFonts w:ascii="Times New Roman" w:hAnsi="Times New Roman" w:cs="Times New Roman"/>
          <w:sz w:val="24"/>
          <w:szCs w:val="24"/>
          <w:lang w:val="en-US"/>
        </w:rPr>
        <w:t>).</w:t>
      </w:r>
      <w:r w:rsidR="00CF0DD4" w:rsidRPr="003C5D7A">
        <w:rPr>
          <w:rFonts w:ascii="Times New Roman" w:hAnsi="Times New Roman" w:cs="Times New Roman"/>
          <w:sz w:val="24"/>
          <w:szCs w:val="24"/>
          <w:lang w:val="en-US"/>
        </w:rPr>
        <w:t xml:space="preserve"> A key aspect of argument verb-specificity is that verbs typically require specific coding devices, such as cases and adpositions (</w:t>
      </w:r>
      <w:r w:rsidR="00CF0DD4" w:rsidRPr="003C5D7A">
        <w:rPr>
          <w:rFonts w:ascii="Times New Roman" w:hAnsi="Times New Roman" w:cs="Times New Roman"/>
          <w:color w:val="0070C0"/>
          <w:sz w:val="24"/>
          <w:szCs w:val="24"/>
          <w:lang w:val="en-US"/>
        </w:rPr>
        <w:t>Testelec</w:t>
      </w:r>
      <w:r w:rsidR="005E7C7B">
        <w:rPr>
          <w:rFonts w:ascii="Times New Roman" w:hAnsi="Times New Roman" w:cs="Times New Roman"/>
          <w:color w:val="0070C0"/>
          <w:sz w:val="24"/>
          <w:szCs w:val="24"/>
          <w:lang w:val="en-US"/>
        </w:rPr>
        <w:t>,</w:t>
      </w:r>
      <w:r w:rsidR="00CF0DD4" w:rsidRPr="003C5D7A">
        <w:rPr>
          <w:rFonts w:ascii="Times New Roman" w:hAnsi="Times New Roman" w:cs="Times New Roman"/>
          <w:color w:val="0070C0"/>
          <w:sz w:val="24"/>
          <w:szCs w:val="24"/>
          <w:lang w:val="en-US"/>
        </w:rPr>
        <w:t xml:space="preserve"> 2001</w:t>
      </w:r>
      <w:r w:rsidR="005E7C7B">
        <w:rPr>
          <w:rFonts w:ascii="Times New Roman" w:hAnsi="Times New Roman" w:cs="Times New Roman"/>
          <w:color w:val="0070C0"/>
          <w:sz w:val="24"/>
          <w:szCs w:val="24"/>
          <w:lang w:val="en-US"/>
        </w:rPr>
        <w:t>,</w:t>
      </w:r>
      <w:r w:rsidR="00CF0DD4" w:rsidRPr="003C5D7A">
        <w:rPr>
          <w:rFonts w:ascii="Times New Roman" w:hAnsi="Times New Roman" w:cs="Times New Roman"/>
          <w:color w:val="0070C0"/>
          <w:sz w:val="24"/>
          <w:szCs w:val="24"/>
          <w:lang w:val="en-US"/>
        </w:rPr>
        <w:t xml:space="preserve"> </w:t>
      </w:r>
      <w:r w:rsidR="005E7C7B">
        <w:rPr>
          <w:rFonts w:ascii="Times New Roman" w:hAnsi="Times New Roman" w:cs="Times New Roman"/>
          <w:color w:val="0070C0"/>
          <w:sz w:val="24"/>
          <w:szCs w:val="24"/>
          <w:lang w:val="en-US"/>
        </w:rPr>
        <w:t xml:space="preserve">p. </w:t>
      </w:r>
      <w:r w:rsidR="00CF0DD4" w:rsidRPr="003C5D7A">
        <w:rPr>
          <w:rFonts w:ascii="Times New Roman" w:hAnsi="Times New Roman" w:cs="Times New Roman"/>
          <w:color w:val="0070C0"/>
          <w:sz w:val="24"/>
          <w:szCs w:val="24"/>
          <w:lang w:val="en-US"/>
        </w:rPr>
        <w:t>187</w:t>
      </w:r>
      <w:r w:rsidR="00CF0DD4" w:rsidRPr="003C5D7A">
        <w:rPr>
          <w:rFonts w:ascii="Times New Roman" w:hAnsi="Times New Roman" w:cs="Times New Roman"/>
          <w:sz w:val="24"/>
          <w:szCs w:val="24"/>
          <w:lang w:val="en-US"/>
        </w:rPr>
        <w:t xml:space="preserve">; see also </w:t>
      </w:r>
      <w:r w:rsidR="00CF0DD4" w:rsidRPr="003C5D7A">
        <w:rPr>
          <w:rFonts w:ascii="Times New Roman" w:hAnsi="Times New Roman" w:cs="Times New Roman"/>
          <w:color w:val="0070C0"/>
          <w:sz w:val="24"/>
          <w:szCs w:val="24"/>
          <w:lang w:val="en-US"/>
        </w:rPr>
        <w:t>Jacobs</w:t>
      </w:r>
      <w:r w:rsidR="005E7C7B">
        <w:rPr>
          <w:rFonts w:ascii="Times New Roman" w:hAnsi="Times New Roman" w:cs="Times New Roman"/>
          <w:color w:val="0070C0"/>
          <w:sz w:val="24"/>
          <w:szCs w:val="24"/>
          <w:lang w:val="en-US"/>
        </w:rPr>
        <w:t>,</w:t>
      </w:r>
      <w:r w:rsidR="00CF0DD4" w:rsidRPr="003C5D7A">
        <w:rPr>
          <w:rFonts w:ascii="Times New Roman" w:hAnsi="Times New Roman" w:cs="Times New Roman"/>
          <w:color w:val="0070C0"/>
          <w:sz w:val="24"/>
          <w:szCs w:val="24"/>
          <w:lang w:val="en-US"/>
        </w:rPr>
        <w:t xml:space="preserve"> 1994 </w:t>
      </w:r>
      <w:r w:rsidR="00CF0DD4" w:rsidRPr="003C5D7A">
        <w:rPr>
          <w:rFonts w:ascii="Times New Roman" w:hAnsi="Times New Roman" w:cs="Times New Roman"/>
          <w:sz w:val="24"/>
          <w:szCs w:val="24"/>
          <w:lang w:val="en-US"/>
        </w:rPr>
        <w:t xml:space="preserve">on formal specificity as a dimension of valency). This property, known as “subcategorization” (syntactic combinability), coexists with “selection” (semantic combinability). Its lexical nature is evident in </w:t>
      </w:r>
      <w:r w:rsidR="00CF0DD4" w:rsidRPr="003C5D7A">
        <w:rPr>
          <w:rFonts w:ascii="Times New Roman" w:hAnsi="Times New Roman" w:cs="Times New Roman"/>
          <w:color w:val="0070C0"/>
          <w:sz w:val="24"/>
          <w:szCs w:val="24"/>
          <w:lang w:val="en-US"/>
        </w:rPr>
        <w:t>(4)</w:t>
      </w:r>
      <w:r w:rsidR="00CF0DD4" w:rsidRPr="003C5D7A">
        <w:rPr>
          <w:rFonts w:ascii="Times New Roman" w:hAnsi="Times New Roman" w:cs="Times New Roman"/>
          <w:sz w:val="24"/>
          <w:szCs w:val="24"/>
          <w:lang w:val="en-US"/>
        </w:rPr>
        <w:t>, where each Russian verb, despite semantic similarities, follows a distinct valency pattern.</w:t>
      </w:r>
    </w:p>
    <w:p w14:paraId="10CFC3C2" w14:textId="77777777" w:rsidR="00B125C9" w:rsidRPr="003C5D7A" w:rsidRDefault="00B125C9" w:rsidP="007E5B0F">
      <w:pPr>
        <w:spacing w:after="0" w:line="360" w:lineRule="auto"/>
        <w:jc w:val="both"/>
        <w:rPr>
          <w:rFonts w:ascii="Times New Roman" w:hAnsi="Times New Roman" w:cs="Times New Roman"/>
          <w:sz w:val="24"/>
          <w:szCs w:val="24"/>
          <w:lang w:val="en-US"/>
        </w:rPr>
      </w:pPr>
    </w:p>
    <w:p w14:paraId="6B098EA2" w14:textId="434C5288" w:rsidR="0082216E" w:rsidRPr="003C5D7A" w:rsidRDefault="00CF0DD4" w:rsidP="007E5B0F">
      <w:pPr>
        <w:spacing w:after="0" w:line="360" w:lineRule="auto"/>
        <w:jc w:val="both"/>
        <w:rPr>
          <w:rFonts w:ascii="Times New Roman" w:hAnsi="Times New Roman" w:cs="Times New Roman"/>
          <w:sz w:val="24"/>
          <w:szCs w:val="24"/>
          <w:lang w:val="en-US"/>
        </w:rPr>
      </w:pPr>
      <w:r w:rsidRPr="003C5D7A">
        <w:rPr>
          <w:rFonts w:ascii="Times New Roman" w:hAnsi="Times New Roman" w:cs="Times New Roman"/>
          <w:sz w:val="24"/>
          <w:szCs w:val="24"/>
          <w:lang w:val="en-US"/>
        </w:rPr>
        <w:t>(4)</w:t>
      </w:r>
      <w:r w:rsidRPr="003C5D7A">
        <w:rPr>
          <w:rFonts w:ascii="Times New Roman" w:hAnsi="Times New Roman" w:cs="Times New Roman"/>
          <w:sz w:val="24"/>
          <w:szCs w:val="24"/>
          <w:lang w:val="en-US"/>
        </w:rPr>
        <w:tab/>
        <w:t>a.</w:t>
      </w:r>
      <w:r w:rsidRPr="003C5D7A">
        <w:rPr>
          <w:rFonts w:ascii="Times New Roman" w:hAnsi="Times New Roman" w:cs="Times New Roman"/>
          <w:sz w:val="24"/>
          <w:szCs w:val="24"/>
          <w:lang w:val="en-US"/>
        </w:rPr>
        <w:tab/>
      </w:r>
      <w:r w:rsidRPr="003C5D7A">
        <w:rPr>
          <w:rFonts w:ascii="Times New Roman" w:hAnsi="Times New Roman" w:cs="Times New Roman"/>
          <w:i/>
          <w:iCs/>
          <w:sz w:val="24"/>
          <w:szCs w:val="24"/>
          <w:lang w:val="en-US"/>
        </w:rPr>
        <w:t>Petja simpatiziruet Ma</w:t>
      </w:r>
      <w:r w:rsidR="00B125C9" w:rsidRPr="003C5D7A">
        <w:rPr>
          <w:rFonts w:ascii="Times New Roman" w:hAnsi="Times New Roman" w:cs="Times New Roman"/>
          <w:sz w:val="24"/>
          <w:szCs w:val="24"/>
          <w:lang w:val="en-US"/>
        </w:rPr>
        <w:t>š</w:t>
      </w:r>
      <w:r w:rsidRPr="003C5D7A">
        <w:rPr>
          <w:rFonts w:ascii="Times New Roman" w:hAnsi="Times New Roman" w:cs="Times New Roman"/>
          <w:i/>
          <w:iCs/>
          <w:sz w:val="24"/>
          <w:szCs w:val="24"/>
          <w:lang w:val="en-US"/>
        </w:rPr>
        <w:t>e</w:t>
      </w:r>
      <w:r w:rsidR="0078286B" w:rsidRPr="003C5D7A">
        <w:rPr>
          <w:rFonts w:ascii="Times New Roman" w:hAnsi="Times New Roman" w:cs="Times New Roman"/>
          <w:sz w:val="24"/>
          <w:szCs w:val="24"/>
          <w:lang w:val="en-US"/>
        </w:rPr>
        <w:t>.</w:t>
      </w:r>
    </w:p>
    <w:p w14:paraId="263B9996" w14:textId="1FF3E79F" w:rsidR="00CF0DD4" w:rsidRPr="003C5D7A" w:rsidRDefault="00CF0DD4" w:rsidP="007E5B0F">
      <w:pPr>
        <w:spacing w:after="0" w:line="360" w:lineRule="auto"/>
        <w:ind w:left="567" w:firstLine="708"/>
        <w:jc w:val="both"/>
        <w:rPr>
          <w:rFonts w:ascii="Times New Roman" w:hAnsi="Times New Roman" w:cs="Times New Roman"/>
          <w:sz w:val="24"/>
          <w:szCs w:val="24"/>
          <w:lang w:val="en-US"/>
        </w:rPr>
      </w:pPr>
      <w:r w:rsidRPr="003C5D7A">
        <w:rPr>
          <w:rFonts w:ascii="Times New Roman" w:hAnsi="Times New Roman" w:cs="Times New Roman"/>
          <w:sz w:val="24"/>
          <w:szCs w:val="24"/>
          <w:lang w:val="en-US"/>
        </w:rPr>
        <w:t>‘Petja likes Ma</w:t>
      </w:r>
      <w:bookmarkStart w:id="1" w:name="_Hlk191484613"/>
      <w:r w:rsidRPr="003C5D7A">
        <w:rPr>
          <w:rFonts w:ascii="Times New Roman" w:hAnsi="Times New Roman" w:cs="Times New Roman"/>
          <w:sz w:val="24"/>
          <w:szCs w:val="24"/>
          <w:lang w:val="en-US"/>
        </w:rPr>
        <w:t>š</w:t>
      </w:r>
      <w:bookmarkEnd w:id="1"/>
      <w:r w:rsidRPr="003C5D7A">
        <w:rPr>
          <w:rFonts w:ascii="Times New Roman" w:hAnsi="Times New Roman" w:cs="Times New Roman"/>
          <w:sz w:val="24"/>
          <w:szCs w:val="24"/>
          <w:lang w:val="en-US"/>
        </w:rPr>
        <w:t>a’</w:t>
      </w:r>
      <w:r w:rsidR="00B125C9" w:rsidRPr="003C5D7A">
        <w:rPr>
          <w:rFonts w:ascii="Times New Roman" w:hAnsi="Times New Roman" w:cs="Times New Roman"/>
          <w:sz w:val="24"/>
          <w:szCs w:val="24"/>
          <w:lang w:val="en-US"/>
        </w:rPr>
        <w:t xml:space="preserve"> (the nominative + dative pattern; here and below, the coding device for the experiencer is mentioned first)</w:t>
      </w:r>
      <w:r w:rsidRPr="003C5D7A">
        <w:rPr>
          <w:rFonts w:ascii="Times New Roman" w:hAnsi="Times New Roman" w:cs="Times New Roman"/>
          <w:sz w:val="24"/>
          <w:szCs w:val="24"/>
          <w:lang w:val="en-US"/>
        </w:rPr>
        <w:t>.</w:t>
      </w:r>
    </w:p>
    <w:p w14:paraId="08580C69" w14:textId="4501B54C" w:rsidR="0082216E" w:rsidRPr="003C5D7A" w:rsidRDefault="00CF0DD4" w:rsidP="007E5B0F">
      <w:pPr>
        <w:spacing w:after="0" w:line="360" w:lineRule="auto"/>
        <w:ind w:firstLine="567"/>
        <w:jc w:val="both"/>
        <w:rPr>
          <w:rFonts w:ascii="Times New Roman" w:hAnsi="Times New Roman" w:cs="Times New Roman"/>
          <w:sz w:val="24"/>
          <w:szCs w:val="24"/>
          <w:lang w:val="en-US"/>
        </w:rPr>
      </w:pPr>
      <w:r w:rsidRPr="003C5D7A">
        <w:rPr>
          <w:rFonts w:ascii="Times New Roman" w:hAnsi="Times New Roman" w:cs="Times New Roman"/>
          <w:sz w:val="24"/>
          <w:szCs w:val="24"/>
          <w:lang w:val="en-US"/>
        </w:rPr>
        <w:t>b.</w:t>
      </w:r>
      <w:r w:rsidRPr="003C5D7A">
        <w:rPr>
          <w:rFonts w:ascii="Times New Roman" w:hAnsi="Times New Roman" w:cs="Times New Roman"/>
          <w:sz w:val="24"/>
          <w:szCs w:val="24"/>
          <w:lang w:val="en-US"/>
        </w:rPr>
        <w:tab/>
      </w:r>
      <w:r w:rsidRPr="003C5D7A">
        <w:rPr>
          <w:rFonts w:ascii="Times New Roman" w:hAnsi="Times New Roman" w:cs="Times New Roman"/>
          <w:i/>
          <w:iCs/>
          <w:sz w:val="24"/>
          <w:szCs w:val="24"/>
          <w:lang w:val="en-US"/>
        </w:rPr>
        <w:t>Pet</w:t>
      </w:r>
      <w:r w:rsidR="00B125C9" w:rsidRPr="003C5D7A">
        <w:rPr>
          <w:rFonts w:ascii="Times New Roman" w:hAnsi="Times New Roman" w:cs="Times New Roman"/>
          <w:i/>
          <w:iCs/>
          <w:sz w:val="24"/>
          <w:szCs w:val="24"/>
          <w:lang w:val="en-US"/>
        </w:rPr>
        <w:t>j</w:t>
      </w:r>
      <w:r w:rsidRPr="003C5D7A">
        <w:rPr>
          <w:rFonts w:ascii="Times New Roman" w:hAnsi="Times New Roman" w:cs="Times New Roman"/>
          <w:i/>
          <w:iCs/>
          <w:sz w:val="24"/>
          <w:szCs w:val="24"/>
          <w:lang w:val="en-US"/>
        </w:rPr>
        <w:t>a vos</w:t>
      </w:r>
      <w:r w:rsidR="00B125C9" w:rsidRPr="003C5D7A">
        <w:rPr>
          <w:rFonts w:ascii="Times New Roman" w:hAnsi="Times New Roman" w:cs="Times New Roman"/>
          <w:i/>
          <w:iCs/>
          <w:sz w:val="24"/>
          <w:szCs w:val="24"/>
          <w:lang w:val="en-US"/>
        </w:rPr>
        <w:t>x</w:t>
      </w:r>
      <w:r w:rsidRPr="003C5D7A">
        <w:rPr>
          <w:rFonts w:ascii="Times New Roman" w:hAnsi="Times New Roman" w:cs="Times New Roman"/>
          <w:i/>
          <w:iCs/>
          <w:sz w:val="24"/>
          <w:szCs w:val="24"/>
          <w:lang w:val="en-US"/>
        </w:rPr>
        <w:t>i</w:t>
      </w:r>
      <w:r w:rsidR="00B125C9" w:rsidRPr="003C5D7A">
        <w:rPr>
          <w:rFonts w:ascii="Times New Roman" w:hAnsi="Times New Roman" w:cs="Times New Roman"/>
          <w:i/>
          <w:iCs/>
          <w:sz w:val="24"/>
          <w:szCs w:val="24"/>
          <w:lang w:val="en-US"/>
        </w:rPr>
        <w:t>šč</w:t>
      </w:r>
      <w:r w:rsidRPr="003C5D7A">
        <w:rPr>
          <w:rFonts w:ascii="Times New Roman" w:hAnsi="Times New Roman" w:cs="Times New Roman"/>
          <w:i/>
          <w:iCs/>
          <w:sz w:val="24"/>
          <w:szCs w:val="24"/>
          <w:lang w:val="en-US"/>
        </w:rPr>
        <w:t>aets</w:t>
      </w:r>
      <w:r w:rsidR="00B125C9" w:rsidRPr="003C5D7A">
        <w:rPr>
          <w:rFonts w:ascii="Times New Roman" w:hAnsi="Times New Roman" w:cs="Times New Roman"/>
          <w:i/>
          <w:iCs/>
          <w:sz w:val="24"/>
          <w:szCs w:val="24"/>
          <w:lang w:val="en-US"/>
        </w:rPr>
        <w:t>j</w:t>
      </w:r>
      <w:r w:rsidRPr="003C5D7A">
        <w:rPr>
          <w:rFonts w:ascii="Times New Roman" w:hAnsi="Times New Roman" w:cs="Times New Roman"/>
          <w:i/>
          <w:iCs/>
          <w:sz w:val="24"/>
          <w:szCs w:val="24"/>
          <w:lang w:val="en-US"/>
        </w:rPr>
        <w:t>a Ma</w:t>
      </w:r>
      <w:r w:rsidR="00B125C9" w:rsidRPr="003C5D7A">
        <w:rPr>
          <w:rFonts w:ascii="Times New Roman" w:hAnsi="Times New Roman" w:cs="Times New Roman"/>
          <w:sz w:val="24"/>
          <w:szCs w:val="24"/>
          <w:lang w:val="en-US"/>
        </w:rPr>
        <w:t>š</w:t>
      </w:r>
      <w:r w:rsidRPr="003C5D7A">
        <w:rPr>
          <w:rFonts w:ascii="Times New Roman" w:hAnsi="Times New Roman" w:cs="Times New Roman"/>
          <w:i/>
          <w:iCs/>
          <w:sz w:val="24"/>
          <w:szCs w:val="24"/>
          <w:lang w:val="en-US"/>
        </w:rPr>
        <w:t>ey</w:t>
      </w:r>
      <w:r w:rsidR="0078286B" w:rsidRPr="003C5D7A">
        <w:rPr>
          <w:rFonts w:ascii="Times New Roman" w:hAnsi="Times New Roman" w:cs="Times New Roman"/>
          <w:sz w:val="24"/>
          <w:szCs w:val="24"/>
          <w:lang w:val="en-US"/>
        </w:rPr>
        <w:t>.</w:t>
      </w:r>
    </w:p>
    <w:p w14:paraId="577FC391" w14:textId="68B1CED1" w:rsidR="00CF0DD4" w:rsidRPr="003C5D7A" w:rsidRDefault="00B125C9" w:rsidP="007E5B0F">
      <w:pPr>
        <w:spacing w:after="0" w:line="360" w:lineRule="auto"/>
        <w:ind w:left="708" w:firstLine="708"/>
        <w:jc w:val="both"/>
        <w:rPr>
          <w:rFonts w:ascii="Times New Roman" w:hAnsi="Times New Roman" w:cs="Times New Roman"/>
          <w:sz w:val="24"/>
          <w:szCs w:val="24"/>
          <w:lang w:val="en-US"/>
        </w:rPr>
      </w:pPr>
      <w:r w:rsidRPr="003C5D7A">
        <w:rPr>
          <w:rFonts w:ascii="Times New Roman" w:hAnsi="Times New Roman" w:cs="Times New Roman"/>
          <w:sz w:val="24"/>
          <w:szCs w:val="24"/>
          <w:lang w:val="en-US"/>
        </w:rPr>
        <w:t>‘</w:t>
      </w:r>
      <w:r w:rsidR="00CF0DD4" w:rsidRPr="003C5D7A">
        <w:rPr>
          <w:rFonts w:ascii="Times New Roman" w:hAnsi="Times New Roman" w:cs="Times New Roman"/>
          <w:sz w:val="24"/>
          <w:szCs w:val="24"/>
          <w:lang w:val="en-US"/>
        </w:rPr>
        <w:t>Pet</w:t>
      </w:r>
      <w:r w:rsidRPr="003C5D7A">
        <w:rPr>
          <w:rFonts w:ascii="Times New Roman" w:hAnsi="Times New Roman" w:cs="Times New Roman"/>
          <w:sz w:val="24"/>
          <w:szCs w:val="24"/>
          <w:lang w:val="en-US"/>
        </w:rPr>
        <w:t>j</w:t>
      </w:r>
      <w:r w:rsidR="00CF0DD4" w:rsidRPr="003C5D7A">
        <w:rPr>
          <w:rFonts w:ascii="Times New Roman" w:hAnsi="Times New Roman" w:cs="Times New Roman"/>
          <w:sz w:val="24"/>
          <w:szCs w:val="24"/>
          <w:lang w:val="en-US"/>
        </w:rPr>
        <w:t>a admires Ma</w:t>
      </w:r>
      <w:r w:rsidRPr="003C5D7A">
        <w:rPr>
          <w:rFonts w:ascii="Times New Roman" w:hAnsi="Times New Roman" w:cs="Times New Roman"/>
          <w:sz w:val="24"/>
          <w:szCs w:val="24"/>
          <w:lang w:val="en-US"/>
        </w:rPr>
        <w:t>š</w:t>
      </w:r>
      <w:r w:rsidR="00CF0DD4" w:rsidRPr="003C5D7A">
        <w:rPr>
          <w:rFonts w:ascii="Times New Roman" w:hAnsi="Times New Roman" w:cs="Times New Roman"/>
          <w:sz w:val="24"/>
          <w:szCs w:val="24"/>
          <w:lang w:val="en-US"/>
        </w:rPr>
        <w:t>a</w:t>
      </w:r>
      <w:r w:rsidRPr="003C5D7A">
        <w:rPr>
          <w:rFonts w:ascii="Times New Roman" w:hAnsi="Times New Roman" w:cs="Times New Roman"/>
          <w:sz w:val="24"/>
          <w:szCs w:val="24"/>
          <w:lang w:val="en-US"/>
        </w:rPr>
        <w:t>’ (the nominative + instrumental pattern)</w:t>
      </w:r>
      <w:r w:rsidR="00CF0DD4" w:rsidRPr="003C5D7A">
        <w:rPr>
          <w:rFonts w:ascii="Times New Roman" w:hAnsi="Times New Roman" w:cs="Times New Roman"/>
          <w:sz w:val="24"/>
          <w:szCs w:val="24"/>
          <w:lang w:val="en-US"/>
        </w:rPr>
        <w:t>.</w:t>
      </w:r>
    </w:p>
    <w:p w14:paraId="009B121D" w14:textId="0717DD48" w:rsidR="0082216E" w:rsidRPr="003C5D7A" w:rsidRDefault="00B125C9" w:rsidP="007E5B0F">
      <w:pPr>
        <w:spacing w:after="0" w:line="360" w:lineRule="auto"/>
        <w:ind w:firstLine="567"/>
        <w:jc w:val="both"/>
        <w:rPr>
          <w:rFonts w:ascii="Times New Roman" w:hAnsi="Times New Roman" w:cs="Times New Roman"/>
          <w:sz w:val="24"/>
          <w:szCs w:val="24"/>
        </w:rPr>
      </w:pPr>
      <w:r w:rsidRPr="003C5D7A">
        <w:rPr>
          <w:rFonts w:ascii="Times New Roman" w:hAnsi="Times New Roman" w:cs="Times New Roman"/>
          <w:sz w:val="24"/>
          <w:szCs w:val="24"/>
        </w:rPr>
        <w:lastRenderedPageBreak/>
        <w:t>c.</w:t>
      </w:r>
      <w:r w:rsidRPr="003C5D7A">
        <w:rPr>
          <w:rFonts w:ascii="Times New Roman" w:hAnsi="Times New Roman" w:cs="Times New Roman"/>
          <w:sz w:val="24"/>
          <w:szCs w:val="24"/>
        </w:rPr>
        <w:tab/>
      </w:r>
      <w:r w:rsidR="00CF0DD4" w:rsidRPr="003C5D7A">
        <w:rPr>
          <w:rFonts w:ascii="Times New Roman" w:hAnsi="Times New Roman" w:cs="Times New Roman"/>
          <w:i/>
          <w:iCs/>
          <w:sz w:val="24"/>
          <w:szCs w:val="24"/>
        </w:rPr>
        <w:t>Pet</w:t>
      </w:r>
      <w:r w:rsidRPr="003C5D7A">
        <w:rPr>
          <w:rFonts w:ascii="Times New Roman" w:hAnsi="Times New Roman" w:cs="Times New Roman"/>
          <w:i/>
          <w:iCs/>
          <w:sz w:val="24"/>
          <w:szCs w:val="24"/>
        </w:rPr>
        <w:t>j</w:t>
      </w:r>
      <w:r w:rsidR="00CF0DD4" w:rsidRPr="003C5D7A">
        <w:rPr>
          <w:rFonts w:ascii="Times New Roman" w:hAnsi="Times New Roman" w:cs="Times New Roman"/>
          <w:i/>
          <w:iCs/>
          <w:sz w:val="24"/>
          <w:szCs w:val="24"/>
        </w:rPr>
        <w:t>a vl</w:t>
      </w:r>
      <w:r w:rsidRPr="003C5D7A">
        <w:rPr>
          <w:rFonts w:ascii="Times New Roman" w:hAnsi="Times New Roman" w:cs="Times New Roman"/>
          <w:i/>
          <w:iCs/>
          <w:sz w:val="24"/>
          <w:szCs w:val="24"/>
        </w:rPr>
        <w:t>j</w:t>
      </w:r>
      <w:r w:rsidR="00CF0DD4" w:rsidRPr="003C5D7A">
        <w:rPr>
          <w:rFonts w:ascii="Times New Roman" w:hAnsi="Times New Roman" w:cs="Times New Roman"/>
          <w:i/>
          <w:iCs/>
          <w:sz w:val="24"/>
          <w:szCs w:val="24"/>
        </w:rPr>
        <w:t>ub</w:t>
      </w:r>
      <w:r w:rsidRPr="003C5D7A">
        <w:rPr>
          <w:rFonts w:ascii="Times New Roman" w:hAnsi="Times New Roman" w:cs="Times New Roman"/>
          <w:i/>
          <w:iCs/>
          <w:sz w:val="24"/>
          <w:szCs w:val="24"/>
        </w:rPr>
        <w:t>ilsja</w:t>
      </w:r>
      <w:r w:rsidR="00CF0DD4" w:rsidRPr="003C5D7A">
        <w:rPr>
          <w:rFonts w:ascii="Times New Roman" w:hAnsi="Times New Roman" w:cs="Times New Roman"/>
          <w:i/>
          <w:iCs/>
          <w:sz w:val="24"/>
          <w:szCs w:val="24"/>
        </w:rPr>
        <w:t xml:space="preserve"> v Ma</w:t>
      </w:r>
      <w:r w:rsidRPr="003C5D7A">
        <w:rPr>
          <w:rFonts w:ascii="Times New Roman" w:hAnsi="Times New Roman" w:cs="Times New Roman"/>
          <w:i/>
          <w:iCs/>
          <w:sz w:val="24"/>
          <w:szCs w:val="24"/>
        </w:rPr>
        <w:t>š</w:t>
      </w:r>
      <w:r w:rsidR="00CF0DD4" w:rsidRPr="003C5D7A">
        <w:rPr>
          <w:rFonts w:ascii="Times New Roman" w:hAnsi="Times New Roman" w:cs="Times New Roman"/>
          <w:i/>
          <w:iCs/>
          <w:sz w:val="24"/>
          <w:szCs w:val="24"/>
        </w:rPr>
        <w:t>u</w:t>
      </w:r>
      <w:r w:rsidR="0078286B" w:rsidRPr="003C5D7A">
        <w:rPr>
          <w:rFonts w:ascii="Times New Roman" w:hAnsi="Times New Roman" w:cs="Times New Roman"/>
          <w:sz w:val="24"/>
          <w:szCs w:val="24"/>
        </w:rPr>
        <w:t>.</w:t>
      </w:r>
    </w:p>
    <w:p w14:paraId="5B7E74BB" w14:textId="3A26E139" w:rsidR="00CF0DD4" w:rsidRPr="003C5D7A" w:rsidRDefault="00B125C9" w:rsidP="007E5B0F">
      <w:pPr>
        <w:spacing w:after="0" w:line="360" w:lineRule="auto"/>
        <w:ind w:left="708" w:firstLine="708"/>
        <w:jc w:val="both"/>
        <w:rPr>
          <w:rFonts w:ascii="Times New Roman" w:hAnsi="Times New Roman" w:cs="Times New Roman"/>
          <w:sz w:val="24"/>
          <w:szCs w:val="24"/>
          <w:lang w:val="en-US"/>
        </w:rPr>
      </w:pPr>
      <w:r w:rsidRPr="003C5D7A">
        <w:rPr>
          <w:rFonts w:ascii="Times New Roman" w:hAnsi="Times New Roman" w:cs="Times New Roman"/>
          <w:sz w:val="24"/>
          <w:szCs w:val="24"/>
          <w:lang w:val="en-US"/>
        </w:rPr>
        <w:t>‘</w:t>
      </w:r>
      <w:r w:rsidR="00CF0DD4" w:rsidRPr="003C5D7A">
        <w:rPr>
          <w:rFonts w:ascii="Times New Roman" w:hAnsi="Times New Roman" w:cs="Times New Roman"/>
          <w:sz w:val="24"/>
          <w:szCs w:val="24"/>
          <w:lang w:val="en-US"/>
        </w:rPr>
        <w:t>Pet</w:t>
      </w:r>
      <w:r w:rsidR="0082216E" w:rsidRPr="003C5D7A">
        <w:rPr>
          <w:rFonts w:ascii="Times New Roman" w:hAnsi="Times New Roman" w:cs="Times New Roman"/>
          <w:sz w:val="24"/>
          <w:szCs w:val="24"/>
          <w:lang w:val="en-US"/>
        </w:rPr>
        <w:t>j</w:t>
      </w:r>
      <w:r w:rsidR="00CF0DD4" w:rsidRPr="003C5D7A">
        <w:rPr>
          <w:rFonts w:ascii="Times New Roman" w:hAnsi="Times New Roman" w:cs="Times New Roman"/>
          <w:sz w:val="24"/>
          <w:szCs w:val="24"/>
          <w:lang w:val="en-US"/>
        </w:rPr>
        <w:t xml:space="preserve">a </w:t>
      </w:r>
      <w:r w:rsidRPr="003C5D7A">
        <w:rPr>
          <w:rFonts w:ascii="Times New Roman" w:hAnsi="Times New Roman" w:cs="Times New Roman"/>
          <w:sz w:val="24"/>
          <w:szCs w:val="24"/>
          <w:lang w:val="en-US"/>
        </w:rPr>
        <w:t xml:space="preserve">fell </w:t>
      </w:r>
      <w:r w:rsidR="00CF0DD4" w:rsidRPr="003C5D7A">
        <w:rPr>
          <w:rFonts w:ascii="Times New Roman" w:hAnsi="Times New Roman" w:cs="Times New Roman"/>
          <w:sz w:val="24"/>
          <w:szCs w:val="24"/>
          <w:lang w:val="en-US"/>
        </w:rPr>
        <w:t>in love with Ma</w:t>
      </w:r>
      <w:r w:rsidRPr="003C5D7A">
        <w:rPr>
          <w:rFonts w:ascii="Times New Roman" w:hAnsi="Times New Roman" w:cs="Times New Roman"/>
          <w:sz w:val="24"/>
          <w:szCs w:val="24"/>
          <w:lang w:val="en-US"/>
        </w:rPr>
        <w:t>š</w:t>
      </w:r>
      <w:r w:rsidR="00CF0DD4" w:rsidRPr="003C5D7A">
        <w:rPr>
          <w:rFonts w:ascii="Times New Roman" w:hAnsi="Times New Roman" w:cs="Times New Roman"/>
          <w:sz w:val="24"/>
          <w:szCs w:val="24"/>
          <w:lang w:val="en-US"/>
        </w:rPr>
        <w:t>a</w:t>
      </w:r>
      <w:r w:rsidRPr="003C5D7A">
        <w:rPr>
          <w:rFonts w:ascii="Times New Roman" w:hAnsi="Times New Roman" w:cs="Times New Roman"/>
          <w:sz w:val="24"/>
          <w:szCs w:val="24"/>
          <w:lang w:val="en-US"/>
        </w:rPr>
        <w:t xml:space="preserve">’ (the nominative + </w:t>
      </w:r>
      <w:r w:rsidRPr="003C5D7A">
        <w:rPr>
          <w:rFonts w:ascii="Times New Roman" w:hAnsi="Times New Roman" w:cs="Times New Roman"/>
          <w:i/>
          <w:iCs/>
          <w:sz w:val="24"/>
          <w:szCs w:val="24"/>
          <w:lang w:val="en-US"/>
        </w:rPr>
        <w:t xml:space="preserve">v </w:t>
      </w:r>
      <w:r w:rsidRPr="003C5D7A">
        <w:rPr>
          <w:rFonts w:ascii="Times New Roman" w:hAnsi="Times New Roman" w:cs="Times New Roman"/>
          <w:sz w:val="24"/>
          <w:szCs w:val="24"/>
          <w:lang w:val="en-US"/>
        </w:rPr>
        <w:t>‘in’ accustive pattern)</w:t>
      </w:r>
      <w:r w:rsidR="00CF0DD4" w:rsidRPr="003C5D7A">
        <w:rPr>
          <w:rFonts w:ascii="Times New Roman" w:hAnsi="Times New Roman" w:cs="Times New Roman"/>
          <w:sz w:val="24"/>
          <w:szCs w:val="24"/>
          <w:lang w:val="en-US"/>
        </w:rPr>
        <w:t>.</w:t>
      </w:r>
    </w:p>
    <w:p w14:paraId="5E310A52" w14:textId="3990CCA1" w:rsidR="0082216E" w:rsidRPr="003C5D7A" w:rsidRDefault="00B125C9" w:rsidP="007E5B0F">
      <w:pPr>
        <w:spacing w:after="0" w:line="360" w:lineRule="auto"/>
        <w:ind w:firstLine="567"/>
        <w:jc w:val="both"/>
        <w:rPr>
          <w:rFonts w:ascii="Times New Roman" w:hAnsi="Times New Roman" w:cs="Times New Roman"/>
          <w:sz w:val="24"/>
          <w:szCs w:val="24"/>
          <w:lang w:val="en-US"/>
        </w:rPr>
      </w:pPr>
      <w:r w:rsidRPr="003C5D7A">
        <w:rPr>
          <w:rFonts w:ascii="Times New Roman" w:hAnsi="Times New Roman" w:cs="Times New Roman"/>
          <w:sz w:val="24"/>
          <w:szCs w:val="24"/>
          <w:lang w:val="en-US"/>
        </w:rPr>
        <w:t>d.</w:t>
      </w:r>
      <w:r w:rsidRPr="003C5D7A">
        <w:rPr>
          <w:rFonts w:ascii="Times New Roman" w:hAnsi="Times New Roman" w:cs="Times New Roman"/>
          <w:sz w:val="24"/>
          <w:szCs w:val="24"/>
          <w:lang w:val="en-US"/>
        </w:rPr>
        <w:tab/>
      </w:r>
      <w:r w:rsidR="00CF0DD4" w:rsidRPr="003C5D7A">
        <w:rPr>
          <w:rFonts w:ascii="Times New Roman" w:hAnsi="Times New Roman" w:cs="Times New Roman"/>
          <w:i/>
          <w:iCs/>
          <w:sz w:val="24"/>
          <w:szCs w:val="24"/>
          <w:lang w:val="en-US"/>
        </w:rPr>
        <w:t>Pet</w:t>
      </w:r>
      <w:r w:rsidRPr="003C5D7A">
        <w:rPr>
          <w:rFonts w:ascii="Times New Roman" w:hAnsi="Times New Roman" w:cs="Times New Roman"/>
          <w:i/>
          <w:iCs/>
          <w:sz w:val="24"/>
          <w:szCs w:val="24"/>
          <w:lang w:val="en-US"/>
        </w:rPr>
        <w:t>j</w:t>
      </w:r>
      <w:r w:rsidR="00CF0DD4" w:rsidRPr="003C5D7A">
        <w:rPr>
          <w:rFonts w:ascii="Times New Roman" w:hAnsi="Times New Roman" w:cs="Times New Roman"/>
          <w:i/>
          <w:iCs/>
          <w:sz w:val="24"/>
          <w:szCs w:val="24"/>
          <w:lang w:val="en-US"/>
        </w:rPr>
        <w:t>a l</w:t>
      </w:r>
      <w:r w:rsidRPr="003C5D7A">
        <w:rPr>
          <w:rFonts w:ascii="Times New Roman" w:hAnsi="Times New Roman" w:cs="Times New Roman"/>
          <w:i/>
          <w:iCs/>
          <w:sz w:val="24"/>
          <w:szCs w:val="24"/>
          <w:lang w:val="en-US"/>
        </w:rPr>
        <w:t>j</w:t>
      </w:r>
      <w:r w:rsidR="00CF0DD4" w:rsidRPr="003C5D7A">
        <w:rPr>
          <w:rFonts w:ascii="Times New Roman" w:hAnsi="Times New Roman" w:cs="Times New Roman"/>
          <w:i/>
          <w:iCs/>
          <w:sz w:val="24"/>
          <w:szCs w:val="24"/>
          <w:lang w:val="en-US"/>
        </w:rPr>
        <w:t>ubit Ma</w:t>
      </w:r>
      <w:r w:rsidRPr="003C5D7A">
        <w:rPr>
          <w:rFonts w:ascii="Times New Roman" w:hAnsi="Times New Roman" w:cs="Times New Roman"/>
          <w:i/>
          <w:iCs/>
          <w:sz w:val="24"/>
          <w:szCs w:val="24"/>
          <w:lang w:val="en-US"/>
        </w:rPr>
        <w:t>š</w:t>
      </w:r>
      <w:r w:rsidR="00CF0DD4" w:rsidRPr="003C5D7A">
        <w:rPr>
          <w:rFonts w:ascii="Times New Roman" w:hAnsi="Times New Roman" w:cs="Times New Roman"/>
          <w:i/>
          <w:iCs/>
          <w:sz w:val="24"/>
          <w:szCs w:val="24"/>
          <w:lang w:val="en-US"/>
        </w:rPr>
        <w:t>u</w:t>
      </w:r>
      <w:r w:rsidR="0078286B" w:rsidRPr="003C5D7A">
        <w:rPr>
          <w:rFonts w:ascii="Times New Roman" w:hAnsi="Times New Roman" w:cs="Times New Roman"/>
          <w:i/>
          <w:iCs/>
          <w:sz w:val="24"/>
          <w:szCs w:val="24"/>
          <w:lang w:val="en-US"/>
        </w:rPr>
        <w:t>.</w:t>
      </w:r>
    </w:p>
    <w:p w14:paraId="1D5108B8" w14:textId="5812A42C" w:rsidR="00CF0DD4" w:rsidRPr="003C5D7A" w:rsidRDefault="00B125C9" w:rsidP="007E5B0F">
      <w:pPr>
        <w:spacing w:after="0" w:line="360" w:lineRule="auto"/>
        <w:ind w:left="708" w:firstLine="708"/>
        <w:jc w:val="both"/>
        <w:rPr>
          <w:rFonts w:ascii="Times New Roman" w:hAnsi="Times New Roman" w:cs="Times New Roman"/>
          <w:sz w:val="24"/>
          <w:szCs w:val="24"/>
          <w:lang w:val="en-US"/>
        </w:rPr>
      </w:pPr>
      <w:r w:rsidRPr="003C5D7A">
        <w:rPr>
          <w:rFonts w:ascii="Times New Roman" w:hAnsi="Times New Roman" w:cs="Times New Roman"/>
          <w:sz w:val="24"/>
          <w:szCs w:val="24"/>
          <w:lang w:val="en-US"/>
        </w:rPr>
        <w:t>‘</w:t>
      </w:r>
      <w:r w:rsidR="00CF0DD4" w:rsidRPr="003C5D7A">
        <w:rPr>
          <w:rFonts w:ascii="Times New Roman" w:hAnsi="Times New Roman" w:cs="Times New Roman"/>
          <w:sz w:val="24"/>
          <w:szCs w:val="24"/>
          <w:lang w:val="en-US"/>
        </w:rPr>
        <w:t>Petya loves Ma</w:t>
      </w:r>
      <w:r w:rsidRPr="003C5D7A">
        <w:rPr>
          <w:rFonts w:ascii="Times New Roman" w:hAnsi="Times New Roman" w:cs="Times New Roman"/>
          <w:sz w:val="24"/>
          <w:szCs w:val="24"/>
          <w:lang w:val="en-US"/>
        </w:rPr>
        <w:t>š</w:t>
      </w:r>
      <w:r w:rsidR="00CF0DD4" w:rsidRPr="003C5D7A">
        <w:rPr>
          <w:rFonts w:ascii="Times New Roman" w:hAnsi="Times New Roman" w:cs="Times New Roman"/>
          <w:sz w:val="24"/>
          <w:szCs w:val="24"/>
          <w:lang w:val="en-US"/>
        </w:rPr>
        <w:t>a</w:t>
      </w:r>
      <w:r w:rsidRPr="003C5D7A">
        <w:rPr>
          <w:rFonts w:ascii="Times New Roman" w:hAnsi="Times New Roman" w:cs="Times New Roman"/>
          <w:sz w:val="24"/>
          <w:szCs w:val="24"/>
          <w:lang w:val="en-US"/>
        </w:rPr>
        <w:t>’ (the nominative + accusative pattern)</w:t>
      </w:r>
      <w:r w:rsidR="00CF0DD4" w:rsidRPr="003C5D7A">
        <w:rPr>
          <w:rFonts w:ascii="Times New Roman" w:hAnsi="Times New Roman" w:cs="Times New Roman"/>
          <w:sz w:val="24"/>
          <w:szCs w:val="24"/>
          <w:lang w:val="en-US"/>
        </w:rPr>
        <w:t>.</w:t>
      </w:r>
    </w:p>
    <w:p w14:paraId="31E05E20" w14:textId="0306FC2E" w:rsidR="0082216E" w:rsidRPr="003C5D7A" w:rsidRDefault="00B125C9" w:rsidP="007E5B0F">
      <w:pPr>
        <w:spacing w:after="0" w:line="360" w:lineRule="auto"/>
        <w:ind w:firstLine="567"/>
        <w:jc w:val="both"/>
        <w:rPr>
          <w:rFonts w:ascii="Times New Roman" w:hAnsi="Times New Roman" w:cs="Times New Roman"/>
          <w:sz w:val="24"/>
          <w:szCs w:val="24"/>
          <w:lang w:val="en-US"/>
        </w:rPr>
      </w:pPr>
      <w:r w:rsidRPr="003C5D7A">
        <w:rPr>
          <w:rFonts w:ascii="Times New Roman" w:hAnsi="Times New Roman" w:cs="Times New Roman"/>
          <w:sz w:val="24"/>
          <w:szCs w:val="24"/>
          <w:lang w:val="en-US"/>
        </w:rPr>
        <w:t>e.</w:t>
      </w:r>
      <w:r w:rsidRPr="003C5D7A">
        <w:rPr>
          <w:rFonts w:ascii="Times New Roman" w:hAnsi="Times New Roman" w:cs="Times New Roman"/>
          <w:sz w:val="24"/>
          <w:szCs w:val="24"/>
          <w:lang w:val="en-US"/>
        </w:rPr>
        <w:tab/>
      </w:r>
      <w:r w:rsidR="00CF0DD4" w:rsidRPr="003C5D7A">
        <w:rPr>
          <w:rFonts w:ascii="Times New Roman" w:hAnsi="Times New Roman" w:cs="Times New Roman"/>
          <w:i/>
          <w:iCs/>
          <w:sz w:val="24"/>
          <w:szCs w:val="24"/>
          <w:lang w:val="en-US"/>
        </w:rPr>
        <w:t>Pet</w:t>
      </w:r>
      <w:r w:rsidRPr="003C5D7A">
        <w:rPr>
          <w:rFonts w:ascii="Times New Roman" w:hAnsi="Times New Roman" w:cs="Times New Roman"/>
          <w:i/>
          <w:iCs/>
          <w:sz w:val="24"/>
          <w:szCs w:val="24"/>
          <w:lang w:val="en-US"/>
        </w:rPr>
        <w:t>j</w:t>
      </w:r>
      <w:r w:rsidR="00CF0DD4" w:rsidRPr="003C5D7A">
        <w:rPr>
          <w:rFonts w:ascii="Times New Roman" w:hAnsi="Times New Roman" w:cs="Times New Roman"/>
          <w:i/>
          <w:iCs/>
          <w:sz w:val="24"/>
          <w:szCs w:val="24"/>
          <w:lang w:val="en-US"/>
        </w:rPr>
        <w:t>a razo</w:t>
      </w:r>
      <w:r w:rsidRPr="003C5D7A">
        <w:rPr>
          <w:rFonts w:ascii="Times New Roman" w:hAnsi="Times New Roman" w:cs="Times New Roman"/>
          <w:i/>
          <w:iCs/>
          <w:sz w:val="24"/>
          <w:szCs w:val="24"/>
          <w:lang w:val="en-US"/>
        </w:rPr>
        <w:t>č</w:t>
      </w:r>
      <w:r w:rsidR="00CF0DD4" w:rsidRPr="003C5D7A">
        <w:rPr>
          <w:rFonts w:ascii="Times New Roman" w:hAnsi="Times New Roman" w:cs="Times New Roman"/>
          <w:i/>
          <w:iCs/>
          <w:sz w:val="24"/>
          <w:szCs w:val="24"/>
          <w:lang w:val="en-US"/>
        </w:rPr>
        <w:t>arovals</w:t>
      </w:r>
      <w:r w:rsidRPr="003C5D7A">
        <w:rPr>
          <w:rFonts w:ascii="Times New Roman" w:hAnsi="Times New Roman" w:cs="Times New Roman"/>
          <w:i/>
          <w:iCs/>
          <w:sz w:val="24"/>
          <w:szCs w:val="24"/>
          <w:lang w:val="en-US"/>
        </w:rPr>
        <w:t>j</w:t>
      </w:r>
      <w:r w:rsidR="00CF0DD4" w:rsidRPr="003C5D7A">
        <w:rPr>
          <w:rFonts w:ascii="Times New Roman" w:hAnsi="Times New Roman" w:cs="Times New Roman"/>
          <w:i/>
          <w:iCs/>
          <w:sz w:val="24"/>
          <w:szCs w:val="24"/>
          <w:lang w:val="en-US"/>
        </w:rPr>
        <w:t>a v Ma</w:t>
      </w:r>
      <w:r w:rsidRPr="003C5D7A">
        <w:rPr>
          <w:rFonts w:ascii="Times New Roman" w:hAnsi="Times New Roman" w:cs="Times New Roman"/>
          <w:i/>
          <w:iCs/>
          <w:sz w:val="24"/>
          <w:szCs w:val="24"/>
          <w:lang w:val="en-US"/>
        </w:rPr>
        <w:t>š</w:t>
      </w:r>
      <w:r w:rsidR="00CF0DD4" w:rsidRPr="003C5D7A">
        <w:rPr>
          <w:rFonts w:ascii="Times New Roman" w:hAnsi="Times New Roman" w:cs="Times New Roman"/>
          <w:i/>
          <w:iCs/>
          <w:sz w:val="24"/>
          <w:szCs w:val="24"/>
          <w:lang w:val="en-US"/>
        </w:rPr>
        <w:t>e</w:t>
      </w:r>
      <w:r w:rsidR="0078286B" w:rsidRPr="003C5D7A">
        <w:rPr>
          <w:rFonts w:ascii="Times New Roman" w:hAnsi="Times New Roman" w:cs="Times New Roman"/>
          <w:i/>
          <w:iCs/>
          <w:sz w:val="24"/>
          <w:szCs w:val="24"/>
          <w:lang w:val="en-US"/>
        </w:rPr>
        <w:t>.</w:t>
      </w:r>
    </w:p>
    <w:p w14:paraId="48C84C11" w14:textId="58904628" w:rsidR="00CF0DD4" w:rsidRPr="003C5D7A" w:rsidRDefault="00B125C9" w:rsidP="007E5B0F">
      <w:pPr>
        <w:spacing w:after="0" w:line="360" w:lineRule="auto"/>
        <w:ind w:left="708" w:firstLine="708"/>
        <w:jc w:val="both"/>
        <w:rPr>
          <w:rFonts w:ascii="Times New Roman" w:hAnsi="Times New Roman" w:cs="Times New Roman"/>
          <w:sz w:val="24"/>
          <w:szCs w:val="24"/>
          <w:lang w:val="en-US"/>
        </w:rPr>
      </w:pPr>
      <w:r w:rsidRPr="003C5D7A">
        <w:rPr>
          <w:rFonts w:ascii="Times New Roman" w:hAnsi="Times New Roman" w:cs="Times New Roman"/>
          <w:sz w:val="24"/>
          <w:szCs w:val="24"/>
          <w:lang w:val="en-US"/>
        </w:rPr>
        <w:t>‘</w:t>
      </w:r>
      <w:r w:rsidR="00CF0DD4" w:rsidRPr="003C5D7A">
        <w:rPr>
          <w:rFonts w:ascii="Times New Roman" w:hAnsi="Times New Roman" w:cs="Times New Roman"/>
          <w:sz w:val="24"/>
          <w:szCs w:val="24"/>
          <w:lang w:val="en-US"/>
        </w:rPr>
        <w:t>Pet</w:t>
      </w:r>
      <w:r w:rsidRPr="003C5D7A">
        <w:rPr>
          <w:rFonts w:ascii="Times New Roman" w:hAnsi="Times New Roman" w:cs="Times New Roman"/>
          <w:sz w:val="24"/>
          <w:szCs w:val="24"/>
          <w:lang w:val="en-US"/>
        </w:rPr>
        <w:t>j</w:t>
      </w:r>
      <w:r w:rsidR="00CF0DD4" w:rsidRPr="003C5D7A">
        <w:rPr>
          <w:rFonts w:ascii="Times New Roman" w:hAnsi="Times New Roman" w:cs="Times New Roman"/>
          <w:sz w:val="24"/>
          <w:szCs w:val="24"/>
          <w:lang w:val="en-US"/>
        </w:rPr>
        <w:t>a is disappointed in Ma</w:t>
      </w:r>
      <w:r w:rsidRPr="003C5D7A">
        <w:rPr>
          <w:rFonts w:ascii="Times New Roman" w:hAnsi="Times New Roman" w:cs="Times New Roman"/>
          <w:sz w:val="24"/>
          <w:szCs w:val="24"/>
          <w:lang w:val="en-US"/>
        </w:rPr>
        <w:t>š</w:t>
      </w:r>
      <w:r w:rsidR="00CF0DD4" w:rsidRPr="003C5D7A">
        <w:rPr>
          <w:rFonts w:ascii="Times New Roman" w:hAnsi="Times New Roman" w:cs="Times New Roman"/>
          <w:sz w:val="24"/>
          <w:szCs w:val="24"/>
          <w:lang w:val="en-US"/>
        </w:rPr>
        <w:t>a</w:t>
      </w:r>
      <w:r w:rsidRPr="003C5D7A">
        <w:rPr>
          <w:rFonts w:ascii="Times New Roman" w:hAnsi="Times New Roman" w:cs="Times New Roman"/>
          <w:sz w:val="24"/>
          <w:szCs w:val="24"/>
          <w:lang w:val="en-US"/>
        </w:rPr>
        <w:t xml:space="preserve">’ (the nominative + </w:t>
      </w:r>
      <w:r w:rsidRPr="003C5D7A">
        <w:rPr>
          <w:rFonts w:ascii="Times New Roman" w:hAnsi="Times New Roman" w:cs="Times New Roman"/>
          <w:i/>
          <w:iCs/>
          <w:sz w:val="24"/>
          <w:szCs w:val="24"/>
          <w:lang w:val="en-US"/>
        </w:rPr>
        <w:t xml:space="preserve">v </w:t>
      </w:r>
      <w:r w:rsidRPr="003C5D7A">
        <w:rPr>
          <w:rFonts w:ascii="Times New Roman" w:hAnsi="Times New Roman" w:cs="Times New Roman"/>
          <w:sz w:val="24"/>
          <w:szCs w:val="24"/>
          <w:lang w:val="en-US"/>
        </w:rPr>
        <w:t>‘in’ locative pattern)</w:t>
      </w:r>
      <w:r w:rsidR="00CF0DD4" w:rsidRPr="003C5D7A">
        <w:rPr>
          <w:rFonts w:ascii="Times New Roman" w:hAnsi="Times New Roman" w:cs="Times New Roman"/>
          <w:sz w:val="24"/>
          <w:szCs w:val="24"/>
          <w:lang w:val="en-US"/>
        </w:rPr>
        <w:t>.</w:t>
      </w:r>
    </w:p>
    <w:p w14:paraId="7BF20FCD" w14:textId="3E053353" w:rsidR="0082216E" w:rsidRPr="003C5D7A" w:rsidRDefault="00B125C9" w:rsidP="007E5B0F">
      <w:pPr>
        <w:spacing w:after="0" w:line="360" w:lineRule="auto"/>
        <w:ind w:firstLine="567"/>
        <w:jc w:val="both"/>
        <w:rPr>
          <w:rFonts w:ascii="Times New Roman" w:hAnsi="Times New Roman" w:cs="Times New Roman"/>
          <w:sz w:val="24"/>
          <w:szCs w:val="24"/>
          <w:lang w:val="en-US"/>
        </w:rPr>
      </w:pPr>
      <w:r w:rsidRPr="003C5D7A">
        <w:rPr>
          <w:rFonts w:ascii="Times New Roman" w:hAnsi="Times New Roman" w:cs="Times New Roman"/>
          <w:sz w:val="24"/>
          <w:szCs w:val="24"/>
          <w:lang w:val="en-US"/>
        </w:rPr>
        <w:t>f.</w:t>
      </w:r>
      <w:r w:rsidRPr="003C5D7A">
        <w:rPr>
          <w:rFonts w:ascii="Times New Roman" w:hAnsi="Times New Roman" w:cs="Times New Roman"/>
          <w:sz w:val="24"/>
          <w:szCs w:val="24"/>
          <w:lang w:val="en-US"/>
        </w:rPr>
        <w:tab/>
      </w:r>
      <w:r w:rsidR="00E158EF" w:rsidRPr="003C5D7A">
        <w:rPr>
          <w:rFonts w:ascii="Times New Roman" w:hAnsi="Times New Roman" w:cs="Times New Roman"/>
          <w:sz w:val="24"/>
          <w:szCs w:val="24"/>
          <w:lang w:val="en-US"/>
        </w:rPr>
        <w:tab/>
      </w:r>
      <w:r w:rsidR="00CF0DD4" w:rsidRPr="003C5D7A">
        <w:rPr>
          <w:rFonts w:ascii="Times New Roman" w:hAnsi="Times New Roman" w:cs="Times New Roman"/>
          <w:i/>
          <w:iCs/>
          <w:sz w:val="24"/>
          <w:szCs w:val="24"/>
          <w:lang w:val="en-US"/>
        </w:rPr>
        <w:t xml:space="preserve">Pete </w:t>
      </w:r>
      <w:r w:rsidRPr="003C5D7A">
        <w:rPr>
          <w:rFonts w:ascii="Times New Roman" w:hAnsi="Times New Roman" w:cs="Times New Roman"/>
          <w:i/>
          <w:iCs/>
          <w:sz w:val="24"/>
          <w:szCs w:val="24"/>
          <w:lang w:val="en-US"/>
        </w:rPr>
        <w:t xml:space="preserve">nadoela </w:t>
      </w:r>
      <w:r w:rsidR="00CF0DD4" w:rsidRPr="003C5D7A">
        <w:rPr>
          <w:rFonts w:ascii="Times New Roman" w:hAnsi="Times New Roman" w:cs="Times New Roman"/>
          <w:i/>
          <w:iCs/>
          <w:sz w:val="24"/>
          <w:szCs w:val="24"/>
          <w:lang w:val="en-US"/>
        </w:rPr>
        <w:t>Ma</w:t>
      </w:r>
      <w:r w:rsidRPr="003C5D7A">
        <w:rPr>
          <w:rFonts w:ascii="Times New Roman" w:hAnsi="Times New Roman" w:cs="Times New Roman"/>
          <w:i/>
          <w:iCs/>
          <w:sz w:val="24"/>
          <w:szCs w:val="24"/>
          <w:lang w:val="en-US"/>
        </w:rPr>
        <w:t>š</w:t>
      </w:r>
      <w:r w:rsidR="00CF0DD4" w:rsidRPr="003C5D7A">
        <w:rPr>
          <w:rFonts w:ascii="Times New Roman" w:hAnsi="Times New Roman" w:cs="Times New Roman"/>
          <w:i/>
          <w:iCs/>
          <w:sz w:val="24"/>
          <w:szCs w:val="24"/>
          <w:lang w:val="en-US"/>
        </w:rPr>
        <w:t>a</w:t>
      </w:r>
      <w:r w:rsidR="0078286B" w:rsidRPr="003C5D7A">
        <w:rPr>
          <w:rFonts w:ascii="Times New Roman" w:hAnsi="Times New Roman" w:cs="Times New Roman"/>
          <w:i/>
          <w:iCs/>
          <w:sz w:val="24"/>
          <w:szCs w:val="24"/>
          <w:lang w:val="en-US"/>
        </w:rPr>
        <w:t>.</w:t>
      </w:r>
    </w:p>
    <w:p w14:paraId="4A3C5FE2" w14:textId="0787B331" w:rsidR="00CF0DD4" w:rsidRPr="003C5D7A" w:rsidRDefault="00B125C9" w:rsidP="007E5B0F">
      <w:pPr>
        <w:spacing w:after="0" w:line="360" w:lineRule="auto"/>
        <w:ind w:left="708" w:firstLine="708"/>
        <w:jc w:val="both"/>
        <w:rPr>
          <w:rFonts w:ascii="Times New Roman" w:hAnsi="Times New Roman" w:cs="Times New Roman"/>
          <w:sz w:val="24"/>
          <w:szCs w:val="24"/>
          <w:lang w:val="en-US"/>
        </w:rPr>
      </w:pPr>
      <w:r w:rsidRPr="003C5D7A">
        <w:rPr>
          <w:rFonts w:ascii="Times New Roman" w:hAnsi="Times New Roman" w:cs="Times New Roman"/>
          <w:sz w:val="24"/>
          <w:szCs w:val="24"/>
          <w:lang w:val="en-US"/>
        </w:rPr>
        <w:t>‘</w:t>
      </w:r>
      <w:r w:rsidR="00CF0DD4" w:rsidRPr="003C5D7A">
        <w:rPr>
          <w:rFonts w:ascii="Times New Roman" w:hAnsi="Times New Roman" w:cs="Times New Roman"/>
          <w:sz w:val="24"/>
          <w:szCs w:val="24"/>
          <w:lang w:val="en-US"/>
        </w:rPr>
        <w:t>Petya is fed up with Ma</w:t>
      </w:r>
      <w:r w:rsidRPr="003C5D7A">
        <w:rPr>
          <w:rFonts w:ascii="Times New Roman" w:hAnsi="Times New Roman" w:cs="Times New Roman"/>
          <w:sz w:val="24"/>
          <w:szCs w:val="24"/>
          <w:lang w:val="en-US"/>
        </w:rPr>
        <w:t>š</w:t>
      </w:r>
      <w:r w:rsidR="00CF0DD4" w:rsidRPr="003C5D7A">
        <w:rPr>
          <w:rFonts w:ascii="Times New Roman" w:hAnsi="Times New Roman" w:cs="Times New Roman"/>
          <w:sz w:val="24"/>
          <w:szCs w:val="24"/>
          <w:lang w:val="en-US"/>
        </w:rPr>
        <w:t>a</w:t>
      </w:r>
      <w:r w:rsidRPr="003C5D7A">
        <w:rPr>
          <w:rFonts w:ascii="Times New Roman" w:hAnsi="Times New Roman" w:cs="Times New Roman"/>
          <w:sz w:val="24"/>
          <w:szCs w:val="24"/>
          <w:lang w:val="en-US"/>
        </w:rPr>
        <w:t>’ (the dative + nominative pattern)</w:t>
      </w:r>
      <w:r w:rsidR="00CF0DD4" w:rsidRPr="003C5D7A">
        <w:rPr>
          <w:rFonts w:ascii="Times New Roman" w:hAnsi="Times New Roman" w:cs="Times New Roman"/>
          <w:sz w:val="24"/>
          <w:szCs w:val="24"/>
          <w:lang w:val="en-US"/>
        </w:rPr>
        <w:t>.</w:t>
      </w:r>
    </w:p>
    <w:p w14:paraId="1C3A3B8E" w14:textId="77777777" w:rsidR="00B125C9" w:rsidRPr="003C5D7A" w:rsidRDefault="00B125C9" w:rsidP="007E5B0F">
      <w:pPr>
        <w:spacing w:after="0" w:line="360" w:lineRule="auto"/>
        <w:ind w:firstLine="567"/>
        <w:jc w:val="both"/>
        <w:rPr>
          <w:rFonts w:ascii="Times New Roman" w:hAnsi="Times New Roman" w:cs="Times New Roman"/>
          <w:sz w:val="24"/>
          <w:szCs w:val="24"/>
          <w:lang w:val="en-US"/>
        </w:rPr>
      </w:pPr>
    </w:p>
    <w:p w14:paraId="4FC63EDD" w14:textId="305C0028" w:rsidR="00B125C9" w:rsidRPr="003C5D7A" w:rsidRDefault="00E158EF" w:rsidP="007E5B0F">
      <w:pPr>
        <w:spacing w:after="0" w:line="360" w:lineRule="auto"/>
        <w:ind w:firstLine="567"/>
        <w:jc w:val="both"/>
        <w:rPr>
          <w:rFonts w:ascii="Times New Roman" w:hAnsi="Times New Roman" w:cs="Times New Roman"/>
          <w:sz w:val="24"/>
          <w:szCs w:val="24"/>
          <w:lang w:val="en-US"/>
        </w:rPr>
      </w:pPr>
      <w:r w:rsidRPr="003C5D7A">
        <w:rPr>
          <w:rFonts w:ascii="Times New Roman" w:hAnsi="Times New Roman" w:cs="Times New Roman"/>
          <w:sz w:val="24"/>
          <w:szCs w:val="24"/>
          <w:lang w:val="en-US"/>
        </w:rPr>
        <w:t xml:space="preserve">In contrast, adjuncts are typically shaped by their own meaning and lexical makeup, with the head verb playing little role. This is shown in </w:t>
      </w:r>
      <w:r w:rsidRPr="003C5D7A">
        <w:rPr>
          <w:rFonts w:ascii="Times New Roman" w:hAnsi="Times New Roman" w:cs="Times New Roman"/>
          <w:color w:val="0070C0"/>
          <w:sz w:val="24"/>
          <w:szCs w:val="24"/>
          <w:lang w:val="en-US"/>
        </w:rPr>
        <w:t>(5)</w:t>
      </w:r>
      <w:r w:rsidRPr="003C5D7A">
        <w:rPr>
          <w:rFonts w:ascii="Times New Roman" w:hAnsi="Times New Roman" w:cs="Times New Roman"/>
          <w:sz w:val="24"/>
          <w:szCs w:val="24"/>
          <w:lang w:val="en-US"/>
        </w:rPr>
        <w:t xml:space="preserve">, where each adjunct follows a distinct coding pattern but can combine not just with </w:t>
      </w:r>
      <w:r w:rsidRPr="003C5D7A">
        <w:rPr>
          <w:rFonts w:ascii="Times New Roman" w:hAnsi="Times New Roman" w:cs="Times New Roman"/>
          <w:i/>
          <w:iCs/>
          <w:sz w:val="24"/>
          <w:szCs w:val="24"/>
          <w:lang w:val="en-US"/>
        </w:rPr>
        <w:t>videt’sja</w:t>
      </w:r>
      <w:r w:rsidRPr="003C5D7A">
        <w:rPr>
          <w:rFonts w:ascii="Times New Roman" w:hAnsi="Times New Roman" w:cs="Times New Roman"/>
          <w:sz w:val="24"/>
          <w:szCs w:val="24"/>
          <w:lang w:val="en-US"/>
        </w:rPr>
        <w:t xml:space="preserve"> ‘see each other’ but with any Russian verb compatible with temporal adverbials (</w:t>
      </w:r>
      <w:r w:rsidRPr="003C5D7A">
        <w:rPr>
          <w:rFonts w:ascii="Times New Roman" w:hAnsi="Times New Roman" w:cs="Times New Roman"/>
          <w:i/>
          <w:iCs/>
          <w:sz w:val="24"/>
          <w:szCs w:val="24"/>
          <w:lang w:val="en-US"/>
        </w:rPr>
        <w:t>priexat’</w:t>
      </w:r>
      <w:r w:rsidRPr="003C5D7A">
        <w:rPr>
          <w:rFonts w:ascii="Times New Roman" w:hAnsi="Times New Roman" w:cs="Times New Roman"/>
          <w:sz w:val="24"/>
          <w:szCs w:val="24"/>
          <w:lang w:val="en-US"/>
        </w:rPr>
        <w:t xml:space="preserve"> ‘arrive’, </w:t>
      </w:r>
      <w:r w:rsidRPr="003C5D7A">
        <w:rPr>
          <w:rFonts w:ascii="Times New Roman" w:hAnsi="Times New Roman" w:cs="Times New Roman"/>
          <w:i/>
          <w:iCs/>
          <w:sz w:val="24"/>
          <w:szCs w:val="24"/>
          <w:lang w:val="en-US"/>
        </w:rPr>
        <w:t>ženit’sja</w:t>
      </w:r>
      <w:r w:rsidRPr="003C5D7A">
        <w:rPr>
          <w:rFonts w:ascii="Times New Roman" w:hAnsi="Times New Roman" w:cs="Times New Roman"/>
          <w:sz w:val="24"/>
          <w:szCs w:val="24"/>
          <w:lang w:val="en-US"/>
        </w:rPr>
        <w:t xml:space="preserve"> ‘marry’, etc.).</w:t>
      </w:r>
    </w:p>
    <w:p w14:paraId="547ECB2F" w14:textId="77777777" w:rsidR="00E158EF" w:rsidRPr="003C5D7A" w:rsidRDefault="00E158EF" w:rsidP="007E5B0F">
      <w:pPr>
        <w:spacing w:after="0" w:line="360" w:lineRule="auto"/>
        <w:jc w:val="both"/>
        <w:rPr>
          <w:rFonts w:ascii="Times New Roman" w:hAnsi="Times New Roman" w:cs="Times New Roman"/>
          <w:sz w:val="24"/>
          <w:szCs w:val="24"/>
          <w:lang w:val="en-US"/>
        </w:rPr>
      </w:pPr>
    </w:p>
    <w:p w14:paraId="50DF4200" w14:textId="46F50B7A" w:rsidR="0082216E" w:rsidRPr="003C5D7A" w:rsidRDefault="00E158EF" w:rsidP="007E5B0F">
      <w:pPr>
        <w:spacing w:after="0" w:line="360" w:lineRule="auto"/>
        <w:jc w:val="both"/>
        <w:rPr>
          <w:rFonts w:ascii="Times New Roman" w:hAnsi="Times New Roman" w:cs="Times New Roman"/>
          <w:sz w:val="24"/>
          <w:szCs w:val="24"/>
          <w:lang w:val="en-US"/>
        </w:rPr>
      </w:pPr>
      <w:r w:rsidRPr="005E7C7B">
        <w:rPr>
          <w:rFonts w:ascii="Times New Roman" w:hAnsi="Times New Roman" w:cs="Times New Roman"/>
          <w:color w:val="0070C0"/>
          <w:sz w:val="24"/>
          <w:szCs w:val="24"/>
          <w:lang w:val="en-US"/>
        </w:rPr>
        <w:t>(5)</w:t>
      </w:r>
      <w:r w:rsidRPr="003C5D7A">
        <w:rPr>
          <w:rFonts w:ascii="Times New Roman" w:hAnsi="Times New Roman" w:cs="Times New Roman"/>
          <w:sz w:val="24"/>
          <w:szCs w:val="24"/>
          <w:lang w:val="en-US"/>
        </w:rPr>
        <w:tab/>
        <w:t>a.</w:t>
      </w:r>
      <w:r w:rsidRPr="003C5D7A">
        <w:rPr>
          <w:rFonts w:ascii="Times New Roman" w:hAnsi="Times New Roman" w:cs="Times New Roman"/>
          <w:sz w:val="24"/>
          <w:szCs w:val="24"/>
          <w:lang w:val="en-US"/>
        </w:rPr>
        <w:tab/>
      </w:r>
      <w:r w:rsidRPr="003C5D7A">
        <w:rPr>
          <w:rFonts w:ascii="Times New Roman" w:hAnsi="Times New Roman" w:cs="Times New Roman"/>
          <w:i/>
          <w:iCs/>
          <w:sz w:val="24"/>
          <w:szCs w:val="24"/>
          <w:lang w:val="en-US"/>
        </w:rPr>
        <w:t>My videlis’ vtorogo sentjabrja</w:t>
      </w:r>
      <w:r w:rsidR="0078286B" w:rsidRPr="003C5D7A">
        <w:rPr>
          <w:rFonts w:ascii="Times New Roman" w:hAnsi="Times New Roman" w:cs="Times New Roman"/>
          <w:sz w:val="24"/>
          <w:szCs w:val="24"/>
          <w:lang w:val="en-US"/>
        </w:rPr>
        <w:t>.</w:t>
      </w:r>
    </w:p>
    <w:p w14:paraId="0F97E2B4" w14:textId="396E2070" w:rsidR="00E158EF" w:rsidRPr="003C5D7A" w:rsidRDefault="00E158EF" w:rsidP="007E5B0F">
      <w:pPr>
        <w:spacing w:after="0" w:line="360" w:lineRule="auto"/>
        <w:ind w:left="708" w:firstLine="708"/>
        <w:jc w:val="both"/>
        <w:rPr>
          <w:rFonts w:ascii="Times New Roman" w:hAnsi="Times New Roman" w:cs="Times New Roman"/>
          <w:sz w:val="24"/>
          <w:szCs w:val="24"/>
          <w:lang w:val="en-US"/>
        </w:rPr>
      </w:pPr>
      <w:r w:rsidRPr="003C5D7A">
        <w:rPr>
          <w:rFonts w:ascii="Times New Roman" w:hAnsi="Times New Roman" w:cs="Times New Roman"/>
          <w:sz w:val="24"/>
          <w:szCs w:val="24"/>
          <w:lang w:val="en-US"/>
        </w:rPr>
        <w:t>‘We saw each other on September 2</w:t>
      </w:r>
      <w:r w:rsidRPr="003C5D7A">
        <w:rPr>
          <w:rFonts w:ascii="Times New Roman" w:hAnsi="Times New Roman" w:cs="Times New Roman"/>
          <w:sz w:val="24"/>
          <w:szCs w:val="24"/>
          <w:vertAlign w:val="superscript"/>
          <w:lang w:val="en-US"/>
        </w:rPr>
        <w:t>nd</w:t>
      </w:r>
      <w:r w:rsidRPr="003C5D7A">
        <w:rPr>
          <w:rFonts w:ascii="Times New Roman" w:hAnsi="Times New Roman" w:cs="Times New Roman"/>
          <w:sz w:val="24"/>
          <w:szCs w:val="24"/>
          <w:lang w:val="en-US"/>
        </w:rPr>
        <w:t>’ (the genitive pattern).</w:t>
      </w:r>
    </w:p>
    <w:p w14:paraId="5E3A7260" w14:textId="41C631CB" w:rsidR="0082216E" w:rsidRPr="003C5D7A" w:rsidRDefault="00E158EF" w:rsidP="007E5B0F">
      <w:pPr>
        <w:spacing w:after="0" w:line="360" w:lineRule="auto"/>
        <w:ind w:firstLine="708"/>
        <w:jc w:val="both"/>
        <w:rPr>
          <w:rFonts w:ascii="Times New Roman" w:hAnsi="Times New Roman" w:cs="Times New Roman"/>
          <w:sz w:val="24"/>
          <w:szCs w:val="24"/>
          <w:lang w:val="en-US"/>
        </w:rPr>
      </w:pPr>
      <w:r w:rsidRPr="003C5D7A">
        <w:rPr>
          <w:rFonts w:ascii="Times New Roman" w:hAnsi="Times New Roman" w:cs="Times New Roman"/>
          <w:sz w:val="24"/>
          <w:szCs w:val="24"/>
          <w:lang w:val="en-US"/>
        </w:rPr>
        <w:t>b.</w:t>
      </w:r>
      <w:r w:rsidRPr="003C5D7A">
        <w:rPr>
          <w:rFonts w:ascii="Times New Roman" w:hAnsi="Times New Roman" w:cs="Times New Roman"/>
          <w:sz w:val="24"/>
          <w:szCs w:val="24"/>
          <w:lang w:val="en-US"/>
        </w:rPr>
        <w:tab/>
      </w:r>
      <w:r w:rsidRPr="003C5D7A">
        <w:rPr>
          <w:rFonts w:ascii="Times New Roman" w:hAnsi="Times New Roman" w:cs="Times New Roman"/>
          <w:i/>
          <w:iCs/>
          <w:sz w:val="24"/>
          <w:szCs w:val="24"/>
          <w:lang w:val="en-US"/>
        </w:rPr>
        <w:t>My videlis’ vo vtornik</w:t>
      </w:r>
      <w:r w:rsidR="0078286B" w:rsidRPr="003C5D7A">
        <w:rPr>
          <w:rFonts w:ascii="Times New Roman" w:hAnsi="Times New Roman" w:cs="Times New Roman"/>
          <w:i/>
          <w:iCs/>
          <w:sz w:val="24"/>
          <w:szCs w:val="24"/>
          <w:lang w:val="en-US"/>
        </w:rPr>
        <w:t>.</w:t>
      </w:r>
    </w:p>
    <w:p w14:paraId="6C737460" w14:textId="57E0982A" w:rsidR="00E158EF" w:rsidRPr="003C5D7A" w:rsidRDefault="00E158EF" w:rsidP="007E5B0F">
      <w:pPr>
        <w:spacing w:after="0" w:line="360" w:lineRule="auto"/>
        <w:ind w:left="1416"/>
        <w:jc w:val="both"/>
        <w:rPr>
          <w:rFonts w:ascii="Times New Roman" w:hAnsi="Times New Roman" w:cs="Times New Roman"/>
          <w:sz w:val="24"/>
          <w:szCs w:val="24"/>
          <w:lang w:val="en-US"/>
        </w:rPr>
      </w:pPr>
      <w:r w:rsidRPr="003C5D7A">
        <w:rPr>
          <w:rFonts w:ascii="Times New Roman" w:hAnsi="Times New Roman" w:cs="Times New Roman"/>
          <w:sz w:val="24"/>
          <w:szCs w:val="24"/>
          <w:lang w:val="en-US"/>
        </w:rPr>
        <w:t xml:space="preserve">‘We saw each other on Tuesday’ (the </w:t>
      </w:r>
      <w:r w:rsidRPr="003C5D7A">
        <w:rPr>
          <w:rFonts w:ascii="Times New Roman" w:hAnsi="Times New Roman" w:cs="Times New Roman"/>
          <w:i/>
          <w:iCs/>
          <w:sz w:val="24"/>
          <w:szCs w:val="24"/>
          <w:lang w:val="en-US"/>
        </w:rPr>
        <w:t xml:space="preserve">v </w:t>
      </w:r>
      <w:r w:rsidRPr="003C5D7A">
        <w:rPr>
          <w:rFonts w:ascii="Times New Roman" w:hAnsi="Times New Roman" w:cs="Times New Roman"/>
          <w:sz w:val="24"/>
          <w:szCs w:val="24"/>
          <w:lang w:val="en-US"/>
        </w:rPr>
        <w:t>‘in’ accusative pattern).</w:t>
      </w:r>
    </w:p>
    <w:p w14:paraId="56508EAD" w14:textId="6B7116DB" w:rsidR="0082216E" w:rsidRPr="003C5D7A" w:rsidRDefault="00E158EF" w:rsidP="007E5B0F">
      <w:pPr>
        <w:spacing w:after="0" w:line="360" w:lineRule="auto"/>
        <w:ind w:firstLine="708"/>
        <w:jc w:val="both"/>
        <w:rPr>
          <w:rFonts w:ascii="Times New Roman" w:hAnsi="Times New Roman" w:cs="Times New Roman"/>
          <w:sz w:val="24"/>
          <w:szCs w:val="24"/>
          <w:lang w:val="en-US"/>
        </w:rPr>
      </w:pPr>
      <w:r w:rsidRPr="003C5D7A">
        <w:rPr>
          <w:rFonts w:ascii="Times New Roman" w:hAnsi="Times New Roman" w:cs="Times New Roman"/>
          <w:sz w:val="24"/>
          <w:szCs w:val="24"/>
          <w:lang w:val="en-US"/>
        </w:rPr>
        <w:t>c.</w:t>
      </w:r>
      <w:r w:rsidRPr="003C5D7A">
        <w:rPr>
          <w:rFonts w:ascii="Times New Roman" w:hAnsi="Times New Roman" w:cs="Times New Roman"/>
          <w:sz w:val="24"/>
          <w:szCs w:val="24"/>
          <w:lang w:val="en-US"/>
        </w:rPr>
        <w:tab/>
      </w:r>
      <w:r w:rsidRPr="003C5D7A">
        <w:rPr>
          <w:rFonts w:ascii="Times New Roman" w:hAnsi="Times New Roman" w:cs="Times New Roman"/>
          <w:i/>
          <w:iCs/>
          <w:sz w:val="24"/>
          <w:szCs w:val="24"/>
          <w:lang w:val="en-US"/>
        </w:rPr>
        <w:t>My videlis’ na prošloj nedele</w:t>
      </w:r>
      <w:r w:rsidR="0078286B" w:rsidRPr="003C5D7A">
        <w:rPr>
          <w:rFonts w:ascii="Times New Roman" w:hAnsi="Times New Roman" w:cs="Times New Roman"/>
          <w:i/>
          <w:iCs/>
          <w:sz w:val="24"/>
          <w:szCs w:val="24"/>
          <w:lang w:val="en-US"/>
        </w:rPr>
        <w:t>.</w:t>
      </w:r>
    </w:p>
    <w:p w14:paraId="5A652261" w14:textId="31279374" w:rsidR="00E158EF" w:rsidRPr="003C5D7A" w:rsidRDefault="00E158EF" w:rsidP="007E5B0F">
      <w:pPr>
        <w:spacing w:after="0" w:line="360" w:lineRule="auto"/>
        <w:ind w:left="1416"/>
        <w:jc w:val="both"/>
        <w:rPr>
          <w:rFonts w:ascii="Times New Roman" w:hAnsi="Times New Roman" w:cs="Times New Roman"/>
          <w:sz w:val="24"/>
          <w:szCs w:val="24"/>
          <w:lang w:val="en-US"/>
        </w:rPr>
      </w:pPr>
      <w:r w:rsidRPr="003C5D7A">
        <w:rPr>
          <w:rFonts w:ascii="Times New Roman" w:hAnsi="Times New Roman" w:cs="Times New Roman"/>
          <w:sz w:val="24"/>
          <w:szCs w:val="24"/>
          <w:lang w:val="en-US"/>
        </w:rPr>
        <w:t xml:space="preserve">‘We saw each other last week’ (the </w:t>
      </w:r>
      <w:r w:rsidRPr="003C5D7A">
        <w:rPr>
          <w:rFonts w:ascii="Times New Roman" w:hAnsi="Times New Roman" w:cs="Times New Roman"/>
          <w:i/>
          <w:iCs/>
          <w:sz w:val="24"/>
          <w:szCs w:val="24"/>
          <w:lang w:val="en-US"/>
        </w:rPr>
        <w:t xml:space="preserve">na </w:t>
      </w:r>
      <w:r w:rsidRPr="003C5D7A">
        <w:rPr>
          <w:rFonts w:ascii="Times New Roman" w:hAnsi="Times New Roman" w:cs="Times New Roman"/>
          <w:sz w:val="24"/>
          <w:szCs w:val="24"/>
          <w:lang w:val="en-US"/>
        </w:rPr>
        <w:t>‘on’ locative pattern).</w:t>
      </w:r>
    </w:p>
    <w:p w14:paraId="5E9D980F" w14:textId="6C86AECA" w:rsidR="0082216E" w:rsidRPr="003C5D7A" w:rsidRDefault="00E158EF" w:rsidP="007E5B0F">
      <w:pPr>
        <w:spacing w:after="0" w:line="360" w:lineRule="auto"/>
        <w:ind w:firstLine="708"/>
        <w:jc w:val="both"/>
        <w:rPr>
          <w:rFonts w:ascii="Times New Roman" w:hAnsi="Times New Roman" w:cs="Times New Roman"/>
          <w:sz w:val="24"/>
          <w:szCs w:val="24"/>
          <w:lang w:val="en-US"/>
        </w:rPr>
      </w:pPr>
      <w:r w:rsidRPr="003C5D7A">
        <w:rPr>
          <w:rFonts w:ascii="Times New Roman" w:hAnsi="Times New Roman" w:cs="Times New Roman"/>
          <w:sz w:val="24"/>
          <w:szCs w:val="24"/>
          <w:lang w:val="en-US"/>
        </w:rPr>
        <w:t>d.</w:t>
      </w:r>
      <w:r w:rsidRPr="003C5D7A">
        <w:rPr>
          <w:rFonts w:ascii="Times New Roman" w:hAnsi="Times New Roman" w:cs="Times New Roman"/>
          <w:sz w:val="24"/>
          <w:szCs w:val="24"/>
          <w:lang w:val="en-US"/>
        </w:rPr>
        <w:tab/>
      </w:r>
      <w:r w:rsidRPr="003C5D7A">
        <w:rPr>
          <w:rFonts w:ascii="Times New Roman" w:hAnsi="Times New Roman" w:cs="Times New Roman"/>
          <w:i/>
          <w:iCs/>
          <w:sz w:val="24"/>
          <w:szCs w:val="24"/>
          <w:lang w:val="en-US"/>
        </w:rPr>
        <w:t>My videlis’ na Pasxu</w:t>
      </w:r>
      <w:r w:rsidR="0078286B" w:rsidRPr="003C5D7A">
        <w:rPr>
          <w:rFonts w:ascii="Times New Roman" w:hAnsi="Times New Roman" w:cs="Times New Roman"/>
          <w:i/>
          <w:iCs/>
          <w:sz w:val="24"/>
          <w:szCs w:val="24"/>
          <w:lang w:val="en-US"/>
        </w:rPr>
        <w:t>.</w:t>
      </w:r>
    </w:p>
    <w:p w14:paraId="74E4CB89" w14:textId="6AA532DF" w:rsidR="00E158EF" w:rsidRPr="003C5D7A" w:rsidRDefault="00E158EF" w:rsidP="007E5B0F">
      <w:pPr>
        <w:spacing w:after="0" w:line="360" w:lineRule="auto"/>
        <w:ind w:left="1416"/>
        <w:jc w:val="both"/>
        <w:rPr>
          <w:rFonts w:ascii="Times New Roman" w:hAnsi="Times New Roman" w:cs="Times New Roman"/>
          <w:sz w:val="24"/>
          <w:szCs w:val="24"/>
          <w:lang w:val="en-US"/>
        </w:rPr>
      </w:pPr>
      <w:r w:rsidRPr="003C5D7A">
        <w:rPr>
          <w:rFonts w:ascii="Times New Roman" w:hAnsi="Times New Roman" w:cs="Times New Roman"/>
          <w:sz w:val="24"/>
          <w:szCs w:val="24"/>
          <w:lang w:val="en-US"/>
        </w:rPr>
        <w:t xml:space="preserve">‘We saw each other on Easter’ (the </w:t>
      </w:r>
      <w:r w:rsidRPr="003C5D7A">
        <w:rPr>
          <w:rFonts w:ascii="Times New Roman" w:hAnsi="Times New Roman" w:cs="Times New Roman"/>
          <w:i/>
          <w:iCs/>
          <w:sz w:val="24"/>
          <w:szCs w:val="24"/>
          <w:lang w:val="en-US"/>
        </w:rPr>
        <w:t xml:space="preserve">na </w:t>
      </w:r>
      <w:r w:rsidRPr="003C5D7A">
        <w:rPr>
          <w:rFonts w:ascii="Times New Roman" w:hAnsi="Times New Roman" w:cs="Times New Roman"/>
          <w:sz w:val="24"/>
          <w:szCs w:val="24"/>
          <w:lang w:val="en-US"/>
        </w:rPr>
        <w:t>‘on’ accusative pattern).</w:t>
      </w:r>
    </w:p>
    <w:p w14:paraId="597D0561" w14:textId="05EC767E" w:rsidR="0082216E" w:rsidRPr="003C5D7A" w:rsidRDefault="00E158EF" w:rsidP="007E5B0F">
      <w:pPr>
        <w:spacing w:after="0" w:line="360" w:lineRule="auto"/>
        <w:ind w:firstLine="708"/>
        <w:jc w:val="both"/>
        <w:rPr>
          <w:rFonts w:ascii="Times New Roman" w:hAnsi="Times New Roman" w:cs="Times New Roman"/>
          <w:sz w:val="24"/>
          <w:szCs w:val="24"/>
          <w:lang w:val="en-US"/>
        </w:rPr>
      </w:pPr>
      <w:r w:rsidRPr="003C5D7A">
        <w:rPr>
          <w:rFonts w:ascii="Times New Roman" w:hAnsi="Times New Roman" w:cs="Times New Roman"/>
          <w:sz w:val="24"/>
          <w:szCs w:val="24"/>
          <w:lang w:val="en-US"/>
        </w:rPr>
        <w:t>e.</w:t>
      </w:r>
      <w:r w:rsidRPr="003C5D7A">
        <w:rPr>
          <w:rFonts w:ascii="Times New Roman" w:hAnsi="Times New Roman" w:cs="Times New Roman"/>
          <w:sz w:val="24"/>
          <w:szCs w:val="24"/>
          <w:lang w:val="en-US"/>
        </w:rPr>
        <w:tab/>
      </w:r>
      <w:r w:rsidRPr="003C5D7A">
        <w:rPr>
          <w:rFonts w:ascii="Times New Roman" w:hAnsi="Times New Roman" w:cs="Times New Roman"/>
          <w:i/>
          <w:iCs/>
          <w:sz w:val="24"/>
          <w:szCs w:val="24"/>
          <w:lang w:val="en-US"/>
        </w:rPr>
        <w:t>My videlis</w:t>
      </w:r>
      <w:r w:rsidR="0082216E" w:rsidRPr="003C5D7A">
        <w:rPr>
          <w:rFonts w:ascii="Times New Roman" w:hAnsi="Times New Roman" w:cs="Times New Roman"/>
          <w:i/>
          <w:iCs/>
          <w:sz w:val="24"/>
          <w:szCs w:val="24"/>
          <w:lang w:val="en-US"/>
        </w:rPr>
        <w:t>’</w:t>
      </w:r>
      <w:r w:rsidRPr="003C5D7A">
        <w:rPr>
          <w:rFonts w:ascii="Times New Roman" w:hAnsi="Times New Roman" w:cs="Times New Roman"/>
          <w:i/>
          <w:iCs/>
          <w:sz w:val="24"/>
          <w:szCs w:val="24"/>
          <w:lang w:val="en-US"/>
        </w:rPr>
        <w:t xml:space="preserve"> prošlym letom</w:t>
      </w:r>
      <w:r w:rsidR="0078286B" w:rsidRPr="003C5D7A">
        <w:rPr>
          <w:rFonts w:ascii="Times New Roman" w:hAnsi="Times New Roman" w:cs="Times New Roman"/>
          <w:i/>
          <w:iCs/>
          <w:sz w:val="24"/>
          <w:szCs w:val="24"/>
          <w:lang w:val="en-US"/>
        </w:rPr>
        <w:t>.</w:t>
      </w:r>
    </w:p>
    <w:p w14:paraId="086140FB" w14:textId="3C3507E7" w:rsidR="00E158EF" w:rsidRPr="003C5D7A" w:rsidRDefault="00E158EF" w:rsidP="007E5B0F">
      <w:pPr>
        <w:spacing w:after="0" w:line="360" w:lineRule="auto"/>
        <w:ind w:left="1416"/>
        <w:jc w:val="both"/>
        <w:rPr>
          <w:rFonts w:ascii="Times New Roman" w:hAnsi="Times New Roman" w:cs="Times New Roman"/>
          <w:sz w:val="24"/>
          <w:szCs w:val="24"/>
          <w:lang w:val="en-US"/>
        </w:rPr>
      </w:pPr>
      <w:r w:rsidRPr="003C5D7A">
        <w:rPr>
          <w:rFonts w:ascii="Times New Roman" w:hAnsi="Times New Roman" w:cs="Times New Roman"/>
          <w:sz w:val="24"/>
          <w:szCs w:val="24"/>
          <w:lang w:val="en-US"/>
        </w:rPr>
        <w:t>‘We saw each other last summer’ (the instrumental pattern).</w:t>
      </w:r>
    </w:p>
    <w:p w14:paraId="50636B5E" w14:textId="77777777" w:rsidR="0082216E" w:rsidRPr="003C5D7A" w:rsidRDefault="0082216E" w:rsidP="007E5B0F">
      <w:pPr>
        <w:spacing w:line="360" w:lineRule="auto"/>
        <w:ind w:firstLine="567"/>
        <w:contextualSpacing/>
        <w:jc w:val="both"/>
        <w:rPr>
          <w:rFonts w:ascii="Times New Roman" w:hAnsi="Times New Roman" w:cs="Times New Roman"/>
          <w:sz w:val="24"/>
          <w:szCs w:val="24"/>
          <w:lang w:val="en-US"/>
        </w:rPr>
      </w:pPr>
    </w:p>
    <w:p w14:paraId="198D4861" w14:textId="336B46A3" w:rsidR="00E158EF" w:rsidRPr="003C5D7A" w:rsidRDefault="00E158EF" w:rsidP="007E5B0F">
      <w:pPr>
        <w:spacing w:line="360" w:lineRule="auto"/>
        <w:ind w:firstLine="567"/>
        <w:contextualSpacing/>
        <w:jc w:val="both"/>
        <w:rPr>
          <w:rFonts w:ascii="Times New Roman" w:hAnsi="Times New Roman" w:cs="Times New Roman"/>
          <w:sz w:val="24"/>
          <w:szCs w:val="24"/>
          <w:lang w:val="en-US"/>
        </w:rPr>
      </w:pPr>
      <w:r w:rsidRPr="003C5D7A">
        <w:rPr>
          <w:rFonts w:ascii="Times New Roman" w:hAnsi="Times New Roman" w:cs="Times New Roman"/>
          <w:sz w:val="24"/>
          <w:szCs w:val="24"/>
          <w:lang w:val="en-US"/>
        </w:rPr>
        <w:t>Since arguments are verb-specific, unlike adjuncts, their documentation and analysis have largely been a lexicographic task, as seen in numerous dictionaries by Apresjan and colleagues (</w:t>
      </w:r>
      <w:r w:rsidRPr="003C5D7A">
        <w:rPr>
          <w:rFonts w:ascii="Times New Roman" w:hAnsi="Times New Roman" w:cs="Times New Roman"/>
          <w:color w:val="0070C0"/>
          <w:sz w:val="24"/>
          <w:szCs w:val="24"/>
          <w:lang w:val="en-US"/>
        </w:rPr>
        <w:t>Apresjan</w:t>
      </w:r>
      <w:r w:rsidR="005E7C7B">
        <w:rPr>
          <w:rFonts w:ascii="Times New Roman" w:hAnsi="Times New Roman" w:cs="Times New Roman"/>
          <w:color w:val="0070C0"/>
          <w:sz w:val="24"/>
          <w:szCs w:val="24"/>
          <w:lang w:val="en-US"/>
        </w:rPr>
        <w:t xml:space="preserve"> &amp;</w:t>
      </w:r>
      <w:r w:rsidRPr="003C5D7A">
        <w:rPr>
          <w:rFonts w:ascii="Times New Roman" w:hAnsi="Times New Roman" w:cs="Times New Roman"/>
          <w:color w:val="0070C0"/>
          <w:sz w:val="24"/>
          <w:szCs w:val="24"/>
          <w:lang w:val="en-US"/>
        </w:rPr>
        <w:t xml:space="preserve"> Páll</w:t>
      </w:r>
      <w:r w:rsidR="005E7C7B">
        <w:rPr>
          <w:rFonts w:ascii="Times New Roman" w:hAnsi="Times New Roman" w:cs="Times New Roman"/>
          <w:color w:val="0070C0"/>
          <w:sz w:val="24"/>
          <w:szCs w:val="24"/>
          <w:lang w:val="en-US"/>
        </w:rPr>
        <w:t>,</w:t>
      </w:r>
      <w:r w:rsidRPr="003C5D7A">
        <w:rPr>
          <w:rFonts w:ascii="Times New Roman" w:hAnsi="Times New Roman" w:cs="Times New Roman"/>
          <w:color w:val="0070C0"/>
          <w:sz w:val="24"/>
          <w:szCs w:val="24"/>
          <w:lang w:val="en-US"/>
        </w:rPr>
        <w:t xml:space="preserve"> 1982; Mel’čuk et al.</w:t>
      </w:r>
      <w:r w:rsidR="005E7C7B">
        <w:rPr>
          <w:rFonts w:ascii="Times New Roman" w:hAnsi="Times New Roman" w:cs="Times New Roman"/>
          <w:color w:val="0070C0"/>
          <w:sz w:val="24"/>
          <w:szCs w:val="24"/>
          <w:lang w:val="en-US"/>
        </w:rPr>
        <w:t>,</w:t>
      </w:r>
      <w:r w:rsidRPr="003C5D7A">
        <w:rPr>
          <w:rFonts w:ascii="Times New Roman" w:hAnsi="Times New Roman" w:cs="Times New Roman"/>
          <w:color w:val="0070C0"/>
          <w:sz w:val="24"/>
          <w:szCs w:val="24"/>
          <w:lang w:val="en-US"/>
        </w:rPr>
        <w:t xml:space="preserve"> 1984; Apresjan </w:t>
      </w:r>
      <w:r w:rsidR="009041A3">
        <w:rPr>
          <w:rFonts w:ascii="Times New Roman" w:hAnsi="Times New Roman" w:cs="Times New Roman"/>
          <w:color w:val="0070C0"/>
          <w:sz w:val="24"/>
          <w:szCs w:val="24"/>
          <w:lang w:val="en-US"/>
        </w:rPr>
        <w:t>(Ed.)</w:t>
      </w:r>
      <w:r w:rsidR="005E7C7B">
        <w:rPr>
          <w:rFonts w:ascii="Times New Roman" w:hAnsi="Times New Roman" w:cs="Times New Roman"/>
          <w:color w:val="0070C0"/>
          <w:sz w:val="24"/>
          <w:szCs w:val="24"/>
          <w:lang w:val="en-US"/>
        </w:rPr>
        <w:t xml:space="preserve">, </w:t>
      </w:r>
      <w:r w:rsidRPr="003C5D7A">
        <w:rPr>
          <w:rFonts w:ascii="Times New Roman" w:hAnsi="Times New Roman" w:cs="Times New Roman"/>
          <w:color w:val="0070C0"/>
          <w:sz w:val="24"/>
          <w:szCs w:val="24"/>
          <w:lang w:val="en-US"/>
        </w:rPr>
        <w:t xml:space="preserve">2004; Apresjan </w:t>
      </w:r>
      <w:r w:rsidR="009041A3">
        <w:rPr>
          <w:rFonts w:ascii="Times New Roman" w:hAnsi="Times New Roman" w:cs="Times New Roman"/>
          <w:color w:val="0070C0"/>
          <w:sz w:val="24"/>
          <w:szCs w:val="24"/>
          <w:lang w:val="en-US"/>
        </w:rPr>
        <w:t>(Ed.)</w:t>
      </w:r>
      <w:r w:rsidR="005E7C7B">
        <w:rPr>
          <w:rFonts w:ascii="Times New Roman" w:hAnsi="Times New Roman" w:cs="Times New Roman"/>
          <w:color w:val="0070C0"/>
          <w:sz w:val="24"/>
          <w:szCs w:val="24"/>
          <w:lang w:val="en-US"/>
        </w:rPr>
        <w:t>,</w:t>
      </w:r>
      <w:r w:rsidRPr="003C5D7A">
        <w:rPr>
          <w:rFonts w:ascii="Times New Roman" w:hAnsi="Times New Roman" w:cs="Times New Roman"/>
          <w:color w:val="0070C0"/>
          <w:sz w:val="24"/>
          <w:szCs w:val="24"/>
          <w:lang w:val="en-US"/>
        </w:rPr>
        <w:t xml:space="preserve"> 2014–</w:t>
      </w:r>
      <w:r w:rsidRPr="003C5D7A">
        <w:rPr>
          <w:rFonts w:ascii="Times New Roman" w:hAnsi="Times New Roman" w:cs="Times New Roman"/>
          <w:sz w:val="24"/>
          <w:szCs w:val="24"/>
          <w:lang w:val="en-US"/>
        </w:rPr>
        <w:t>). While theoretical linguistics</w:t>
      </w:r>
      <w:r w:rsidR="00DB05E7" w:rsidRPr="003C5D7A">
        <w:rPr>
          <w:rFonts w:ascii="Times New Roman" w:hAnsi="Times New Roman" w:cs="Times New Roman"/>
          <w:sz w:val="24"/>
          <w:szCs w:val="24"/>
          <w:lang w:val="en-US"/>
        </w:rPr>
        <w:t xml:space="preserve"> sometimes</w:t>
      </w:r>
      <w:r w:rsidRPr="003C5D7A">
        <w:rPr>
          <w:rFonts w:ascii="Times New Roman" w:hAnsi="Times New Roman" w:cs="Times New Roman"/>
          <w:sz w:val="24"/>
          <w:szCs w:val="24"/>
          <w:lang w:val="en-US"/>
        </w:rPr>
        <w:t xml:space="preserve"> offers gradual approaches to argumenthood with various criteria, lexicographers take a practical stance: dictionaries list verbs with a discrete set of dependents and their encoding patterns. This also applies to lexical databases like FrameNet and its derivatives, which focus on arguments rather than adjuncts. A case in point is FrameBank, based on Russian data (</w:t>
      </w:r>
      <w:r w:rsidRPr="003C5D7A">
        <w:rPr>
          <w:rFonts w:ascii="Times New Roman" w:hAnsi="Times New Roman" w:cs="Times New Roman"/>
          <w:color w:val="0070C0"/>
          <w:sz w:val="24"/>
          <w:szCs w:val="24"/>
          <w:lang w:val="en-US"/>
        </w:rPr>
        <w:t>Ljaševskaja</w:t>
      </w:r>
      <w:r w:rsidR="005E7C7B">
        <w:rPr>
          <w:rFonts w:ascii="Times New Roman" w:hAnsi="Times New Roman" w:cs="Times New Roman"/>
          <w:color w:val="0070C0"/>
          <w:sz w:val="24"/>
          <w:szCs w:val="24"/>
          <w:lang w:val="en-US"/>
        </w:rPr>
        <w:t xml:space="preserve"> &amp; </w:t>
      </w:r>
      <w:r w:rsidRPr="003C5D7A">
        <w:rPr>
          <w:rFonts w:ascii="Times New Roman" w:hAnsi="Times New Roman" w:cs="Times New Roman"/>
          <w:color w:val="0070C0"/>
          <w:sz w:val="24"/>
          <w:szCs w:val="24"/>
          <w:lang w:val="en-US"/>
        </w:rPr>
        <w:t>Kaškin</w:t>
      </w:r>
      <w:r w:rsidR="005E7C7B">
        <w:rPr>
          <w:rFonts w:ascii="Times New Roman" w:hAnsi="Times New Roman" w:cs="Times New Roman"/>
          <w:color w:val="0070C0"/>
          <w:sz w:val="24"/>
          <w:szCs w:val="24"/>
          <w:lang w:val="en-US"/>
        </w:rPr>
        <w:t>,</w:t>
      </w:r>
      <w:r w:rsidRPr="003C5D7A">
        <w:rPr>
          <w:rFonts w:ascii="Times New Roman" w:hAnsi="Times New Roman" w:cs="Times New Roman"/>
          <w:color w:val="0070C0"/>
          <w:sz w:val="24"/>
          <w:szCs w:val="24"/>
          <w:lang w:val="en-US"/>
        </w:rPr>
        <w:t xml:space="preserve"> 2015</w:t>
      </w:r>
      <w:r w:rsidR="005E7C7B">
        <w:rPr>
          <w:rFonts w:ascii="Times New Roman" w:hAnsi="Times New Roman" w:cs="Times New Roman"/>
          <w:color w:val="0070C0"/>
          <w:sz w:val="24"/>
          <w:szCs w:val="24"/>
          <w:lang w:val="en-US"/>
        </w:rPr>
        <w:t>, p.</w:t>
      </w:r>
      <w:r w:rsidRPr="003C5D7A">
        <w:rPr>
          <w:rFonts w:ascii="Times New Roman" w:hAnsi="Times New Roman" w:cs="Times New Roman"/>
          <w:color w:val="0070C0"/>
          <w:sz w:val="24"/>
          <w:szCs w:val="24"/>
          <w:lang w:val="en-US"/>
        </w:rPr>
        <w:t xml:space="preserve"> 502</w:t>
      </w:r>
      <w:r w:rsidRPr="003C5D7A">
        <w:rPr>
          <w:rFonts w:ascii="Times New Roman" w:hAnsi="Times New Roman" w:cs="Times New Roman"/>
          <w:sz w:val="24"/>
          <w:szCs w:val="24"/>
          <w:lang w:val="en-US"/>
        </w:rPr>
        <w:t>).</w:t>
      </w:r>
    </w:p>
    <w:p w14:paraId="1357CE94" w14:textId="736F4186" w:rsidR="00E158EF" w:rsidRPr="003C5D7A" w:rsidRDefault="00E158EF" w:rsidP="007E5B0F">
      <w:pPr>
        <w:spacing w:line="360" w:lineRule="auto"/>
        <w:ind w:firstLine="567"/>
        <w:contextualSpacing/>
        <w:jc w:val="both"/>
        <w:rPr>
          <w:rFonts w:ascii="Times New Roman" w:eastAsia="Times New Roman" w:hAnsi="Times New Roman" w:cs="Times New Roman"/>
          <w:sz w:val="24"/>
          <w:szCs w:val="24"/>
          <w:lang w:val="en-US" w:eastAsia="de-DE"/>
        </w:rPr>
      </w:pPr>
      <w:r w:rsidRPr="003C5D7A">
        <w:rPr>
          <w:rFonts w:ascii="Times New Roman" w:eastAsia="Times New Roman" w:hAnsi="Times New Roman" w:cs="Times New Roman"/>
          <w:sz w:val="24"/>
          <w:szCs w:val="24"/>
          <w:lang w:val="en-US" w:eastAsia="de-DE"/>
        </w:rPr>
        <w:lastRenderedPageBreak/>
        <w:t xml:space="preserve">Most approaches view the link between verbs and specific coding devices, such as cases and adpositions, as a </w:t>
      </w:r>
      <w:r w:rsidRPr="003C5D7A">
        <w:rPr>
          <w:rFonts w:ascii="Times New Roman" w:eastAsia="Times New Roman" w:hAnsi="Times New Roman" w:cs="Times New Roman"/>
          <w:b/>
          <w:bCs/>
          <w:sz w:val="24"/>
          <w:szCs w:val="24"/>
          <w:lang w:val="en-US" w:eastAsia="de-DE"/>
        </w:rPr>
        <w:t>typical property</w:t>
      </w:r>
      <w:r w:rsidRPr="003C5D7A">
        <w:rPr>
          <w:rFonts w:ascii="Times New Roman" w:eastAsia="Times New Roman" w:hAnsi="Times New Roman" w:cs="Times New Roman"/>
          <w:sz w:val="24"/>
          <w:szCs w:val="24"/>
          <w:lang w:val="en-US" w:eastAsia="de-DE"/>
        </w:rPr>
        <w:t xml:space="preserve"> of arguments rather than </w:t>
      </w:r>
      <w:r w:rsidR="00A2413B" w:rsidRPr="003C5D7A">
        <w:rPr>
          <w:rFonts w:ascii="Times New Roman" w:eastAsia="Times New Roman" w:hAnsi="Times New Roman" w:cs="Times New Roman"/>
          <w:sz w:val="24"/>
          <w:szCs w:val="24"/>
          <w:lang w:val="en-US" w:eastAsia="de-DE"/>
        </w:rPr>
        <w:t>their</w:t>
      </w:r>
      <w:r w:rsidRPr="003C5D7A">
        <w:rPr>
          <w:rFonts w:ascii="Times New Roman" w:eastAsia="Times New Roman" w:hAnsi="Times New Roman" w:cs="Times New Roman"/>
          <w:sz w:val="24"/>
          <w:szCs w:val="24"/>
          <w:lang w:val="en-US" w:eastAsia="de-DE"/>
        </w:rPr>
        <w:t xml:space="preserve"> defining feature. While dictionaries, which lack frequency data and do not capture usage variability, may not emphasize this link, it plays a key role in automatically identifying arguments based on their co-occurrence with verbs in corpora—a process known as “subcategorization frame acquisition” (</w:t>
      </w:r>
      <w:r w:rsidRPr="003C5D7A">
        <w:rPr>
          <w:rFonts w:ascii="Times New Roman" w:eastAsia="Times New Roman" w:hAnsi="Times New Roman" w:cs="Times New Roman"/>
          <w:color w:val="0070C0"/>
          <w:sz w:val="24"/>
          <w:szCs w:val="24"/>
          <w:lang w:val="en-US" w:eastAsia="de-DE"/>
        </w:rPr>
        <w:t>Korhonen et al.</w:t>
      </w:r>
      <w:r w:rsidR="005E7C7B">
        <w:rPr>
          <w:rFonts w:ascii="Times New Roman" w:eastAsia="Times New Roman" w:hAnsi="Times New Roman" w:cs="Times New Roman"/>
          <w:color w:val="0070C0"/>
          <w:sz w:val="24"/>
          <w:szCs w:val="24"/>
          <w:lang w:val="en-US" w:eastAsia="de-DE"/>
        </w:rPr>
        <w:t>,</w:t>
      </w:r>
      <w:r w:rsidRPr="003C5D7A">
        <w:rPr>
          <w:rFonts w:ascii="Times New Roman" w:eastAsia="Times New Roman" w:hAnsi="Times New Roman" w:cs="Times New Roman"/>
          <w:color w:val="0070C0"/>
          <w:sz w:val="24"/>
          <w:szCs w:val="24"/>
          <w:lang w:val="en-US" w:eastAsia="de-DE"/>
        </w:rPr>
        <w:t xml:space="preserve"> 2000</w:t>
      </w:r>
      <w:r w:rsidRPr="003C5D7A">
        <w:rPr>
          <w:rFonts w:ascii="Times New Roman" w:eastAsia="Times New Roman" w:hAnsi="Times New Roman" w:cs="Times New Roman"/>
          <w:sz w:val="24"/>
          <w:szCs w:val="24"/>
          <w:lang w:val="en-US" w:eastAsia="de-DE"/>
        </w:rPr>
        <w:t>).</w:t>
      </w:r>
      <w:r w:rsidR="00DB05E7" w:rsidRPr="003C5D7A">
        <w:rPr>
          <w:rFonts w:ascii="Times New Roman" w:eastAsia="Times New Roman" w:hAnsi="Times New Roman" w:cs="Times New Roman"/>
          <w:sz w:val="24"/>
          <w:szCs w:val="24"/>
          <w:lang w:val="en-US" w:eastAsia="de-DE"/>
        </w:rPr>
        <w:t xml:space="preserve"> In the next section, we propose such a technique building our analysis on the Russian data.</w:t>
      </w:r>
    </w:p>
    <w:p w14:paraId="07F38191" w14:textId="64C6B22A" w:rsidR="005A14DA" w:rsidRPr="003C5D7A" w:rsidRDefault="00C53349" w:rsidP="007E5B0F">
      <w:pPr>
        <w:pStyle w:val="berschrift1"/>
        <w:spacing w:line="360" w:lineRule="auto"/>
        <w:rPr>
          <w:rFonts w:ascii="Times New Roman" w:hAnsi="Times New Roman" w:cs="Times New Roman"/>
          <w:sz w:val="24"/>
          <w:szCs w:val="24"/>
          <w:lang w:val="en-GB"/>
        </w:rPr>
      </w:pPr>
      <w:r w:rsidRPr="003C5D7A">
        <w:rPr>
          <w:rFonts w:ascii="Times New Roman" w:hAnsi="Times New Roman" w:cs="Times New Roman"/>
          <w:sz w:val="24"/>
          <w:szCs w:val="24"/>
          <w:lang w:val="en-US"/>
        </w:rPr>
        <w:t xml:space="preserve">3. </w:t>
      </w:r>
      <w:r w:rsidR="005A14DA" w:rsidRPr="003C5D7A">
        <w:rPr>
          <w:rFonts w:ascii="Times New Roman" w:hAnsi="Times New Roman" w:cs="Times New Roman"/>
          <w:sz w:val="24"/>
          <w:szCs w:val="24"/>
          <w:lang w:val="en-GB"/>
        </w:rPr>
        <w:t>Data</w:t>
      </w:r>
      <w:r w:rsidR="00A2413B" w:rsidRPr="003C5D7A">
        <w:rPr>
          <w:rFonts w:ascii="Times New Roman" w:hAnsi="Times New Roman" w:cs="Times New Roman"/>
          <w:sz w:val="24"/>
          <w:szCs w:val="24"/>
          <w:lang w:val="en-GB"/>
        </w:rPr>
        <w:t xml:space="preserve"> and methods</w:t>
      </w:r>
    </w:p>
    <w:p w14:paraId="30E8F6A5" w14:textId="304A7507" w:rsidR="00A2413B" w:rsidRPr="003C5D7A" w:rsidRDefault="00A2413B" w:rsidP="007E5B0F">
      <w:pPr>
        <w:pStyle w:val="berschrift2"/>
        <w:spacing w:line="360" w:lineRule="auto"/>
        <w:rPr>
          <w:rFonts w:ascii="Times New Roman" w:eastAsia="Times New Roman" w:hAnsi="Times New Roman" w:cs="Times New Roman"/>
          <w:sz w:val="24"/>
          <w:szCs w:val="24"/>
          <w:lang w:val="en-US" w:eastAsia="de-DE"/>
        </w:rPr>
      </w:pPr>
      <w:r w:rsidRPr="003C5D7A">
        <w:rPr>
          <w:rFonts w:ascii="Times New Roman" w:eastAsia="Times New Roman" w:hAnsi="Times New Roman" w:cs="Times New Roman"/>
          <w:sz w:val="24"/>
          <w:szCs w:val="24"/>
          <w:lang w:val="en-US" w:eastAsia="de-DE"/>
        </w:rPr>
        <w:t>3.1. Data extraction and preannotation</w:t>
      </w:r>
    </w:p>
    <w:p w14:paraId="487F4B8A" w14:textId="325494B0" w:rsidR="00455F99" w:rsidRPr="003C5D7A" w:rsidRDefault="00455F99" w:rsidP="007E5B0F">
      <w:pPr>
        <w:spacing w:line="360" w:lineRule="auto"/>
        <w:ind w:firstLine="567"/>
        <w:contextualSpacing/>
        <w:jc w:val="both"/>
        <w:rPr>
          <w:rFonts w:ascii="Times New Roman" w:eastAsia="Times New Roman" w:hAnsi="Times New Roman" w:cs="Times New Roman"/>
          <w:sz w:val="24"/>
          <w:szCs w:val="24"/>
          <w:lang w:val="en-US" w:eastAsia="de-DE"/>
        </w:rPr>
      </w:pPr>
      <w:r w:rsidRPr="003C5D7A">
        <w:rPr>
          <w:rFonts w:ascii="Times New Roman" w:eastAsia="Times New Roman" w:hAnsi="Times New Roman" w:cs="Times New Roman"/>
          <w:sz w:val="24"/>
          <w:szCs w:val="24"/>
          <w:lang w:val="en-US" w:eastAsia="de-DE"/>
        </w:rPr>
        <w:t>The data for this study come from Universal Dependencies (UD), a collection of treebanks covering about 150 languages (</w:t>
      </w:r>
      <w:r w:rsidRPr="003C5D7A">
        <w:rPr>
          <w:rFonts w:ascii="Times New Roman" w:eastAsia="Times New Roman" w:hAnsi="Times New Roman" w:cs="Times New Roman"/>
          <w:color w:val="0070C0"/>
          <w:sz w:val="24"/>
          <w:szCs w:val="24"/>
          <w:lang w:val="en-US" w:eastAsia="de-DE"/>
        </w:rPr>
        <w:t>Nivre et al.</w:t>
      </w:r>
      <w:r w:rsidR="005E7C7B">
        <w:rPr>
          <w:rFonts w:ascii="Times New Roman" w:eastAsia="Times New Roman" w:hAnsi="Times New Roman" w:cs="Times New Roman"/>
          <w:color w:val="0070C0"/>
          <w:sz w:val="24"/>
          <w:szCs w:val="24"/>
          <w:lang w:val="en-US" w:eastAsia="de-DE"/>
        </w:rPr>
        <w:t>,</w:t>
      </w:r>
      <w:r w:rsidRPr="003C5D7A">
        <w:rPr>
          <w:rFonts w:ascii="Times New Roman" w:eastAsia="Times New Roman" w:hAnsi="Times New Roman" w:cs="Times New Roman"/>
          <w:color w:val="0070C0"/>
          <w:sz w:val="24"/>
          <w:szCs w:val="24"/>
          <w:lang w:val="en-US" w:eastAsia="de-DE"/>
        </w:rPr>
        <w:t xml:space="preserve"> 2020</w:t>
      </w:r>
      <w:r w:rsidR="005E7C7B">
        <w:rPr>
          <w:rFonts w:ascii="Times New Roman" w:eastAsia="Times New Roman" w:hAnsi="Times New Roman" w:cs="Times New Roman"/>
          <w:color w:val="0070C0"/>
          <w:sz w:val="24"/>
          <w:szCs w:val="24"/>
          <w:lang w:val="en-US" w:eastAsia="de-DE"/>
        </w:rPr>
        <w:t>;</w:t>
      </w:r>
      <w:r w:rsidRPr="003C5D7A">
        <w:rPr>
          <w:rFonts w:ascii="Times New Roman" w:eastAsia="Times New Roman" w:hAnsi="Times New Roman" w:cs="Times New Roman"/>
          <w:color w:val="0070C0"/>
          <w:sz w:val="24"/>
          <w:szCs w:val="24"/>
          <w:lang w:val="en-US" w:eastAsia="de-DE"/>
        </w:rPr>
        <w:t xml:space="preserve"> Zeman et al.</w:t>
      </w:r>
      <w:r w:rsidR="005E7C7B">
        <w:rPr>
          <w:rFonts w:ascii="Times New Roman" w:eastAsia="Times New Roman" w:hAnsi="Times New Roman" w:cs="Times New Roman"/>
          <w:color w:val="0070C0"/>
          <w:sz w:val="24"/>
          <w:szCs w:val="24"/>
          <w:lang w:val="en-US" w:eastAsia="de-DE"/>
        </w:rPr>
        <w:t>,</w:t>
      </w:r>
      <w:r w:rsidRPr="003C5D7A">
        <w:rPr>
          <w:rFonts w:ascii="Times New Roman" w:eastAsia="Times New Roman" w:hAnsi="Times New Roman" w:cs="Times New Roman"/>
          <w:color w:val="0070C0"/>
          <w:sz w:val="24"/>
          <w:szCs w:val="24"/>
          <w:lang w:val="en-US" w:eastAsia="de-DE"/>
        </w:rPr>
        <w:t xml:space="preserve"> 2023</w:t>
      </w:r>
      <w:r w:rsidRPr="003C5D7A">
        <w:rPr>
          <w:rFonts w:ascii="Times New Roman" w:eastAsia="Times New Roman" w:hAnsi="Times New Roman" w:cs="Times New Roman"/>
          <w:sz w:val="24"/>
          <w:szCs w:val="24"/>
          <w:lang w:val="en-US" w:eastAsia="de-DE"/>
        </w:rPr>
        <w:t>). Here, we focus on Russian treebanks, though the methodology applies to any UD treebank.</w:t>
      </w:r>
      <w:r w:rsidR="0041555E" w:rsidRPr="003C5D7A">
        <w:rPr>
          <w:rFonts w:ascii="Times New Roman" w:eastAsia="Times New Roman" w:hAnsi="Times New Roman" w:cs="Times New Roman"/>
          <w:sz w:val="24"/>
          <w:szCs w:val="24"/>
          <w:lang w:val="en-US" w:eastAsia="de-DE"/>
        </w:rPr>
        <w:t xml:space="preserve"> All the spreadsheets mentioned in </w:t>
      </w:r>
      <w:r w:rsidR="0041555E" w:rsidRPr="003C5D7A">
        <w:rPr>
          <w:rFonts w:ascii="Times New Roman" w:eastAsia="Times New Roman" w:hAnsi="Times New Roman" w:cs="Times New Roman"/>
          <w:color w:val="0070C0"/>
          <w:sz w:val="24"/>
          <w:szCs w:val="24"/>
          <w:lang w:val="en-US" w:eastAsia="de-DE"/>
        </w:rPr>
        <w:t xml:space="preserve">Section 3 </w:t>
      </w:r>
      <w:r w:rsidR="0041555E" w:rsidRPr="003C5D7A">
        <w:rPr>
          <w:rFonts w:ascii="Times New Roman" w:eastAsia="Times New Roman" w:hAnsi="Times New Roman" w:cs="Times New Roman"/>
          <w:sz w:val="24"/>
          <w:szCs w:val="24"/>
          <w:lang w:val="en-US" w:eastAsia="de-DE"/>
        </w:rPr>
        <w:t>are available as Supplementary Materials at [</w:t>
      </w:r>
      <w:r w:rsidR="0041555E" w:rsidRPr="003C5D7A">
        <w:rPr>
          <w:rFonts w:ascii="Times New Roman" w:eastAsia="Times New Roman" w:hAnsi="Times New Roman" w:cs="Times New Roman"/>
          <w:color w:val="0070C0"/>
          <w:sz w:val="24"/>
          <w:szCs w:val="24"/>
          <w:lang w:val="en-US" w:eastAsia="de-DE"/>
        </w:rPr>
        <w:t xml:space="preserve">LINK REMOVED </w:t>
      </w:r>
      <w:r w:rsidR="0041555E" w:rsidRPr="003C5D7A">
        <w:rPr>
          <w:rFonts w:ascii="Times New Roman" w:hAnsi="Times New Roman" w:cs="Times New Roman"/>
          <w:color w:val="0070C0"/>
          <w:sz w:val="24"/>
          <w:szCs w:val="24"/>
          <w:lang w:val="en-US"/>
        </w:rPr>
        <w:t>FOR THE SAKE OF ANONYMIZATION</w:t>
      </w:r>
      <w:r w:rsidR="0041555E" w:rsidRPr="003C5D7A">
        <w:rPr>
          <w:rFonts w:ascii="Times New Roman" w:eastAsia="Times New Roman" w:hAnsi="Times New Roman" w:cs="Times New Roman"/>
          <w:sz w:val="24"/>
          <w:szCs w:val="24"/>
          <w:lang w:val="en-US" w:eastAsia="de-DE"/>
        </w:rPr>
        <w:t>].</w:t>
      </w:r>
    </w:p>
    <w:p w14:paraId="5EAC3F15" w14:textId="1963A2CE" w:rsidR="00455F99" w:rsidRPr="003C5D7A" w:rsidRDefault="00455F99" w:rsidP="007E5B0F">
      <w:pPr>
        <w:spacing w:line="360" w:lineRule="auto"/>
        <w:ind w:firstLine="567"/>
        <w:contextualSpacing/>
        <w:jc w:val="both"/>
        <w:rPr>
          <w:rFonts w:ascii="Times New Roman" w:eastAsia="Times New Roman" w:hAnsi="Times New Roman" w:cs="Times New Roman"/>
          <w:sz w:val="24"/>
          <w:szCs w:val="24"/>
          <w:lang w:val="en-US" w:eastAsia="de-DE"/>
        </w:rPr>
      </w:pPr>
      <w:r w:rsidRPr="003C5D7A">
        <w:rPr>
          <w:rFonts w:ascii="Times New Roman" w:eastAsia="Times New Roman" w:hAnsi="Times New Roman" w:cs="Times New Roman"/>
          <w:sz w:val="24"/>
          <w:szCs w:val="24"/>
          <w:lang w:val="en-US" w:eastAsia="de-DE"/>
        </w:rPr>
        <w:t>UD treebanks have several properties that make them well-suited for quantitative valency studies. First, they are based on naturalistic texts (fiction, blogs, news, etc.). Second, the Russian UD treebanks are large: as of October 2024, they contain 1,896,343 tokens across 116,324 sentences. Third, unlike most corpora, UD treebanks provide deep morphological and syntactic annotation, consistently applied across diverse languages, facilitating token-based typological analysis. Specifically, UD annotation includes lemmatization, allowing automatic tracing of usage patterns across morphological forms and syntactic contexts. Finally, as their name suggests, UD treebanks explicitly mark dependency relations, categorized into a concise set of universal types (e.g., “nominal subject”, “indirect object”, “adverbial modifier”).</w:t>
      </w:r>
    </w:p>
    <w:p w14:paraId="4E923D8B" w14:textId="3F41AE45" w:rsidR="00455F99" w:rsidRPr="003C5D7A" w:rsidRDefault="00455F99" w:rsidP="007E5B0F">
      <w:pPr>
        <w:spacing w:line="360" w:lineRule="auto"/>
        <w:ind w:firstLine="567"/>
        <w:contextualSpacing/>
        <w:jc w:val="both"/>
        <w:rPr>
          <w:rFonts w:ascii="Times New Roman" w:eastAsia="Times New Roman" w:hAnsi="Times New Roman" w:cs="Times New Roman"/>
          <w:sz w:val="24"/>
          <w:szCs w:val="24"/>
          <w:lang w:val="en-US" w:eastAsia="de-DE"/>
        </w:rPr>
      </w:pPr>
      <w:r w:rsidRPr="003C5D7A">
        <w:rPr>
          <w:rFonts w:ascii="Times New Roman" w:eastAsia="Times New Roman" w:hAnsi="Times New Roman" w:cs="Times New Roman"/>
          <w:sz w:val="24"/>
          <w:szCs w:val="24"/>
          <w:lang w:val="en-US" w:eastAsia="de-DE"/>
        </w:rPr>
        <w:t>UD treebanks also have inherent limitations. The most significant, though irrelevant to this study, may affect its planned typological extension: UD is heavily biased toward “major” languages, limiting typological diversity. “Minor” languages are underrepresented, and existing corpora vary in size, content, and quality.</w:t>
      </w:r>
    </w:p>
    <w:p w14:paraId="5E12FBA6" w14:textId="3299F563" w:rsidR="004A6CBA" w:rsidRPr="003C5D7A" w:rsidRDefault="004A6CBA" w:rsidP="007E5B0F">
      <w:pPr>
        <w:spacing w:line="360" w:lineRule="auto"/>
        <w:ind w:firstLine="567"/>
        <w:contextualSpacing/>
        <w:jc w:val="both"/>
        <w:rPr>
          <w:rFonts w:ascii="Times New Roman" w:eastAsia="Times New Roman" w:hAnsi="Times New Roman" w:cs="Times New Roman"/>
          <w:sz w:val="24"/>
          <w:szCs w:val="24"/>
          <w:lang w:val="en-US" w:eastAsia="de-DE"/>
        </w:rPr>
      </w:pPr>
      <w:r w:rsidRPr="003C5D7A">
        <w:rPr>
          <w:rFonts w:ascii="Times New Roman" w:eastAsia="Times New Roman" w:hAnsi="Times New Roman" w:cs="Times New Roman"/>
          <w:sz w:val="24"/>
          <w:szCs w:val="24"/>
          <w:lang w:val="en-US" w:eastAsia="de-DE"/>
        </w:rPr>
        <w:t>Additionally, UD annotation presents technical challenges for studying verbal arguments. The framework treats function words like adpositions and auxiliaries as dependents of their associated content words (</w:t>
      </w:r>
      <w:r w:rsidRPr="003C5D7A">
        <w:rPr>
          <w:rFonts w:ascii="Times New Roman" w:eastAsia="Times New Roman" w:hAnsi="Times New Roman" w:cs="Times New Roman"/>
          <w:color w:val="0070C0"/>
          <w:sz w:val="24"/>
          <w:szCs w:val="24"/>
          <w:lang w:val="en-US" w:eastAsia="de-DE"/>
        </w:rPr>
        <w:t>de Marneffe et al.</w:t>
      </w:r>
      <w:r w:rsidR="005E7C7B">
        <w:rPr>
          <w:rFonts w:ascii="Times New Roman" w:eastAsia="Times New Roman" w:hAnsi="Times New Roman" w:cs="Times New Roman"/>
          <w:color w:val="0070C0"/>
          <w:sz w:val="24"/>
          <w:szCs w:val="24"/>
          <w:lang w:val="en-US" w:eastAsia="de-DE"/>
        </w:rPr>
        <w:t>,</w:t>
      </w:r>
      <w:r w:rsidRPr="003C5D7A">
        <w:rPr>
          <w:rFonts w:ascii="Times New Roman" w:eastAsia="Times New Roman" w:hAnsi="Times New Roman" w:cs="Times New Roman"/>
          <w:color w:val="0070C0"/>
          <w:sz w:val="24"/>
          <w:szCs w:val="24"/>
          <w:lang w:val="en-US" w:eastAsia="de-DE"/>
        </w:rPr>
        <w:t xml:space="preserve"> 2021</w:t>
      </w:r>
      <w:r w:rsidR="005E7C7B">
        <w:rPr>
          <w:rFonts w:ascii="Times New Roman" w:eastAsia="Times New Roman" w:hAnsi="Times New Roman" w:cs="Times New Roman"/>
          <w:color w:val="0070C0"/>
          <w:sz w:val="24"/>
          <w:szCs w:val="24"/>
          <w:lang w:val="en-US" w:eastAsia="de-DE"/>
        </w:rPr>
        <w:t>, p.</w:t>
      </w:r>
      <w:r w:rsidRPr="003C5D7A">
        <w:rPr>
          <w:rFonts w:ascii="Times New Roman" w:eastAsia="Times New Roman" w:hAnsi="Times New Roman" w:cs="Times New Roman"/>
          <w:color w:val="0070C0"/>
          <w:sz w:val="24"/>
          <w:szCs w:val="24"/>
          <w:lang w:val="en-US" w:eastAsia="de-DE"/>
        </w:rPr>
        <w:t xml:space="preserve"> 269</w:t>
      </w:r>
      <w:r w:rsidRPr="003C5D7A">
        <w:rPr>
          <w:rFonts w:ascii="Times New Roman" w:eastAsia="Times New Roman" w:hAnsi="Times New Roman" w:cs="Times New Roman"/>
          <w:sz w:val="24"/>
          <w:szCs w:val="24"/>
          <w:lang w:val="en-US" w:eastAsia="de-DE"/>
        </w:rPr>
        <w:t xml:space="preserve">), diverging from standard dependency grammar. For instance, in </w:t>
      </w:r>
      <w:r w:rsidRPr="003C5D7A">
        <w:rPr>
          <w:rFonts w:ascii="Times New Roman" w:eastAsia="Times New Roman" w:hAnsi="Times New Roman" w:cs="Times New Roman"/>
          <w:i/>
          <w:iCs/>
          <w:sz w:val="24"/>
          <w:szCs w:val="24"/>
          <w:lang w:val="en-US" w:eastAsia="de-DE"/>
        </w:rPr>
        <w:t>give the toys to the children</w:t>
      </w:r>
      <w:r w:rsidRPr="003C5D7A">
        <w:rPr>
          <w:rFonts w:ascii="Times New Roman" w:eastAsia="Times New Roman" w:hAnsi="Times New Roman" w:cs="Times New Roman"/>
          <w:sz w:val="24"/>
          <w:szCs w:val="24"/>
          <w:lang w:val="en-US" w:eastAsia="de-DE"/>
        </w:rPr>
        <w:t xml:space="preserve">, </w:t>
      </w:r>
      <w:r w:rsidRPr="003C5D7A">
        <w:rPr>
          <w:rFonts w:ascii="Times New Roman" w:eastAsia="Times New Roman" w:hAnsi="Times New Roman" w:cs="Times New Roman"/>
          <w:i/>
          <w:iCs/>
          <w:sz w:val="24"/>
          <w:szCs w:val="24"/>
          <w:lang w:val="en-US" w:eastAsia="de-DE"/>
        </w:rPr>
        <w:t>give</w:t>
      </w:r>
      <w:r w:rsidRPr="003C5D7A">
        <w:rPr>
          <w:rFonts w:ascii="Times New Roman" w:eastAsia="Times New Roman" w:hAnsi="Times New Roman" w:cs="Times New Roman"/>
          <w:sz w:val="24"/>
          <w:szCs w:val="24"/>
          <w:lang w:val="en-US" w:eastAsia="de-DE"/>
        </w:rPr>
        <w:t xml:space="preserve"> takes </w:t>
      </w:r>
      <w:r w:rsidRPr="003C5D7A">
        <w:rPr>
          <w:rFonts w:ascii="Times New Roman" w:eastAsia="Times New Roman" w:hAnsi="Times New Roman" w:cs="Times New Roman"/>
          <w:i/>
          <w:iCs/>
          <w:sz w:val="24"/>
          <w:szCs w:val="24"/>
          <w:lang w:val="en-US" w:eastAsia="de-DE"/>
        </w:rPr>
        <w:t>toys</w:t>
      </w:r>
      <w:r w:rsidRPr="003C5D7A">
        <w:rPr>
          <w:rFonts w:ascii="Times New Roman" w:eastAsia="Times New Roman" w:hAnsi="Times New Roman" w:cs="Times New Roman"/>
          <w:sz w:val="24"/>
          <w:szCs w:val="24"/>
          <w:lang w:val="en-US" w:eastAsia="de-DE"/>
        </w:rPr>
        <w:t xml:space="preserve"> as a direct object (“obj”) and </w:t>
      </w:r>
      <w:r w:rsidRPr="003C5D7A">
        <w:rPr>
          <w:rFonts w:ascii="Times New Roman" w:eastAsia="Times New Roman" w:hAnsi="Times New Roman" w:cs="Times New Roman"/>
          <w:i/>
          <w:iCs/>
          <w:sz w:val="24"/>
          <w:szCs w:val="24"/>
          <w:lang w:val="en-US" w:eastAsia="de-DE"/>
        </w:rPr>
        <w:t>children</w:t>
      </w:r>
      <w:r w:rsidRPr="003C5D7A">
        <w:rPr>
          <w:rFonts w:ascii="Times New Roman" w:eastAsia="Times New Roman" w:hAnsi="Times New Roman" w:cs="Times New Roman"/>
          <w:sz w:val="24"/>
          <w:szCs w:val="24"/>
          <w:lang w:val="en-US" w:eastAsia="de-DE"/>
        </w:rPr>
        <w:t xml:space="preserve"> as an oblique object (“obl”), with </w:t>
      </w:r>
      <w:r w:rsidRPr="003C5D7A">
        <w:rPr>
          <w:rFonts w:ascii="Times New Roman" w:eastAsia="Times New Roman" w:hAnsi="Times New Roman" w:cs="Times New Roman"/>
          <w:i/>
          <w:iCs/>
          <w:sz w:val="24"/>
          <w:szCs w:val="24"/>
          <w:lang w:val="en-US" w:eastAsia="de-DE"/>
        </w:rPr>
        <w:t>to</w:t>
      </w:r>
      <w:r w:rsidRPr="003C5D7A">
        <w:rPr>
          <w:rFonts w:ascii="Times New Roman" w:eastAsia="Times New Roman" w:hAnsi="Times New Roman" w:cs="Times New Roman"/>
          <w:sz w:val="24"/>
          <w:szCs w:val="24"/>
          <w:lang w:val="en-US" w:eastAsia="de-DE"/>
        </w:rPr>
        <w:t xml:space="preserve"> analyzed as a dependent of </w:t>
      </w:r>
      <w:r w:rsidRPr="003C5D7A">
        <w:rPr>
          <w:rFonts w:ascii="Times New Roman" w:eastAsia="Times New Roman" w:hAnsi="Times New Roman" w:cs="Times New Roman"/>
          <w:i/>
          <w:iCs/>
          <w:sz w:val="24"/>
          <w:szCs w:val="24"/>
          <w:lang w:val="en-US" w:eastAsia="de-DE"/>
        </w:rPr>
        <w:t>children</w:t>
      </w:r>
      <w:r w:rsidRPr="003C5D7A">
        <w:rPr>
          <w:rFonts w:ascii="Times New Roman" w:eastAsia="Times New Roman" w:hAnsi="Times New Roman" w:cs="Times New Roman"/>
          <w:sz w:val="24"/>
          <w:szCs w:val="24"/>
          <w:lang w:val="en-US" w:eastAsia="de-DE"/>
        </w:rPr>
        <w:t xml:space="preserve"> under a “case” relation. This approach enhances cross-linguistic comparability </w:t>
      </w:r>
      <w:r w:rsidRPr="003C5D7A">
        <w:rPr>
          <w:rFonts w:ascii="Times New Roman" w:eastAsia="Times New Roman" w:hAnsi="Times New Roman" w:cs="Times New Roman"/>
          <w:sz w:val="24"/>
          <w:szCs w:val="24"/>
          <w:lang w:val="en-US" w:eastAsia="de-DE"/>
        </w:rPr>
        <w:lastRenderedPageBreak/>
        <w:t>between case-rich languages and those relying on adpositions. However, it complicates the automatic extraction of argument-encoding devices associated with specific verbs, as discussed below.</w:t>
      </w:r>
    </w:p>
    <w:p w14:paraId="1F17F7F6" w14:textId="03469C15" w:rsidR="004A6CBA" w:rsidRPr="003C5D7A" w:rsidRDefault="004A6CBA" w:rsidP="007E5B0F">
      <w:pPr>
        <w:spacing w:line="360" w:lineRule="auto"/>
        <w:ind w:firstLine="567"/>
        <w:contextualSpacing/>
        <w:jc w:val="both"/>
        <w:rPr>
          <w:rFonts w:ascii="Times New Roman" w:hAnsi="Times New Roman" w:cs="Times New Roman"/>
          <w:sz w:val="24"/>
          <w:szCs w:val="24"/>
          <w:lang w:val="en-US"/>
        </w:rPr>
      </w:pPr>
      <w:r w:rsidRPr="003C5D7A">
        <w:rPr>
          <w:rFonts w:ascii="Times New Roman" w:hAnsi="Times New Roman" w:cs="Times New Roman"/>
          <w:sz w:val="24"/>
          <w:szCs w:val="24"/>
          <w:lang w:val="en-US"/>
        </w:rPr>
        <w:t xml:space="preserve">As a first step, we extracted all dependents tagged as direct objects (“obj”), indirect objects (“iobj”), or oblique objects (“obl”) of finite verbs in the Russian UD treebanks. For this, we used a Python script developed by </w:t>
      </w:r>
      <w:r w:rsidRPr="003C5D7A">
        <w:rPr>
          <w:rFonts w:ascii="Times New Roman" w:hAnsi="Times New Roman" w:cs="Times New Roman"/>
          <w:color w:val="0070C0"/>
          <w:sz w:val="24"/>
          <w:szCs w:val="24"/>
          <w:lang w:val="en-US"/>
        </w:rPr>
        <w:t>REMOVED FOR THE SAKE OF ANONYMIZATION</w:t>
      </w:r>
      <w:r w:rsidRPr="003C5D7A">
        <w:rPr>
          <w:rFonts w:ascii="Times New Roman" w:hAnsi="Times New Roman" w:cs="Times New Roman"/>
          <w:sz w:val="24"/>
          <w:szCs w:val="24"/>
          <w:lang w:val="en-US"/>
        </w:rPr>
        <w:t>. The script generates a spreadsheet where each row represents a nominal or pronominal dependent annotated for 27 parameters. The key parameters for this analysis are:</w:t>
      </w:r>
      <w:r w:rsidRPr="003C5D7A">
        <w:rPr>
          <w:rStyle w:val="Funotenzeichen"/>
          <w:rFonts w:ascii="Times New Roman" w:hAnsi="Times New Roman" w:cs="Times New Roman"/>
          <w:sz w:val="24"/>
          <w:szCs w:val="24"/>
          <w:lang w:val="en-US"/>
        </w:rPr>
        <w:footnoteReference w:id="2"/>
      </w:r>
    </w:p>
    <w:p w14:paraId="3768F101" w14:textId="07E604E9" w:rsidR="00162BE8" w:rsidRPr="003C5D7A" w:rsidRDefault="00162BE8" w:rsidP="007E5B0F">
      <w:pPr>
        <w:spacing w:line="360" w:lineRule="auto"/>
        <w:ind w:firstLine="567"/>
        <w:contextualSpacing/>
        <w:jc w:val="both"/>
        <w:rPr>
          <w:rFonts w:ascii="Times New Roman" w:hAnsi="Times New Roman" w:cs="Times New Roman"/>
          <w:sz w:val="24"/>
          <w:szCs w:val="24"/>
          <w:lang w:val="en-US"/>
        </w:rPr>
      </w:pPr>
      <w:r w:rsidRPr="003C5D7A">
        <w:rPr>
          <w:rFonts w:ascii="Times New Roman" w:hAnsi="Times New Roman" w:cs="Times New Roman"/>
          <w:sz w:val="24"/>
          <w:szCs w:val="24"/>
          <w:lang w:val="en-US"/>
        </w:rPr>
        <w:t>- “entry no”: unique identifier for the target dependent.</w:t>
      </w:r>
    </w:p>
    <w:p w14:paraId="4FF27AC5" w14:textId="515455BA" w:rsidR="00162BE8" w:rsidRPr="003C5D7A" w:rsidRDefault="00162BE8" w:rsidP="007E5B0F">
      <w:pPr>
        <w:spacing w:line="360" w:lineRule="auto"/>
        <w:ind w:firstLine="567"/>
        <w:contextualSpacing/>
        <w:jc w:val="both"/>
        <w:rPr>
          <w:rFonts w:ascii="Times New Roman" w:hAnsi="Times New Roman" w:cs="Times New Roman"/>
          <w:sz w:val="24"/>
          <w:szCs w:val="24"/>
          <w:lang w:val="en-US"/>
        </w:rPr>
      </w:pPr>
      <w:r w:rsidRPr="003C5D7A">
        <w:rPr>
          <w:rFonts w:ascii="Times New Roman" w:hAnsi="Times New Roman" w:cs="Times New Roman"/>
          <w:sz w:val="24"/>
          <w:szCs w:val="24"/>
          <w:lang w:val="en-US"/>
        </w:rPr>
        <w:t>- “corpus” and “id”: tags uniquely identifying the sentence containing the target dependent.</w:t>
      </w:r>
    </w:p>
    <w:p w14:paraId="245CB561" w14:textId="0BBD522F" w:rsidR="00162BE8" w:rsidRPr="003C5D7A" w:rsidRDefault="00162BE8" w:rsidP="007E5B0F">
      <w:pPr>
        <w:spacing w:line="360" w:lineRule="auto"/>
        <w:ind w:firstLine="567"/>
        <w:contextualSpacing/>
        <w:jc w:val="both"/>
        <w:rPr>
          <w:rFonts w:ascii="Times New Roman" w:hAnsi="Times New Roman" w:cs="Times New Roman"/>
          <w:sz w:val="24"/>
          <w:szCs w:val="24"/>
          <w:lang w:val="en-US"/>
        </w:rPr>
      </w:pPr>
      <w:r w:rsidRPr="003C5D7A">
        <w:rPr>
          <w:rFonts w:ascii="Times New Roman" w:hAnsi="Times New Roman" w:cs="Times New Roman"/>
          <w:sz w:val="24"/>
          <w:szCs w:val="24"/>
          <w:lang w:val="en-US"/>
        </w:rPr>
        <w:t>- “sentence”: the full sentence with the target dependent and head verb.</w:t>
      </w:r>
    </w:p>
    <w:p w14:paraId="13A70D9A" w14:textId="0C15CADD" w:rsidR="00162BE8" w:rsidRPr="003C5D7A" w:rsidRDefault="00162BE8" w:rsidP="007E5B0F">
      <w:pPr>
        <w:spacing w:line="360" w:lineRule="auto"/>
        <w:ind w:firstLine="567"/>
        <w:contextualSpacing/>
        <w:jc w:val="both"/>
        <w:rPr>
          <w:rFonts w:ascii="Times New Roman" w:hAnsi="Times New Roman" w:cs="Times New Roman"/>
          <w:sz w:val="24"/>
          <w:szCs w:val="24"/>
          <w:lang w:val="en-US"/>
        </w:rPr>
      </w:pPr>
      <w:r w:rsidRPr="003C5D7A">
        <w:rPr>
          <w:rFonts w:ascii="Times New Roman" w:hAnsi="Times New Roman" w:cs="Times New Roman"/>
          <w:sz w:val="24"/>
          <w:szCs w:val="24"/>
          <w:lang w:val="en-US"/>
        </w:rPr>
        <w:t>- “verb lemma”: infinitive form of the head verb.</w:t>
      </w:r>
    </w:p>
    <w:p w14:paraId="0AC18BBD" w14:textId="0F2FA73E" w:rsidR="00162BE8" w:rsidRPr="003C5D7A" w:rsidRDefault="00162BE8" w:rsidP="007E5B0F">
      <w:pPr>
        <w:spacing w:line="360" w:lineRule="auto"/>
        <w:ind w:firstLine="567"/>
        <w:contextualSpacing/>
        <w:jc w:val="both"/>
        <w:rPr>
          <w:rFonts w:ascii="Times New Roman" w:hAnsi="Times New Roman" w:cs="Times New Roman"/>
          <w:sz w:val="24"/>
          <w:szCs w:val="24"/>
          <w:lang w:val="en-US"/>
        </w:rPr>
      </w:pPr>
      <w:r w:rsidRPr="003C5D7A">
        <w:rPr>
          <w:rFonts w:ascii="Times New Roman" w:hAnsi="Times New Roman" w:cs="Times New Roman"/>
          <w:sz w:val="24"/>
          <w:szCs w:val="24"/>
          <w:lang w:val="en-US"/>
        </w:rPr>
        <w:t>- “object form”: inflected form of the dependent.</w:t>
      </w:r>
    </w:p>
    <w:p w14:paraId="3E1A8D61" w14:textId="4733E1F4" w:rsidR="00162BE8" w:rsidRPr="003C5D7A" w:rsidRDefault="00162BE8" w:rsidP="007E5B0F">
      <w:pPr>
        <w:spacing w:line="360" w:lineRule="auto"/>
        <w:ind w:firstLine="567"/>
        <w:contextualSpacing/>
        <w:jc w:val="both"/>
        <w:rPr>
          <w:rFonts w:ascii="Times New Roman" w:hAnsi="Times New Roman" w:cs="Times New Roman"/>
          <w:sz w:val="24"/>
          <w:szCs w:val="24"/>
          <w:lang w:val="en-US"/>
        </w:rPr>
      </w:pPr>
      <w:r w:rsidRPr="003C5D7A">
        <w:rPr>
          <w:rFonts w:ascii="Times New Roman" w:hAnsi="Times New Roman" w:cs="Times New Roman"/>
          <w:sz w:val="24"/>
          <w:szCs w:val="24"/>
          <w:lang w:val="en-US"/>
        </w:rPr>
        <w:t>- “object dependency relation”: UD treebank tag for the dependent (“obj”, “iobj”, “expl”, or “obl”).</w:t>
      </w:r>
    </w:p>
    <w:p w14:paraId="1BAE932A" w14:textId="0553EFA9" w:rsidR="00162BE8" w:rsidRPr="003C5D7A" w:rsidRDefault="00162BE8" w:rsidP="007E5B0F">
      <w:pPr>
        <w:spacing w:line="360" w:lineRule="auto"/>
        <w:ind w:firstLine="567"/>
        <w:contextualSpacing/>
        <w:jc w:val="both"/>
        <w:rPr>
          <w:rFonts w:ascii="Times New Roman" w:hAnsi="Times New Roman" w:cs="Times New Roman"/>
          <w:sz w:val="24"/>
          <w:szCs w:val="24"/>
          <w:lang w:val="en-US"/>
        </w:rPr>
      </w:pPr>
      <w:r w:rsidRPr="003C5D7A">
        <w:rPr>
          <w:rFonts w:ascii="Times New Roman" w:hAnsi="Times New Roman" w:cs="Times New Roman"/>
          <w:sz w:val="24"/>
          <w:szCs w:val="24"/>
          <w:lang w:val="en-US"/>
        </w:rPr>
        <w:t>- “object case”: case marking of the dependent (e.g., “Acc”, “Dat”, “Gen”).</w:t>
      </w:r>
    </w:p>
    <w:p w14:paraId="13506C55" w14:textId="48C81E52" w:rsidR="00162BE8" w:rsidRPr="003C5D7A" w:rsidRDefault="00162BE8" w:rsidP="007E5B0F">
      <w:pPr>
        <w:spacing w:line="360" w:lineRule="auto"/>
        <w:ind w:firstLine="567"/>
        <w:contextualSpacing/>
        <w:jc w:val="both"/>
        <w:rPr>
          <w:rFonts w:ascii="Times New Roman" w:hAnsi="Times New Roman" w:cs="Times New Roman"/>
          <w:sz w:val="24"/>
          <w:szCs w:val="24"/>
          <w:lang w:val="en-US"/>
        </w:rPr>
      </w:pPr>
      <w:r w:rsidRPr="003C5D7A">
        <w:rPr>
          <w:rFonts w:ascii="Times New Roman" w:hAnsi="Times New Roman" w:cs="Times New Roman"/>
          <w:sz w:val="24"/>
          <w:szCs w:val="24"/>
          <w:lang w:val="en-US"/>
        </w:rPr>
        <w:t>- “adposition lemma”: any adposition identified as a dependent of the target dependent.</w:t>
      </w:r>
    </w:p>
    <w:p w14:paraId="133E5A93" w14:textId="001DDDFF" w:rsidR="00162BE8" w:rsidRPr="003C5D7A" w:rsidRDefault="00162BE8" w:rsidP="007E5B0F">
      <w:pPr>
        <w:spacing w:line="360" w:lineRule="auto"/>
        <w:ind w:firstLine="567"/>
        <w:contextualSpacing/>
        <w:jc w:val="both"/>
        <w:rPr>
          <w:rFonts w:ascii="Times New Roman" w:hAnsi="Times New Roman" w:cs="Times New Roman"/>
          <w:sz w:val="24"/>
          <w:szCs w:val="24"/>
          <w:lang w:val="en-US"/>
        </w:rPr>
      </w:pPr>
    </w:p>
    <w:p w14:paraId="150A717E" w14:textId="263C23C3" w:rsidR="006E0FF3" w:rsidRPr="003C5D7A" w:rsidRDefault="006E0FF3" w:rsidP="007E5B0F">
      <w:pPr>
        <w:spacing w:line="360" w:lineRule="auto"/>
        <w:ind w:firstLine="567"/>
        <w:contextualSpacing/>
        <w:jc w:val="both"/>
        <w:rPr>
          <w:rFonts w:ascii="Times New Roman" w:hAnsi="Times New Roman" w:cs="Times New Roman"/>
          <w:sz w:val="24"/>
          <w:szCs w:val="24"/>
          <w:lang w:val="en-US"/>
        </w:rPr>
      </w:pPr>
      <w:r w:rsidRPr="003C5D7A">
        <w:rPr>
          <w:rFonts w:ascii="Times New Roman" w:hAnsi="Times New Roman" w:cs="Times New Roman"/>
          <w:color w:val="0070C0"/>
          <w:sz w:val="24"/>
          <w:szCs w:val="24"/>
          <w:lang w:val="en-US"/>
        </w:rPr>
        <w:t xml:space="preserve">Table 1 </w:t>
      </w:r>
      <w:r w:rsidRPr="003C5D7A">
        <w:rPr>
          <w:rFonts w:ascii="Times New Roman" w:hAnsi="Times New Roman" w:cs="Times New Roman"/>
          <w:sz w:val="24"/>
          <w:szCs w:val="24"/>
          <w:lang w:val="en-US"/>
        </w:rPr>
        <w:t>presents the annotation of a single raw entry from our spreadsheet as an example (displayed as a column rather than a row for technical reasons).</w:t>
      </w:r>
    </w:p>
    <w:p w14:paraId="72F542EB" w14:textId="1655812B" w:rsidR="002C1BFA" w:rsidRPr="003C5D7A" w:rsidRDefault="002C1BFA" w:rsidP="007E5B0F">
      <w:pPr>
        <w:spacing w:line="360" w:lineRule="auto"/>
        <w:ind w:firstLine="567"/>
        <w:contextualSpacing/>
        <w:jc w:val="both"/>
        <w:rPr>
          <w:rFonts w:ascii="Times New Roman" w:hAnsi="Times New Roman" w:cs="Times New Roman"/>
          <w:sz w:val="24"/>
          <w:szCs w:val="24"/>
          <w:lang w:val="en-US"/>
        </w:rPr>
      </w:pPr>
    </w:p>
    <w:p w14:paraId="41612CFC" w14:textId="6F8686E4" w:rsidR="006E0FF3" w:rsidRPr="003C5D7A" w:rsidRDefault="006E0FF3" w:rsidP="007E5B0F">
      <w:pPr>
        <w:spacing w:line="360" w:lineRule="auto"/>
        <w:contextualSpacing/>
        <w:jc w:val="both"/>
        <w:rPr>
          <w:rFonts w:ascii="Times New Roman" w:hAnsi="Times New Roman" w:cs="Times New Roman"/>
          <w:sz w:val="24"/>
          <w:szCs w:val="24"/>
          <w:lang w:val="en-US"/>
        </w:rPr>
      </w:pPr>
      <w:r w:rsidRPr="003C5D7A">
        <w:rPr>
          <w:rFonts w:ascii="Times New Roman" w:hAnsi="Times New Roman" w:cs="Times New Roman"/>
          <w:color w:val="0070C0"/>
          <w:sz w:val="24"/>
          <w:szCs w:val="24"/>
          <w:lang w:val="en-US"/>
        </w:rPr>
        <w:t xml:space="preserve">Table 1. </w:t>
      </w:r>
      <w:r w:rsidRPr="003C5D7A">
        <w:rPr>
          <w:rFonts w:ascii="Times New Roman" w:hAnsi="Times New Roman" w:cs="Times New Roman"/>
          <w:sz w:val="24"/>
          <w:szCs w:val="24"/>
          <w:lang w:val="en-US"/>
        </w:rPr>
        <w:t>Sample spreadsheet entry (8 selected parameters)</w:t>
      </w:r>
    </w:p>
    <w:tbl>
      <w:tblPr>
        <w:tblStyle w:val="Tabellenraster"/>
        <w:tblW w:w="0" w:type="auto"/>
        <w:tblLook w:val="04A0" w:firstRow="1" w:lastRow="0" w:firstColumn="1" w:lastColumn="0" w:noHBand="0" w:noVBand="1"/>
      </w:tblPr>
      <w:tblGrid>
        <w:gridCol w:w="2829"/>
        <w:gridCol w:w="6231"/>
      </w:tblGrid>
      <w:tr w:rsidR="00F772CF" w:rsidRPr="003C5D7A" w14:paraId="555B55A0" w14:textId="77777777" w:rsidTr="00614655">
        <w:tc>
          <w:tcPr>
            <w:tcW w:w="2830" w:type="dxa"/>
          </w:tcPr>
          <w:p w14:paraId="268C7BA7" w14:textId="680EDDB0" w:rsidR="00F772CF" w:rsidRPr="003C5D7A" w:rsidRDefault="00F772CF" w:rsidP="007E5B0F">
            <w:pPr>
              <w:spacing w:line="360" w:lineRule="auto"/>
              <w:contextualSpacing/>
              <w:jc w:val="both"/>
              <w:rPr>
                <w:rFonts w:ascii="Times New Roman" w:hAnsi="Times New Roman" w:cs="Times New Roman"/>
                <w:sz w:val="24"/>
                <w:szCs w:val="24"/>
                <w:lang w:val="en-US"/>
              </w:rPr>
            </w:pPr>
            <w:r w:rsidRPr="003C5D7A">
              <w:rPr>
                <w:rFonts w:ascii="Times New Roman" w:hAnsi="Times New Roman" w:cs="Times New Roman"/>
                <w:sz w:val="24"/>
                <w:szCs w:val="24"/>
                <w:lang w:val="en-US"/>
              </w:rPr>
              <w:t>entry no</w:t>
            </w:r>
          </w:p>
        </w:tc>
        <w:tc>
          <w:tcPr>
            <w:tcW w:w="6232" w:type="dxa"/>
          </w:tcPr>
          <w:p w14:paraId="767082EB" w14:textId="3BF2A830" w:rsidR="00F772CF" w:rsidRPr="003C5D7A" w:rsidRDefault="00614655" w:rsidP="007E5B0F">
            <w:pPr>
              <w:spacing w:line="360" w:lineRule="auto"/>
              <w:contextualSpacing/>
              <w:jc w:val="both"/>
              <w:rPr>
                <w:rFonts w:ascii="Times New Roman" w:hAnsi="Times New Roman" w:cs="Times New Roman"/>
                <w:sz w:val="24"/>
                <w:szCs w:val="24"/>
                <w:lang w:val="en-US"/>
              </w:rPr>
            </w:pPr>
            <w:r w:rsidRPr="003C5D7A">
              <w:rPr>
                <w:rFonts w:ascii="Times New Roman" w:hAnsi="Times New Roman" w:cs="Times New Roman"/>
                <w:sz w:val="24"/>
                <w:szCs w:val="24"/>
                <w:lang w:val="en-US"/>
              </w:rPr>
              <w:t>23959</w:t>
            </w:r>
          </w:p>
        </w:tc>
      </w:tr>
      <w:tr w:rsidR="00F772CF" w:rsidRPr="003C5D7A" w14:paraId="003643A0" w14:textId="77777777" w:rsidTr="00614655">
        <w:tc>
          <w:tcPr>
            <w:tcW w:w="2830" w:type="dxa"/>
          </w:tcPr>
          <w:p w14:paraId="2BF0B677" w14:textId="607D780A" w:rsidR="00F772CF" w:rsidRPr="003C5D7A" w:rsidRDefault="00F772CF" w:rsidP="007E5B0F">
            <w:pPr>
              <w:spacing w:line="360" w:lineRule="auto"/>
              <w:contextualSpacing/>
              <w:jc w:val="both"/>
              <w:rPr>
                <w:rFonts w:ascii="Times New Roman" w:hAnsi="Times New Roman" w:cs="Times New Roman"/>
                <w:sz w:val="24"/>
                <w:szCs w:val="24"/>
                <w:lang w:val="en-US"/>
              </w:rPr>
            </w:pPr>
            <w:r w:rsidRPr="003C5D7A">
              <w:rPr>
                <w:rFonts w:ascii="Times New Roman" w:hAnsi="Times New Roman" w:cs="Times New Roman"/>
                <w:sz w:val="24"/>
                <w:szCs w:val="24"/>
                <w:lang w:val="en-US"/>
              </w:rPr>
              <w:t>corpus</w:t>
            </w:r>
          </w:p>
        </w:tc>
        <w:tc>
          <w:tcPr>
            <w:tcW w:w="6232" w:type="dxa"/>
          </w:tcPr>
          <w:p w14:paraId="4C94B6D1" w14:textId="5FB3AD76" w:rsidR="00F772CF" w:rsidRPr="003C5D7A" w:rsidRDefault="00614655" w:rsidP="007E5B0F">
            <w:pPr>
              <w:spacing w:line="360" w:lineRule="auto"/>
              <w:contextualSpacing/>
              <w:jc w:val="both"/>
              <w:rPr>
                <w:rFonts w:ascii="Times New Roman" w:hAnsi="Times New Roman" w:cs="Times New Roman"/>
                <w:sz w:val="24"/>
                <w:szCs w:val="24"/>
              </w:rPr>
            </w:pPr>
            <w:r w:rsidRPr="003C5D7A">
              <w:rPr>
                <w:rFonts w:ascii="Times New Roman" w:hAnsi="Times New Roman" w:cs="Times New Roman"/>
                <w:sz w:val="24"/>
                <w:szCs w:val="24"/>
              </w:rPr>
              <w:t>ru_syntagrus-ud-dev.conllu</w:t>
            </w:r>
          </w:p>
        </w:tc>
      </w:tr>
      <w:tr w:rsidR="00F772CF" w:rsidRPr="0057170D" w14:paraId="2EF82A30" w14:textId="77777777" w:rsidTr="00614655">
        <w:tc>
          <w:tcPr>
            <w:tcW w:w="2830" w:type="dxa"/>
          </w:tcPr>
          <w:p w14:paraId="3CCD007B" w14:textId="00E50FBF" w:rsidR="00F772CF" w:rsidRPr="003C5D7A" w:rsidRDefault="00F772CF" w:rsidP="007E5B0F">
            <w:pPr>
              <w:spacing w:line="360" w:lineRule="auto"/>
              <w:contextualSpacing/>
              <w:jc w:val="both"/>
              <w:rPr>
                <w:rFonts w:ascii="Times New Roman" w:hAnsi="Times New Roman" w:cs="Times New Roman"/>
                <w:sz w:val="24"/>
                <w:szCs w:val="24"/>
                <w:lang w:val="en-US"/>
              </w:rPr>
            </w:pPr>
            <w:r w:rsidRPr="003C5D7A">
              <w:rPr>
                <w:rFonts w:ascii="Times New Roman" w:hAnsi="Times New Roman" w:cs="Times New Roman"/>
                <w:sz w:val="24"/>
                <w:szCs w:val="24"/>
                <w:lang w:val="en-US"/>
              </w:rPr>
              <w:t>id</w:t>
            </w:r>
          </w:p>
        </w:tc>
        <w:tc>
          <w:tcPr>
            <w:tcW w:w="6232" w:type="dxa"/>
          </w:tcPr>
          <w:p w14:paraId="1F9840BC" w14:textId="6C56D33B" w:rsidR="00F772CF" w:rsidRPr="003C5D7A" w:rsidRDefault="00614655" w:rsidP="007E5B0F">
            <w:pPr>
              <w:spacing w:line="360" w:lineRule="auto"/>
              <w:contextualSpacing/>
              <w:jc w:val="both"/>
              <w:rPr>
                <w:rFonts w:ascii="Times New Roman" w:hAnsi="Times New Roman" w:cs="Times New Roman"/>
                <w:sz w:val="24"/>
                <w:szCs w:val="24"/>
                <w:lang w:val="en-US"/>
              </w:rPr>
            </w:pPr>
            <w:r w:rsidRPr="003C5D7A">
              <w:rPr>
                <w:rFonts w:ascii="Times New Roman" w:hAnsi="Times New Roman" w:cs="Times New Roman"/>
                <w:sz w:val="24"/>
                <w:szCs w:val="24"/>
                <w:lang w:val="en-US"/>
              </w:rPr>
              <w:t>2020_Corpus2_0Khochu_byt_negrom.xml_304</w:t>
            </w:r>
          </w:p>
        </w:tc>
      </w:tr>
      <w:tr w:rsidR="00F772CF" w:rsidRPr="0057170D" w14:paraId="5C7A16A7" w14:textId="77777777" w:rsidTr="00614655">
        <w:tc>
          <w:tcPr>
            <w:tcW w:w="2830" w:type="dxa"/>
          </w:tcPr>
          <w:p w14:paraId="01774EA1" w14:textId="39A1400E" w:rsidR="00F772CF" w:rsidRPr="003C5D7A" w:rsidRDefault="00F772CF" w:rsidP="007E5B0F">
            <w:pPr>
              <w:spacing w:line="360" w:lineRule="auto"/>
              <w:contextualSpacing/>
              <w:jc w:val="both"/>
              <w:rPr>
                <w:rFonts w:ascii="Times New Roman" w:hAnsi="Times New Roman" w:cs="Times New Roman"/>
                <w:sz w:val="24"/>
                <w:szCs w:val="24"/>
                <w:lang w:val="en-US"/>
              </w:rPr>
            </w:pPr>
            <w:r w:rsidRPr="003C5D7A">
              <w:rPr>
                <w:rFonts w:ascii="Times New Roman" w:hAnsi="Times New Roman" w:cs="Times New Roman"/>
                <w:sz w:val="24"/>
                <w:szCs w:val="24"/>
                <w:lang w:val="en-US"/>
              </w:rPr>
              <w:t>sentence</w:t>
            </w:r>
          </w:p>
        </w:tc>
        <w:tc>
          <w:tcPr>
            <w:tcW w:w="6232" w:type="dxa"/>
          </w:tcPr>
          <w:p w14:paraId="59102C23" w14:textId="629B8BB8" w:rsidR="00F772CF" w:rsidRPr="003C5D7A" w:rsidRDefault="00614655" w:rsidP="007E5B0F">
            <w:pPr>
              <w:spacing w:line="360" w:lineRule="auto"/>
              <w:contextualSpacing/>
              <w:jc w:val="both"/>
              <w:rPr>
                <w:rFonts w:ascii="Times New Roman" w:hAnsi="Times New Roman" w:cs="Times New Roman"/>
                <w:sz w:val="24"/>
                <w:szCs w:val="24"/>
                <w:lang w:val="ru-RU"/>
              </w:rPr>
            </w:pPr>
            <w:r w:rsidRPr="003C5D7A">
              <w:rPr>
                <w:rFonts w:ascii="Times New Roman" w:hAnsi="Times New Roman" w:cs="Times New Roman"/>
                <w:sz w:val="24"/>
                <w:szCs w:val="24"/>
                <w:lang w:val="ru-RU"/>
              </w:rPr>
              <w:t>Я смотрю на круглое личико , и мне кажется , что это – она.</w:t>
            </w:r>
          </w:p>
        </w:tc>
      </w:tr>
      <w:tr w:rsidR="00F772CF" w:rsidRPr="003C5D7A" w14:paraId="105A7A30" w14:textId="77777777" w:rsidTr="00614655">
        <w:tc>
          <w:tcPr>
            <w:tcW w:w="2830" w:type="dxa"/>
          </w:tcPr>
          <w:p w14:paraId="0625A47B" w14:textId="61FE73A8" w:rsidR="00F772CF" w:rsidRPr="003C5D7A" w:rsidRDefault="00F772CF" w:rsidP="007E5B0F">
            <w:pPr>
              <w:spacing w:line="360" w:lineRule="auto"/>
              <w:contextualSpacing/>
              <w:jc w:val="both"/>
              <w:rPr>
                <w:rFonts w:ascii="Times New Roman" w:hAnsi="Times New Roman" w:cs="Times New Roman"/>
                <w:sz w:val="24"/>
                <w:szCs w:val="24"/>
                <w:lang w:val="en-US"/>
              </w:rPr>
            </w:pPr>
            <w:r w:rsidRPr="003C5D7A">
              <w:rPr>
                <w:rFonts w:ascii="Times New Roman" w:hAnsi="Times New Roman" w:cs="Times New Roman"/>
                <w:sz w:val="24"/>
                <w:szCs w:val="24"/>
                <w:lang w:val="en-US"/>
              </w:rPr>
              <w:t>verb lemma</w:t>
            </w:r>
          </w:p>
        </w:tc>
        <w:tc>
          <w:tcPr>
            <w:tcW w:w="6232" w:type="dxa"/>
          </w:tcPr>
          <w:p w14:paraId="6D23C571" w14:textId="7591F3AE" w:rsidR="00F772CF" w:rsidRPr="003C5D7A" w:rsidRDefault="00614655" w:rsidP="007E5B0F">
            <w:pPr>
              <w:spacing w:line="360" w:lineRule="auto"/>
              <w:contextualSpacing/>
              <w:jc w:val="both"/>
              <w:rPr>
                <w:rFonts w:ascii="Times New Roman" w:hAnsi="Times New Roman" w:cs="Times New Roman"/>
                <w:sz w:val="24"/>
                <w:szCs w:val="24"/>
                <w:lang w:val="en-US"/>
              </w:rPr>
            </w:pPr>
            <w:r w:rsidRPr="003C5D7A">
              <w:rPr>
                <w:rFonts w:ascii="Times New Roman" w:hAnsi="Times New Roman" w:cs="Times New Roman"/>
                <w:sz w:val="24"/>
                <w:szCs w:val="24"/>
                <w:lang w:val="en-US"/>
              </w:rPr>
              <w:t>смотреть</w:t>
            </w:r>
          </w:p>
        </w:tc>
      </w:tr>
      <w:tr w:rsidR="00614655" w:rsidRPr="003C5D7A" w14:paraId="3CD42CED" w14:textId="77777777" w:rsidTr="00614655">
        <w:tc>
          <w:tcPr>
            <w:tcW w:w="2830" w:type="dxa"/>
          </w:tcPr>
          <w:p w14:paraId="102FDBB1" w14:textId="1C06D55C" w:rsidR="00614655" w:rsidRPr="003C5D7A" w:rsidRDefault="00614655" w:rsidP="007E5B0F">
            <w:pPr>
              <w:spacing w:line="360" w:lineRule="auto"/>
              <w:contextualSpacing/>
              <w:jc w:val="both"/>
              <w:rPr>
                <w:rFonts w:ascii="Times New Roman" w:hAnsi="Times New Roman" w:cs="Times New Roman"/>
                <w:sz w:val="24"/>
                <w:szCs w:val="24"/>
                <w:lang w:val="en-US"/>
              </w:rPr>
            </w:pPr>
            <w:r w:rsidRPr="003C5D7A">
              <w:rPr>
                <w:rFonts w:ascii="Times New Roman" w:hAnsi="Times New Roman" w:cs="Times New Roman"/>
                <w:sz w:val="24"/>
                <w:szCs w:val="24"/>
                <w:lang w:val="en-US"/>
              </w:rPr>
              <w:t>object dependency relation</w:t>
            </w:r>
          </w:p>
        </w:tc>
        <w:tc>
          <w:tcPr>
            <w:tcW w:w="6232" w:type="dxa"/>
          </w:tcPr>
          <w:p w14:paraId="170BDAC3" w14:textId="4D33FD11" w:rsidR="00614655" w:rsidRPr="003C5D7A" w:rsidRDefault="00614655" w:rsidP="007E5B0F">
            <w:pPr>
              <w:spacing w:line="360" w:lineRule="auto"/>
              <w:contextualSpacing/>
              <w:jc w:val="both"/>
              <w:rPr>
                <w:rFonts w:ascii="Times New Roman" w:hAnsi="Times New Roman" w:cs="Times New Roman"/>
                <w:sz w:val="24"/>
                <w:szCs w:val="24"/>
                <w:lang w:val="en-US"/>
              </w:rPr>
            </w:pPr>
            <w:r w:rsidRPr="003C5D7A">
              <w:rPr>
                <w:rFonts w:ascii="Times New Roman" w:hAnsi="Times New Roman" w:cs="Times New Roman"/>
                <w:sz w:val="24"/>
                <w:szCs w:val="24"/>
                <w:lang w:val="en-US"/>
              </w:rPr>
              <w:t>obl</w:t>
            </w:r>
          </w:p>
        </w:tc>
      </w:tr>
      <w:tr w:rsidR="00614655" w:rsidRPr="003C5D7A" w14:paraId="797E124A" w14:textId="77777777" w:rsidTr="00614655">
        <w:tc>
          <w:tcPr>
            <w:tcW w:w="2830" w:type="dxa"/>
          </w:tcPr>
          <w:p w14:paraId="5C51E8F8" w14:textId="12AB4752" w:rsidR="00614655" w:rsidRPr="003C5D7A" w:rsidRDefault="00614655" w:rsidP="007E5B0F">
            <w:pPr>
              <w:spacing w:line="360" w:lineRule="auto"/>
              <w:contextualSpacing/>
              <w:jc w:val="both"/>
              <w:rPr>
                <w:rFonts w:ascii="Times New Roman" w:hAnsi="Times New Roman" w:cs="Times New Roman"/>
                <w:sz w:val="24"/>
                <w:szCs w:val="24"/>
                <w:lang w:val="en-US"/>
              </w:rPr>
            </w:pPr>
            <w:r w:rsidRPr="003C5D7A">
              <w:rPr>
                <w:rFonts w:ascii="Times New Roman" w:hAnsi="Times New Roman" w:cs="Times New Roman"/>
                <w:sz w:val="24"/>
                <w:szCs w:val="24"/>
                <w:lang w:val="en-US"/>
              </w:rPr>
              <w:t>object form</w:t>
            </w:r>
          </w:p>
        </w:tc>
        <w:tc>
          <w:tcPr>
            <w:tcW w:w="6232" w:type="dxa"/>
          </w:tcPr>
          <w:p w14:paraId="4D636748" w14:textId="2182E644" w:rsidR="00614655" w:rsidRPr="003C5D7A" w:rsidRDefault="00614655" w:rsidP="007E5B0F">
            <w:pPr>
              <w:spacing w:line="360" w:lineRule="auto"/>
              <w:contextualSpacing/>
              <w:jc w:val="both"/>
              <w:rPr>
                <w:rFonts w:ascii="Times New Roman" w:hAnsi="Times New Roman" w:cs="Times New Roman"/>
                <w:sz w:val="24"/>
                <w:szCs w:val="24"/>
                <w:lang w:val="en-US"/>
              </w:rPr>
            </w:pPr>
            <w:r w:rsidRPr="003C5D7A">
              <w:rPr>
                <w:rFonts w:ascii="Times New Roman" w:hAnsi="Times New Roman" w:cs="Times New Roman"/>
                <w:sz w:val="24"/>
                <w:szCs w:val="24"/>
                <w:lang w:val="en-US"/>
              </w:rPr>
              <w:t>личико</w:t>
            </w:r>
          </w:p>
        </w:tc>
      </w:tr>
      <w:tr w:rsidR="00614655" w:rsidRPr="003C5D7A" w14:paraId="759B6B1F" w14:textId="77777777" w:rsidTr="00614655">
        <w:tc>
          <w:tcPr>
            <w:tcW w:w="2830" w:type="dxa"/>
          </w:tcPr>
          <w:p w14:paraId="1937B5FC" w14:textId="1D2B9EDE" w:rsidR="00614655" w:rsidRPr="003C5D7A" w:rsidRDefault="00614655" w:rsidP="007E5B0F">
            <w:pPr>
              <w:spacing w:line="360" w:lineRule="auto"/>
              <w:contextualSpacing/>
              <w:jc w:val="both"/>
              <w:rPr>
                <w:rFonts w:ascii="Times New Roman" w:hAnsi="Times New Roman" w:cs="Times New Roman"/>
                <w:sz w:val="24"/>
                <w:szCs w:val="24"/>
                <w:lang w:val="en-US"/>
              </w:rPr>
            </w:pPr>
            <w:r w:rsidRPr="003C5D7A">
              <w:rPr>
                <w:rFonts w:ascii="Times New Roman" w:hAnsi="Times New Roman" w:cs="Times New Roman"/>
                <w:sz w:val="24"/>
                <w:szCs w:val="24"/>
                <w:lang w:val="en-US"/>
              </w:rPr>
              <w:t>object case</w:t>
            </w:r>
          </w:p>
        </w:tc>
        <w:tc>
          <w:tcPr>
            <w:tcW w:w="6232" w:type="dxa"/>
          </w:tcPr>
          <w:p w14:paraId="094D4D4E" w14:textId="27F5AF82" w:rsidR="00614655" w:rsidRPr="003C5D7A" w:rsidRDefault="00614655" w:rsidP="007E5B0F">
            <w:pPr>
              <w:spacing w:line="360" w:lineRule="auto"/>
              <w:contextualSpacing/>
              <w:jc w:val="both"/>
              <w:rPr>
                <w:rFonts w:ascii="Times New Roman" w:hAnsi="Times New Roman" w:cs="Times New Roman"/>
                <w:sz w:val="24"/>
                <w:szCs w:val="24"/>
                <w:lang w:val="en-US"/>
              </w:rPr>
            </w:pPr>
            <w:r w:rsidRPr="003C5D7A">
              <w:rPr>
                <w:rFonts w:ascii="Times New Roman" w:hAnsi="Times New Roman" w:cs="Times New Roman"/>
                <w:sz w:val="24"/>
                <w:szCs w:val="24"/>
                <w:lang w:val="en-US"/>
              </w:rPr>
              <w:t>Acc</w:t>
            </w:r>
          </w:p>
        </w:tc>
      </w:tr>
      <w:tr w:rsidR="00614655" w:rsidRPr="003C5D7A" w14:paraId="381B4243" w14:textId="77777777" w:rsidTr="00614655">
        <w:tc>
          <w:tcPr>
            <w:tcW w:w="2830" w:type="dxa"/>
          </w:tcPr>
          <w:p w14:paraId="66697088" w14:textId="550D8C62" w:rsidR="00614655" w:rsidRPr="003C5D7A" w:rsidRDefault="00614655" w:rsidP="007E5B0F">
            <w:pPr>
              <w:spacing w:line="360" w:lineRule="auto"/>
              <w:contextualSpacing/>
              <w:jc w:val="both"/>
              <w:rPr>
                <w:rFonts w:ascii="Times New Roman" w:hAnsi="Times New Roman" w:cs="Times New Roman"/>
                <w:sz w:val="24"/>
                <w:szCs w:val="24"/>
                <w:lang w:val="en-US"/>
              </w:rPr>
            </w:pPr>
            <w:r w:rsidRPr="003C5D7A">
              <w:rPr>
                <w:rFonts w:ascii="Times New Roman" w:hAnsi="Times New Roman" w:cs="Times New Roman"/>
                <w:sz w:val="24"/>
                <w:szCs w:val="24"/>
                <w:lang w:val="en-US"/>
              </w:rPr>
              <w:lastRenderedPageBreak/>
              <w:t>adposition lemma</w:t>
            </w:r>
          </w:p>
        </w:tc>
        <w:tc>
          <w:tcPr>
            <w:tcW w:w="6232" w:type="dxa"/>
          </w:tcPr>
          <w:p w14:paraId="760EFD60" w14:textId="48D780B9" w:rsidR="00614655" w:rsidRPr="003C5D7A" w:rsidRDefault="00614655" w:rsidP="007E5B0F">
            <w:pPr>
              <w:spacing w:line="360" w:lineRule="auto"/>
              <w:contextualSpacing/>
              <w:jc w:val="both"/>
              <w:rPr>
                <w:rFonts w:ascii="Times New Roman" w:hAnsi="Times New Roman" w:cs="Times New Roman"/>
                <w:sz w:val="24"/>
                <w:szCs w:val="24"/>
                <w:lang w:val="en-US"/>
              </w:rPr>
            </w:pPr>
            <w:r w:rsidRPr="003C5D7A">
              <w:rPr>
                <w:rFonts w:ascii="Times New Roman" w:hAnsi="Times New Roman" w:cs="Times New Roman"/>
                <w:sz w:val="24"/>
                <w:szCs w:val="24"/>
                <w:lang w:val="en-US"/>
              </w:rPr>
              <w:t>на</w:t>
            </w:r>
          </w:p>
        </w:tc>
      </w:tr>
    </w:tbl>
    <w:p w14:paraId="7419AD65" w14:textId="77777777" w:rsidR="00F772CF" w:rsidRPr="003C5D7A" w:rsidRDefault="00F772CF" w:rsidP="007E5B0F">
      <w:pPr>
        <w:spacing w:line="360" w:lineRule="auto"/>
        <w:contextualSpacing/>
        <w:jc w:val="both"/>
        <w:rPr>
          <w:rFonts w:ascii="Times New Roman" w:hAnsi="Times New Roman" w:cs="Times New Roman"/>
          <w:sz w:val="24"/>
          <w:szCs w:val="24"/>
          <w:lang w:val="en-US"/>
        </w:rPr>
      </w:pPr>
    </w:p>
    <w:p w14:paraId="58F3B379" w14:textId="42961F30" w:rsidR="006F3C79" w:rsidRPr="003C5D7A" w:rsidRDefault="006F3C79" w:rsidP="007E5B0F">
      <w:pPr>
        <w:spacing w:line="360" w:lineRule="auto"/>
        <w:ind w:firstLine="567"/>
        <w:contextualSpacing/>
        <w:jc w:val="both"/>
        <w:rPr>
          <w:rFonts w:ascii="Times New Roman" w:hAnsi="Times New Roman" w:cs="Times New Roman"/>
          <w:sz w:val="24"/>
          <w:szCs w:val="24"/>
          <w:lang w:val="en-US"/>
        </w:rPr>
      </w:pPr>
      <w:r w:rsidRPr="003C5D7A">
        <w:rPr>
          <w:rFonts w:ascii="Times New Roman" w:hAnsi="Times New Roman" w:cs="Times New Roman"/>
          <w:sz w:val="24"/>
          <w:szCs w:val="24"/>
          <w:lang w:val="en-US"/>
        </w:rPr>
        <w:t>Our initial spreadsheet contains 132,221 entries, meaning roughly every 14</w:t>
      </w:r>
      <w:r w:rsidRPr="003C5D7A">
        <w:rPr>
          <w:rFonts w:ascii="Times New Roman" w:hAnsi="Times New Roman" w:cs="Times New Roman"/>
          <w:sz w:val="24"/>
          <w:szCs w:val="24"/>
          <w:vertAlign w:val="superscript"/>
          <w:lang w:val="en-US"/>
        </w:rPr>
        <w:t>th</w:t>
      </w:r>
      <w:r w:rsidRPr="003C5D7A">
        <w:rPr>
          <w:rFonts w:ascii="Times New Roman" w:hAnsi="Times New Roman" w:cs="Times New Roman"/>
          <w:sz w:val="24"/>
          <w:szCs w:val="24"/>
          <w:lang w:val="en-US"/>
        </w:rPr>
        <w:t xml:space="preserve"> word in the corpus is a non-subject dependent of a finite verb, either an argument or an adjunct. Next, we annotated the encoding devices associated with these dependents. By default, this was a combination of case form and adposition (if present), e.g., “naACC” for the entry in </w:t>
      </w:r>
      <w:r w:rsidRPr="003C5D7A">
        <w:rPr>
          <w:rFonts w:ascii="Times New Roman" w:hAnsi="Times New Roman" w:cs="Times New Roman"/>
          <w:color w:val="0070C0"/>
          <w:sz w:val="24"/>
          <w:szCs w:val="24"/>
          <w:lang w:val="en-US"/>
        </w:rPr>
        <w:t>Table 1</w:t>
      </w:r>
      <w:r w:rsidRPr="003C5D7A">
        <w:rPr>
          <w:rFonts w:ascii="Times New Roman" w:hAnsi="Times New Roman" w:cs="Times New Roman"/>
          <w:sz w:val="24"/>
          <w:szCs w:val="24"/>
          <w:lang w:val="en-US"/>
        </w:rPr>
        <w:t xml:space="preserve">. However, due to UD annotation errors—such as misdisambiguation of homonymous case forms or incorrect lemmatization of prepositions—parts of the process were manual. Ultimately, we identified 92 distinct encoding devices, twice the number found in </w:t>
      </w:r>
      <w:r w:rsidRPr="003C5D7A">
        <w:rPr>
          <w:rFonts w:ascii="Times New Roman" w:hAnsi="Times New Roman" w:cs="Times New Roman"/>
          <w:color w:val="0070C0"/>
          <w:sz w:val="24"/>
          <w:szCs w:val="24"/>
          <w:lang w:val="en-US"/>
        </w:rPr>
        <w:t>Apresjan (1965</w:t>
      </w:r>
      <w:r w:rsidR="005E7C7B">
        <w:rPr>
          <w:rFonts w:ascii="Times New Roman" w:hAnsi="Times New Roman" w:cs="Times New Roman"/>
          <w:color w:val="0070C0"/>
          <w:sz w:val="24"/>
          <w:szCs w:val="24"/>
          <w:lang w:val="en-US"/>
        </w:rPr>
        <w:t>, p.</w:t>
      </w:r>
      <w:r w:rsidRPr="003C5D7A">
        <w:rPr>
          <w:rFonts w:ascii="Times New Roman" w:hAnsi="Times New Roman" w:cs="Times New Roman"/>
          <w:color w:val="0070C0"/>
          <w:sz w:val="24"/>
          <w:szCs w:val="24"/>
          <w:lang w:val="en-US"/>
        </w:rPr>
        <w:t xml:space="preserve"> 46)</w:t>
      </w:r>
      <w:r w:rsidRPr="003C5D7A">
        <w:rPr>
          <w:rFonts w:ascii="Times New Roman" w:hAnsi="Times New Roman" w:cs="Times New Roman"/>
          <w:sz w:val="24"/>
          <w:szCs w:val="24"/>
          <w:lang w:val="en-US"/>
        </w:rPr>
        <w:t>, largely due to the presence of rare adpositions in UD treebanks.</w:t>
      </w:r>
    </w:p>
    <w:p w14:paraId="35405B72" w14:textId="77777777" w:rsidR="006F3C79" w:rsidRPr="003C5D7A" w:rsidRDefault="006F3C79" w:rsidP="007E5B0F">
      <w:pPr>
        <w:spacing w:line="360" w:lineRule="auto"/>
        <w:ind w:firstLine="567"/>
        <w:contextualSpacing/>
        <w:jc w:val="both"/>
        <w:rPr>
          <w:rFonts w:ascii="Times New Roman" w:hAnsi="Times New Roman" w:cs="Times New Roman"/>
          <w:sz w:val="24"/>
          <w:szCs w:val="24"/>
          <w:lang w:val="en-US"/>
        </w:rPr>
      </w:pPr>
      <w:r w:rsidRPr="003C5D7A">
        <w:rPr>
          <w:rFonts w:ascii="Times New Roman" w:hAnsi="Times New Roman" w:cs="Times New Roman"/>
          <w:sz w:val="24"/>
          <w:szCs w:val="24"/>
          <w:lang w:val="en-US"/>
        </w:rPr>
        <w:t xml:space="preserve">At this stage, we removed entries where the encoding device could not be identified (e.g., indeclinable elements), marking them with &lt;NA&gt; tags. We also excluded nominals that were not dependents at the verb phrase level, such as the expletive eto ‘this’ in sentences like </w:t>
      </w:r>
      <w:r w:rsidRPr="003C5D7A">
        <w:rPr>
          <w:rFonts w:ascii="Times New Roman" w:hAnsi="Times New Roman" w:cs="Times New Roman"/>
          <w:i/>
          <w:iCs/>
          <w:sz w:val="24"/>
          <w:szCs w:val="24"/>
          <w:lang w:val="en-US"/>
        </w:rPr>
        <w:t>No eto my opjat’ sil’no zabegaem</w:t>
      </w:r>
      <w:r w:rsidRPr="003C5D7A">
        <w:rPr>
          <w:rFonts w:ascii="Times New Roman" w:hAnsi="Times New Roman" w:cs="Times New Roman"/>
          <w:sz w:val="24"/>
          <w:szCs w:val="24"/>
          <w:lang w:val="en-US"/>
        </w:rPr>
        <w:t xml:space="preserve"> ‘But here we’re getting ahead of ourselves again.’ After filtering out these entries, the dataset was reduced to 122,551 entries.</w:t>
      </w:r>
    </w:p>
    <w:p w14:paraId="01010021" w14:textId="28030555" w:rsidR="006F3C79" w:rsidRPr="003C5D7A" w:rsidRDefault="006F3C79" w:rsidP="007E5B0F">
      <w:pPr>
        <w:spacing w:line="360" w:lineRule="auto"/>
        <w:ind w:firstLine="567"/>
        <w:contextualSpacing/>
        <w:jc w:val="both"/>
        <w:rPr>
          <w:rFonts w:ascii="Times New Roman" w:hAnsi="Times New Roman" w:cs="Times New Roman"/>
          <w:sz w:val="24"/>
          <w:szCs w:val="24"/>
          <w:lang w:val="en-US"/>
        </w:rPr>
      </w:pPr>
      <w:r w:rsidRPr="003C5D7A">
        <w:rPr>
          <w:rFonts w:ascii="Times New Roman" w:hAnsi="Times New Roman" w:cs="Times New Roman"/>
          <w:color w:val="0070C0"/>
          <w:sz w:val="24"/>
          <w:szCs w:val="24"/>
          <w:lang w:val="en-US"/>
        </w:rPr>
        <w:t>Table 2</w:t>
      </w:r>
      <w:r w:rsidRPr="003C5D7A">
        <w:rPr>
          <w:rFonts w:ascii="Times New Roman" w:hAnsi="Times New Roman" w:cs="Times New Roman"/>
          <w:sz w:val="24"/>
          <w:szCs w:val="24"/>
          <w:lang w:val="en-US"/>
        </w:rPr>
        <w:t xml:space="preserve"> presents partial annotations, including the “encoding device”, for three entries from the sentence </w:t>
      </w:r>
      <w:r w:rsidRPr="003C5D7A">
        <w:rPr>
          <w:rFonts w:ascii="Times New Roman" w:hAnsi="Times New Roman" w:cs="Times New Roman"/>
          <w:i/>
          <w:iCs/>
          <w:sz w:val="24"/>
          <w:szCs w:val="24"/>
          <w:lang w:val="en-US"/>
        </w:rPr>
        <w:t>Posle etogo ljudi rasskazyvali zalu o rezul’tatax</w:t>
      </w:r>
      <w:r w:rsidRPr="003C5D7A">
        <w:rPr>
          <w:rFonts w:ascii="Times New Roman" w:hAnsi="Times New Roman" w:cs="Times New Roman"/>
          <w:sz w:val="24"/>
          <w:szCs w:val="24"/>
          <w:lang w:val="en-US"/>
        </w:rPr>
        <w:t xml:space="preserve"> ‘After that, people told the audience about the results.’</w:t>
      </w:r>
    </w:p>
    <w:p w14:paraId="3AA41E14" w14:textId="4522AD6C" w:rsidR="001901C0" w:rsidRPr="003C5D7A" w:rsidRDefault="001901C0" w:rsidP="007E5B0F">
      <w:pPr>
        <w:spacing w:after="0" w:line="360" w:lineRule="auto"/>
        <w:ind w:firstLine="567"/>
        <w:jc w:val="both"/>
        <w:rPr>
          <w:rFonts w:ascii="Times New Roman" w:eastAsia="Times New Roman" w:hAnsi="Times New Roman" w:cs="Times New Roman"/>
          <w:sz w:val="24"/>
          <w:szCs w:val="24"/>
          <w:lang w:val="en-US"/>
        </w:rPr>
      </w:pPr>
    </w:p>
    <w:p w14:paraId="31A6C8D9" w14:textId="527EAF0A" w:rsidR="001901C0" w:rsidRPr="003C5D7A" w:rsidRDefault="006F3C79" w:rsidP="007E5B0F">
      <w:pPr>
        <w:spacing w:line="360" w:lineRule="auto"/>
        <w:contextualSpacing/>
        <w:jc w:val="both"/>
        <w:rPr>
          <w:rFonts w:ascii="Times New Roman" w:hAnsi="Times New Roman" w:cs="Times New Roman"/>
          <w:sz w:val="24"/>
          <w:szCs w:val="24"/>
          <w:lang w:val="en-US"/>
        </w:rPr>
      </w:pPr>
      <w:r w:rsidRPr="003C5D7A">
        <w:rPr>
          <w:rFonts w:ascii="Times New Roman" w:hAnsi="Times New Roman" w:cs="Times New Roman"/>
          <w:color w:val="0070C0"/>
          <w:sz w:val="24"/>
          <w:szCs w:val="24"/>
          <w:lang w:val="en-US"/>
        </w:rPr>
        <w:t xml:space="preserve">Table 2. </w:t>
      </w:r>
      <w:r w:rsidRPr="003C5D7A">
        <w:rPr>
          <w:rFonts w:ascii="Times New Roman" w:hAnsi="Times New Roman" w:cs="Times New Roman"/>
          <w:sz w:val="24"/>
          <w:szCs w:val="24"/>
          <w:lang w:val="en-US"/>
        </w:rPr>
        <w:t>Partial annotations of three sample entries, including “encoding device” tags</w:t>
      </w:r>
    </w:p>
    <w:tbl>
      <w:tblPr>
        <w:tblStyle w:val="Tabellenraster"/>
        <w:tblW w:w="9209" w:type="dxa"/>
        <w:tblLayout w:type="fixed"/>
        <w:tblLook w:val="04A0" w:firstRow="1" w:lastRow="0" w:firstColumn="1" w:lastColumn="0" w:noHBand="0" w:noVBand="1"/>
      </w:tblPr>
      <w:tblGrid>
        <w:gridCol w:w="710"/>
        <w:gridCol w:w="1695"/>
        <w:gridCol w:w="1701"/>
        <w:gridCol w:w="1559"/>
        <w:gridCol w:w="851"/>
        <w:gridCol w:w="1276"/>
        <w:gridCol w:w="1417"/>
      </w:tblGrid>
      <w:tr w:rsidR="00176AC4" w:rsidRPr="003C5D7A" w14:paraId="1EF23050" w14:textId="77777777" w:rsidTr="00176AC4">
        <w:tc>
          <w:tcPr>
            <w:tcW w:w="710" w:type="dxa"/>
          </w:tcPr>
          <w:p w14:paraId="678322B0" w14:textId="70B6927E" w:rsidR="00176AC4" w:rsidRPr="003C5D7A" w:rsidRDefault="00176AC4" w:rsidP="007E5B0F">
            <w:pPr>
              <w:spacing w:line="360" w:lineRule="auto"/>
              <w:jc w:val="both"/>
              <w:rPr>
                <w:rFonts w:ascii="Times New Roman" w:eastAsia="Times New Roman" w:hAnsi="Times New Roman" w:cs="Times New Roman"/>
                <w:sz w:val="24"/>
                <w:szCs w:val="24"/>
                <w:lang w:val="en-US"/>
              </w:rPr>
            </w:pPr>
            <w:r w:rsidRPr="003C5D7A">
              <w:rPr>
                <w:rFonts w:ascii="Times New Roman" w:eastAsia="Times New Roman" w:hAnsi="Times New Roman" w:cs="Times New Roman"/>
                <w:sz w:val="24"/>
                <w:szCs w:val="24"/>
                <w:lang w:val="en-US"/>
              </w:rPr>
              <w:t>entry no</w:t>
            </w:r>
          </w:p>
        </w:tc>
        <w:tc>
          <w:tcPr>
            <w:tcW w:w="1695" w:type="dxa"/>
          </w:tcPr>
          <w:p w14:paraId="701824B9" w14:textId="36403631" w:rsidR="00176AC4" w:rsidRPr="003C5D7A" w:rsidRDefault="00176AC4" w:rsidP="007E5B0F">
            <w:pPr>
              <w:spacing w:line="360" w:lineRule="auto"/>
              <w:jc w:val="both"/>
              <w:rPr>
                <w:rFonts w:ascii="Times New Roman" w:eastAsia="Times New Roman" w:hAnsi="Times New Roman" w:cs="Times New Roman"/>
                <w:sz w:val="24"/>
                <w:szCs w:val="24"/>
                <w:lang w:val="en-US"/>
              </w:rPr>
            </w:pPr>
            <w:r w:rsidRPr="003C5D7A">
              <w:rPr>
                <w:rFonts w:ascii="Times New Roman" w:eastAsia="Times New Roman" w:hAnsi="Times New Roman" w:cs="Times New Roman"/>
                <w:sz w:val="24"/>
                <w:szCs w:val="24"/>
                <w:lang w:val="en-US"/>
              </w:rPr>
              <w:t>verb lemma</w:t>
            </w:r>
          </w:p>
        </w:tc>
        <w:tc>
          <w:tcPr>
            <w:tcW w:w="1701" w:type="dxa"/>
          </w:tcPr>
          <w:p w14:paraId="4454AA0F" w14:textId="5E13AC48" w:rsidR="00176AC4" w:rsidRPr="003C5D7A" w:rsidRDefault="00176AC4" w:rsidP="007E5B0F">
            <w:pPr>
              <w:spacing w:line="360" w:lineRule="auto"/>
              <w:jc w:val="both"/>
              <w:rPr>
                <w:rFonts w:ascii="Times New Roman" w:eastAsia="Times New Roman" w:hAnsi="Times New Roman" w:cs="Times New Roman"/>
                <w:sz w:val="24"/>
                <w:szCs w:val="24"/>
                <w:lang w:val="en-US"/>
              </w:rPr>
            </w:pPr>
            <w:r w:rsidRPr="003C5D7A">
              <w:rPr>
                <w:rFonts w:ascii="Times New Roman" w:eastAsia="Times New Roman" w:hAnsi="Times New Roman" w:cs="Times New Roman"/>
                <w:sz w:val="24"/>
                <w:szCs w:val="24"/>
                <w:lang w:val="en-US"/>
              </w:rPr>
              <w:t>object depen-dency relation</w:t>
            </w:r>
          </w:p>
        </w:tc>
        <w:tc>
          <w:tcPr>
            <w:tcW w:w="1559" w:type="dxa"/>
          </w:tcPr>
          <w:p w14:paraId="7F0CE52D" w14:textId="1430E7D2" w:rsidR="00176AC4" w:rsidRPr="003C5D7A" w:rsidRDefault="00176AC4" w:rsidP="007E5B0F">
            <w:pPr>
              <w:spacing w:line="360" w:lineRule="auto"/>
              <w:jc w:val="both"/>
              <w:rPr>
                <w:rFonts w:ascii="Times New Roman" w:eastAsia="Times New Roman" w:hAnsi="Times New Roman" w:cs="Times New Roman"/>
                <w:sz w:val="24"/>
                <w:szCs w:val="24"/>
                <w:lang w:val="en-US"/>
              </w:rPr>
            </w:pPr>
            <w:r w:rsidRPr="003C5D7A">
              <w:rPr>
                <w:rFonts w:ascii="Times New Roman" w:eastAsia="Times New Roman" w:hAnsi="Times New Roman" w:cs="Times New Roman"/>
                <w:sz w:val="24"/>
                <w:szCs w:val="24"/>
                <w:lang w:val="en-US"/>
              </w:rPr>
              <w:t>object form</w:t>
            </w:r>
          </w:p>
        </w:tc>
        <w:tc>
          <w:tcPr>
            <w:tcW w:w="851" w:type="dxa"/>
          </w:tcPr>
          <w:p w14:paraId="2CC0E67C" w14:textId="1B50ED9E" w:rsidR="00176AC4" w:rsidRPr="003C5D7A" w:rsidRDefault="00176AC4" w:rsidP="007E5B0F">
            <w:pPr>
              <w:spacing w:line="360" w:lineRule="auto"/>
              <w:jc w:val="both"/>
              <w:rPr>
                <w:rFonts w:ascii="Times New Roman" w:eastAsia="Times New Roman" w:hAnsi="Times New Roman" w:cs="Times New Roman"/>
                <w:sz w:val="24"/>
                <w:szCs w:val="24"/>
                <w:lang w:val="en-US"/>
              </w:rPr>
            </w:pPr>
            <w:r w:rsidRPr="003C5D7A">
              <w:rPr>
                <w:rFonts w:ascii="Times New Roman" w:eastAsia="Times New Roman" w:hAnsi="Times New Roman" w:cs="Times New Roman"/>
                <w:sz w:val="24"/>
                <w:szCs w:val="24"/>
                <w:lang w:val="en-US"/>
              </w:rPr>
              <w:t>object case</w:t>
            </w:r>
          </w:p>
        </w:tc>
        <w:tc>
          <w:tcPr>
            <w:tcW w:w="1276" w:type="dxa"/>
          </w:tcPr>
          <w:p w14:paraId="7F56F5B0" w14:textId="53D02F52" w:rsidR="00176AC4" w:rsidRPr="003C5D7A" w:rsidRDefault="00176AC4" w:rsidP="007E5B0F">
            <w:pPr>
              <w:spacing w:line="360" w:lineRule="auto"/>
              <w:jc w:val="both"/>
              <w:rPr>
                <w:rFonts w:ascii="Times New Roman" w:eastAsia="Times New Roman" w:hAnsi="Times New Roman" w:cs="Times New Roman"/>
                <w:sz w:val="24"/>
                <w:szCs w:val="24"/>
                <w:lang w:val="en-US"/>
              </w:rPr>
            </w:pPr>
            <w:r w:rsidRPr="003C5D7A">
              <w:rPr>
                <w:rFonts w:ascii="Times New Roman" w:eastAsia="Times New Roman" w:hAnsi="Times New Roman" w:cs="Times New Roman"/>
                <w:sz w:val="24"/>
                <w:szCs w:val="24"/>
                <w:lang w:val="en-US"/>
              </w:rPr>
              <w:t>adposition lemma</w:t>
            </w:r>
          </w:p>
        </w:tc>
        <w:tc>
          <w:tcPr>
            <w:tcW w:w="1417" w:type="dxa"/>
          </w:tcPr>
          <w:p w14:paraId="461C6E8D" w14:textId="7AB3EA77" w:rsidR="00176AC4" w:rsidRPr="003C5D7A" w:rsidRDefault="00176AC4" w:rsidP="007E5B0F">
            <w:pPr>
              <w:spacing w:line="360" w:lineRule="auto"/>
              <w:jc w:val="both"/>
              <w:rPr>
                <w:rFonts w:ascii="Times New Roman" w:eastAsia="Times New Roman" w:hAnsi="Times New Roman" w:cs="Times New Roman"/>
                <w:sz w:val="24"/>
                <w:szCs w:val="24"/>
                <w:lang w:val="en-US"/>
              </w:rPr>
            </w:pPr>
            <w:r w:rsidRPr="003C5D7A">
              <w:rPr>
                <w:rFonts w:ascii="Times New Roman" w:eastAsia="Times New Roman" w:hAnsi="Times New Roman" w:cs="Times New Roman"/>
                <w:sz w:val="24"/>
                <w:szCs w:val="24"/>
                <w:lang w:val="en-US"/>
              </w:rPr>
              <w:t>encoding device</w:t>
            </w:r>
          </w:p>
        </w:tc>
      </w:tr>
      <w:tr w:rsidR="00176AC4" w:rsidRPr="003C5D7A" w14:paraId="766EEDF8" w14:textId="77777777" w:rsidTr="00176AC4">
        <w:tc>
          <w:tcPr>
            <w:tcW w:w="710" w:type="dxa"/>
            <w:vAlign w:val="bottom"/>
          </w:tcPr>
          <w:p w14:paraId="4C342961" w14:textId="00213159" w:rsidR="00176AC4" w:rsidRPr="003C5D7A" w:rsidRDefault="00176AC4" w:rsidP="007E5B0F">
            <w:pPr>
              <w:spacing w:line="360" w:lineRule="auto"/>
              <w:jc w:val="both"/>
              <w:rPr>
                <w:rFonts w:ascii="Times New Roman" w:eastAsia="Times New Roman" w:hAnsi="Times New Roman" w:cs="Times New Roman"/>
                <w:sz w:val="24"/>
                <w:szCs w:val="24"/>
                <w:lang w:val="en-US"/>
              </w:rPr>
            </w:pPr>
            <w:r w:rsidRPr="003C5D7A">
              <w:rPr>
                <w:rFonts w:ascii="Times New Roman" w:eastAsia="Times New Roman" w:hAnsi="Times New Roman" w:cs="Times New Roman"/>
                <w:sz w:val="24"/>
                <w:szCs w:val="24"/>
                <w:lang w:val="en-US"/>
              </w:rPr>
              <w:t>2386</w:t>
            </w:r>
          </w:p>
        </w:tc>
        <w:tc>
          <w:tcPr>
            <w:tcW w:w="1695" w:type="dxa"/>
            <w:vAlign w:val="bottom"/>
          </w:tcPr>
          <w:p w14:paraId="007AA7FB" w14:textId="12D8213C" w:rsidR="00176AC4" w:rsidRPr="003C5D7A" w:rsidRDefault="00176AC4" w:rsidP="007E5B0F">
            <w:pPr>
              <w:spacing w:line="360" w:lineRule="auto"/>
              <w:jc w:val="both"/>
              <w:rPr>
                <w:rFonts w:ascii="Times New Roman" w:eastAsia="Times New Roman" w:hAnsi="Times New Roman" w:cs="Times New Roman"/>
                <w:i/>
                <w:iCs/>
                <w:sz w:val="24"/>
                <w:szCs w:val="24"/>
                <w:lang w:val="ru-RU"/>
              </w:rPr>
            </w:pPr>
            <w:r w:rsidRPr="003C5D7A">
              <w:rPr>
                <w:rFonts w:ascii="Times New Roman" w:eastAsia="Times New Roman" w:hAnsi="Times New Roman" w:cs="Times New Roman"/>
                <w:i/>
                <w:iCs/>
                <w:sz w:val="24"/>
                <w:szCs w:val="24"/>
                <w:lang w:val="ru-RU"/>
              </w:rPr>
              <w:t>рассказывать</w:t>
            </w:r>
          </w:p>
        </w:tc>
        <w:tc>
          <w:tcPr>
            <w:tcW w:w="1701" w:type="dxa"/>
            <w:vAlign w:val="bottom"/>
          </w:tcPr>
          <w:p w14:paraId="5B88A638" w14:textId="37F15133" w:rsidR="00176AC4" w:rsidRPr="003C5D7A" w:rsidRDefault="00176AC4" w:rsidP="007E5B0F">
            <w:pPr>
              <w:spacing w:line="360" w:lineRule="auto"/>
              <w:jc w:val="both"/>
              <w:rPr>
                <w:rFonts w:ascii="Times New Roman" w:eastAsia="Times New Roman" w:hAnsi="Times New Roman" w:cs="Times New Roman"/>
                <w:sz w:val="24"/>
                <w:szCs w:val="24"/>
                <w:lang w:val="en-US"/>
              </w:rPr>
            </w:pPr>
            <w:r w:rsidRPr="003C5D7A">
              <w:rPr>
                <w:rFonts w:ascii="Times New Roman" w:eastAsia="Times New Roman" w:hAnsi="Times New Roman" w:cs="Times New Roman"/>
                <w:sz w:val="24"/>
                <w:szCs w:val="24"/>
                <w:lang w:val="en-US"/>
              </w:rPr>
              <w:t>obl</w:t>
            </w:r>
          </w:p>
        </w:tc>
        <w:tc>
          <w:tcPr>
            <w:tcW w:w="1559" w:type="dxa"/>
            <w:vAlign w:val="bottom"/>
          </w:tcPr>
          <w:p w14:paraId="245DAB0E" w14:textId="30C48AAA" w:rsidR="00176AC4" w:rsidRPr="003C5D7A" w:rsidRDefault="00176AC4" w:rsidP="007E5B0F">
            <w:pPr>
              <w:spacing w:line="360" w:lineRule="auto"/>
              <w:jc w:val="both"/>
              <w:rPr>
                <w:rFonts w:ascii="Times New Roman" w:eastAsia="Times New Roman" w:hAnsi="Times New Roman" w:cs="Times New Roman"/>
                <w:sz w:val="24"/>
                <w:szCs w:val="24"/>
                <w:lang w:val="en-US"/>
              </w:rPr>
            </w:pPr>
            <w:r w:rsidRPr="003C5D7A">
              <w:rPr>
                <w:rFonts w:ascii="Times New Roman" w:eastAsia="Times New Roman" w:hAnsi="Times New Roman" w:cs="Times New Roman"/>
                <w:sz w:val="24"/>
                <w:szCs w:val="24"/>
                <w:lang w:val="en-US"/>
              </w:rPr>
              <w:t>этого</w:t>
            </w:r>
          </w:p>
        </w:tc>
        <w:tc>
          <w:tcPr>
            <w:tcW w:w="851" w:type="dxa"/>
            <w:vAlign w:val="bottom"/>
          </w:tcPr>
          <w:p w14:paraId="38780377" w14:textId="36593066" w:rsidR="00176AC4" w:rsidRPr="003C5D7A" w:rsidRDefault="00176AC4" w:rsidP="007E5B0F">
            <w:pPr>
              <w:spacing w:line="360" w:lineRule="auto"/>
              <w:jc w:val="both"/>
              <w:rPr>
                <w:rFonts w:ascii="Times New Roman" w:eastAsia="Times New Roman" w:hAnsi="Times New Roman" w:cs="Times New Roman"/>
                <w:sz w:val="24"/>
                <w:szCs w:val="24"/>
                <w:lang w:val="en-US"/>
              </w:rPr>
            </w:pPr>
            <w:r w:rsidRPr="003C5D7A">
              <w:rPr>
                <w:rFonts w:ascii="Times New Roman" w:eastAsia="Times New Roman" w:hAnsi="Times New Roman" w:cs="Times New Roman"/>
                <w:sz w:val="24"/>
                <w:szCs w:val="24"/>
                <w:lang w:val="en-US"/>
              </w:rPr>
              <w:t>Gen</w:t>
            </w:r>
          </w:p>
        </w:tc>
        <w:tc>
          <w:tcPr>
            <w:tcW w:w="1276" w:type="dxa"/>
            <w:vAlign w:val="bottom"/>
          </w:tcPr>
          <w:p w14:paraId="6F29BBBA" w14:textId="0C086767" w:rsidR="00176AC4" w:rsidRPr="003C5D7A" w:rsidRDefault="00176AC4" w:rsidP="007E5B0F">
            <w:pPr>
              <w:spacing w:line="360" w:lineRule="auto"/>
              <w:jc w:val="both"/>
              <w:rPr>
                <w:rFonts w:ascii="Times New Roman" w:eastAsia="Times New Roman" w:hAnsi="Times New Roman" w:cs="Times New Roman"/>
                <w:sz w:val="24"/>
                <w:szCs w:val="24"/>
                <w:lang w:val="en-US"/>
              </w:rPr>
            </w:pPr>
            <w:r w:rsidRPr="003C5D7A">
              <w:rPr>
                <w:rFonts w:ascii="Times New Roman" w:eastAsia="Times New Roman" w:hAnsi="Times New Roman" w:cs="Times New Roman"/>
                <w:sz w:val="24"/>
                <w:szCs w:val="24"/>
                <w:lang w:val="en-US"/>
              </w:rPr>
              <w:t>после</w:t>
            </w:r>
          </w:p>
        </w:tc>
        <w:tc>
          <w:tcPr>
            <w:tcW w:w="1417" w:type="dxa"/>
            <w:vAlign w:val="bottom"/>
          </w:tcPr>
          <w:p w14:paraId="2F13C40F" w14:textId="7A4CEC62" w:rsidR="00176AC4" w:rsidRPr="003C5D7A" w:rsidRDefault="00176AC4" w:rsidP="007E5B0F">
            <w:pPr>
              <w:spacing w:line="360" w:lineRule="auto"/>
              <w:jc w:val="both"/>
              <w:rPr>
                <w:rFonts w:ascii="Times New Roman" w:eastAsia="Times New Roman" w:hAnsi="Times New Roman" w:cs="Times New Roman"/>
                <w:sz w:val="24"/>
                <w:szCs w:val="24"/>
                <w:lang w:val="en-US"/>
              </w:rPr>
            </w:pPr>
            <w:r w:rsidRPr="003C5D7A">
              <w:rPr>
                <w:rFonts w:ascii="Times New Roman" w:eastAsia="Times New Roman" w:hAnsi="Times New Roman" w:cs="Times New Roman"/>
                <w:sz w:val="24"/>
                <w:szCs w:val="24"/>
                <w:lang w:val="en-US"/>
              </w:rPr>
              <w:t>posleGEN</w:t>
            </w:r>
          </w:p>
        </w:tc>
      </w:tr>
      <w:tr w:rsidR="00176AC4" w:rsidRPr="003C5D7A" w14:paraId="6F185FA1" w14:textId="77777777" w:rsidTr="00C81328">
        <w:tc>
          <w:tcPr>
            <w:tcW w:w="710" w:type="dxa"/>
            <w:vAlign w:val="bottom"/>
          </w:tcPr>
          <w:p w14:paraId="18AC2879" w14:textId="146EDB62" w:rsidR="00176AC4" w:rsidRPr="003C5D7A" w:rsidRDefault="00176AC4" w:rsidP="007E5B0F">
            <w:pPr>
              <w:spacing w:line="360" w:lineRule="auto"/>
              <w:jc w:val="both"/>
              <w:rPr>
                <w:rFonts w:ascii="Times New Roman" w:eastAsia="Times New Roman" w:hAnsi="Times New Roman" w:cs="Times New Roman"/>
                <w:sz w:val="24"/>
                <w:szCs w:val="24"/>
                <w:lang w:val="en-US"/>
              </w:rPr>
            </w:pPr>
            <w:r w:rsidRPr="003C5D7A">
              <w:rPr>
                <w:rFonts w:ascii="Times New Roman" w:eastAsia="Times New Roman" w:hAnsi="Times New Roman" w:cs="Times New Roman"/>
                <w:sz w:val="24"/>
                <w:szCs w:val="24"/>
                <w:lang w:val="en-US"/>
              </w:rPr>
              <w:t>2387</w:t>
            </w:r>
          </w:p>
        </w:tc>
        <w:tc>
          <w:tcPr>
            <w:tcW w:w="1695" w:type="dxa"/>
          </w:tcPr>
          <w:p w14:paraId="5F00ED39" w14:textId="1C8CB46B" w:rsidR="00176AC4" w:rsidRPr="003C5D7A" w:rsidRDefault="00176AC4" w:rsidP="007E5B0F">
            <w:pPr>
              <w:spacing w:line="360" w:lineRule="auto"/>
              <w:jc w:val="both"/>
              <w:rPr>
                <w:rFonts w:ascii="Times New Roman" w:eastAsia="Times New Roman" w:hAnsi="Times New Roman" w:cs="Times New Roman"/>
                <w:sz w:val="24"/>
                <w:szCs w:val="24"/>
                <w:lang w:val="en-US"/>
              </w:rPr>
            </w:pPr>
            <w:r w:rsidRPr="003C5D7A">
              <w:rPr>
                <w:rFonts w:ascii="Times New Roman" w:eastAsia="Times New Roman" w:hAnsi="Times New Roman" w:cs="Times New Roman"/>
                <w:i/>
                <w:iCs/>
                <w:sz w:val="24"/>
                <w:szCs w:val="24"/>
                <w:lang w:val="ru-RU"/>
              </w:rPr>
              <w:t>рассказывать</w:t>
            </w:r>
          </w:p>
        </w:tc>
        <w:tc>
          <w:tcPr>
            <w:tcW w:w="1701" w:type="dxa"/>
            <w:vAlign w:val="bottom"/>
          </w:tcPr>
          <w:p w14:paraId="3F502D63" w14:textId="3FC4D916" w:rsidR="00176AC4" w:rsidRPr="003C5D7A" w:rsidRDefault="00176AC4" w:rsidP="007E5B0F">
            <w:pPr>
              <w:spacing w:line="360" w:lineRule="auto"/>
              <w:jc w:val="both"/>
              <w:rPr>
                <w:rFonts w:ascii="Times New Roman" w:eastAsia="Times New Roman" w:hAnsi="Times New Roman" w:cs="Times New Roman"/>
                <w:sz w:val="24"/>
                <w:szCs w:val="24"/>
                <w:lang w:val="en-US"/>
              </w:rPr>
            </w:pPr>
            <w:r w:rsidRPr="003C5D7A">
              <w:rPr>
                <w:rFonts w:ascii="Times New Roman" w:eastAsia="Times New Roman" w:hAnsi="Times New Roman" w:cs="Times New Roman"/>
                <w:sz w:val="24"/>
                <w:szCs w:val="24"/>
                <w:lang w:val="en-US"/>
              </w:rPr>
              <w:t>iobj</w:t>
            </w:r>
          </w:p>
        </w:tc>
        <w:tc>
          <w:tcPr>
            <w:tcW w:w="1559" w:type="dxa"/>
            <w:vAlign w:val="bottom"/>
          </w:tcPr>
          <w:p w14:paraId="01E9F5DA" w14:textId="7F087BD0" w:rsidR="00176AC4" w:rsidRPr="003C5D7A" w:rsidRDefault="00176AC4" w:rsidP="007E5B0F">
            <w:pPr>
              <w:spacing w:line="360" w:lineRule="auto"/>
              <w:jc w:val="both"/>
              <w:rPr>
                <w:rFonts w:ascii="Times New Roman" w:eastAsia="Times New Roman" w:hAnsi="Times New Roman" w:cs="Times New Roman"/>
                <w:sz w:val="24"/>
                <w:szCs w:val="24"/>
                <w:lang w:val="en-US"/>
              </w:rPr>
            </w:pPr>
            <w:r w:rsidRPr="003C5D7A">
              <w:rPr>
                <w:rFonts w:ascii="Times New Roman" w:eastAsia="Times New Roman" w:hAnsi="Times New Roman" w:cs="Times New Roman"/>
                <w:sz w:val="24"/>
                <w:szCs w:val="24"/>
                <w:lang w:val="en-US"/>
              </w:rPr>
              <w:t>залу</w:t>
            </w:r>
          </w:p>
        </w:tc>
        <w:tc>
          <w:tcPr>
            <w:tcW w:w="851" w:type="dxa"/>
            <w:vAlign w:val="bottom"/>
          </w:tcPr>
          <w:p w14:paraId="0789593B" w14:textId="16A29C0A" w:rsidR="00176AC4" w:rsidRPr="003C5D7A" w:rsidRDefault="00176AC4" w:rsidP="007E5B0F">
            <w:pPr>
              <w:spacing w:line="360" w:lineRule="auto"/>
              <w:jc w:val="both"/>
              <w:rPr>
                <w:rFonts w:ascii="Times New Roman" w:eastAsia="Times New Roman" w:hAnsi="Times New Roman" w:cs="Times New Roman"/>
                <w:sz w:val="24"/>
                <w:szCs w:val="24"/>
                <w:lang w:val="en-US"/>
              </w:rPr>
            </w:pPr>
            <w:r w:rsidRPr="003C5D7A">
              <w:rPr>
                <w:rFonts w:ascii="Times New Roman" w:eastAsia="Times New Roman" w:hAnsi="Times New Roman" w:cs="Times New Roman"/>
                <w:sz w:val="24"/>
                <w:szCs w:val="24"/>
                <w:lang w:val="en-US"/>
              </w:rPr>
              <w:t>Dat</w:t>
            </w:r>
          </w:p>
        </w:tc>
        <w:tc>
          <w:tcPr>
            <w:tcW w:w="1276" w:type="dxa"/>
            <w:vAlign w:val="bottom"/>
          </w:tcPr>
          <w:p w14:paraId="3B30E648" w14:textId="77777777" w:rsidR="00176AC4" w:rsidRPr="003C5D7A" w:rsidRDefault="00176AC4" w:rsidP="007E5B0F">
            <w:pPr>
              <w:spacing w:line="360" w:lineRule="auto"/>
              <w:jc w:val="both"/>
              <w:rPr>
                <w:rFonts w:ascii="Times New Roman" w:eastAsia="Times New Roman" w:hAnsi="Times New Roman" w:cs="Times New Roman"/>
                <w:sz w:val="24"/>
                <w:szCs w:val="24"/>
                <w:lang w:val="en-US"/>
              </w:rPr>
            </w:pPr>
          </w:p>
        </w:tc>
        <w:tc>
          <w:tcPr>
            <w:tcW w:w="1417" w:type="dxa"/>
            <w:vAlign w:val="bottom"/>
          </w:tcPr>
          <w:p w14:paraId="5DFF2B51" w14:textId="74155DDD" w:rsidR="00176AC4" w:rsidRPr="003C5D7A" w:rsidRDefault="00176AC4" w:rsidP="007E5B0F">
            <w:pPr>
              <w:spacing w:line="360" w:lineRule="auto"/>
              <w:jc w:val="both"/>
              <w:rPr>
                <w:rFonts w:ascii="Times New Roman" w:eastAsia="Times New Roman" w:hAnsi="Times New Roman" w:cs="Times New Roman"/>
                <w:sz w:val="24"/>
                <w:szCs w:val="24"/>
                <w:lang w:val="en-US"/>
              </w:rPr>
            </w:pPr>
            <w:r w:rsidRPr="003C5D7A">
              <w:rPr>
                <w:rFonts w:ascii="Times New Roman" w:eastAsia="Times New Roman" w:hAnsi="Times New Roman" w:cs="Times New Roman"/>
                <w:sz w:val="24"/>
                <w:szCs w:val="24"/>
                <w:lang w:val="en-US"/>
              </w:rPr>
              <w:t>DAT</w:t>
            </w:r>
          </w:p>
        </w:tc>
      </w:tr>
      <w:tr w:rsidR="00176AC4" w:rsidRPr="003C5D7A" w14:paraId="0639B118" w14:textId="77777777" w:rsidTr="00C81328">
        <w:tc>
          <w:tcPr>
            <w:tcW w:w="710" w:type="dxa"/>
            <w:vAlign w:val="bottom"/>
          </w:tcPr>
          <w:p w14:paraId="151999CE" w14:textId="7BE2ECFB" w:rsidR="00176AC4" w:rsidRPr="003C5D7A" w:rsidRDefault="00176AC4" w:rsidP="007E5B0F">
            <w:pPr>
              <w:spacing w:line="360" w:lineRule="auto"/>
              <w:jc w:val="both"/>
              <w:rPr>
                <w:rFonts w:ascii="Times New Roman" w:eastAsia="Times New Roman" w:hAnsi="Times New Roman" w:cs="Times New Roman"/>
                <w:sz w:val="24"/>
                <w:szCs w:val="24"/>
                <w:lang w:val="en-US"/>
              </w:rPr>
            </w:pPr>
            <w:r w:rsidRPr="003C5D7A">
              <w:rPr>
                <w:rFonts w:ascii="Times New Roman" w:eastAsia="Times New Roman" w:hAnsi="Times New Roman" w:cs="Times New Roman"/>
                <w:sz w:val="24"/>
                <w:szCs w:val="24"/>
                <w:lang w:val="en-US"/>
              </w:rPr>
              <w:t>2388</w:t>
            </w:r>
          </w:p>
        </w:tc>
        <w:tc>
          <w:tcPr>
            <w:tcW w:w="1695" w:type="dxa"/>
          </w:tcPr>
          <w:p w14:paraId="7B39E76D" w14:textId="5CF21EFF" w:rsidR="00176AC4" w:rsidRPr="003C5D7A" w:rsidRDefault="00176AC4" w:rsidP="007E5B0F">
            <w:pPr>
              <w:spacing w:line="360" w:lineRule="auto"/>
              <w:jc w:val="both"/>
              <w:rPr>
                <w:rFonts w:ascii="Times New Roman" w:eastAsia="Times New Roman" w:hAnsi="Times New Roman" w:cs="Times New Roman"/>
                <w:sz w:val="24"/>
                <w:szCs w:val="24"/>
                <w:lang w:val="en-US"/>
              </w:rPr>
            </w:pPr>
            <w:r w:rsidRPr="003C5D7A">
              <w:rPr>
                <w:rFonts w:ascii="Times New Roman" w:eastAsia="Times New Roman" w:hAnsi="Times New Roman" w:cs="Times New Roman"/>
                <w:i/>
                <w:iCs/>
                <w:sz w:val="24"/>
                <w:szCs w:val="24"/>
                <w:lang w:val="ru-RU"/>
              </w:rPr>
              <w:t>рассказывать</w:t>
            </w:r>
          </w:p>
        </w:tc>
        <w:tc>
          <w:tcPr>
            <w:tcW w:w="1701" w:type="dxa"/>
            <w:vAlign w:val="bottom"/>
          </w:tcPr>
          <w:p w14:paraId="395FC52F" w14:textId="7DC8E65F" w:rsidR="00176AC4" w:rsidRPr="003C5D7A" w:rsidRDefault="00176AC4" w:rsidP="007E5B0F">
            <w:pPr>
              <w:spacing w:line="360" w:lineRule="auto"/>
              <w:jc w:val="both"/>
              <w:rPr>
                <w:rFonts w:ascii="Times New Roman" w:eastAsia="Times New Roman" w:hAnsi="Times New Roman" w:cs="Times New Roman"/>
                <w:sz w:val="24"/>
                <w:szCs w:val="24"/>
                <w:lang w:val="en-US"/>
              </w:rPr>
            </w:pPr>
            <w:r w:rsidRPr="003C5D7A">
              <w:rPr>
                <w:rFonts w:ascii="Times New Roman" w:eastAsia="Times New Roman" w:hAnsi="Times New Roman" w:cs="Times New Roman"/>
                <w:sz w:val="24"/>
                <w:szCs w:val="24"/>
                <w:lang w:val="en-US"/>
              </w:rPr>
              <w:t>obl</w:t>
            </w:r>
          </w:p>
        </w:tc>
        <w:tc>
          <w:tcPr>
            <w:tcW w:w="1559" w:type="dxa"/>
            <w:vAlign w:val="bottom"/>
          </w:tcPr>
          <w:p w14:paraId="2A1C6CB3" w14:textId="0382D586" w:rsidR="00176AC4" w:rsidRPr="003C5D7A" w:rsidRDefault="00176AC4" w:rsidP="007E5B0F">
            <w:pPr>
              <w:spacing w:line="360" w:lineRule="auto"/>
              <w:jc w:val="both"/>
              <w:rPr>
                <w:rFonts w:ascii="Times New Roman" w:eastAsia="Times New Roman" w:hAnsi="Times New Roman" w:cs="Times New Roman"/>
                <w:sz w:val="24"/>
                <w:szCs w:val="24"/>
                <w:lang w:val="en-US"/>
              </w:rPr>
            </w:pPr>
            <w:r w:rsidRPr="003C5D7A">
              <w:rPr>
                <w:rFonts w:ascii="Times New Roman" w:eastAsia="Times New Roman" w:hAnsi="Times New Roman" w:cs="Times New Roman"/>
                <w:sz w:val="24"/>
                <w:szCs w:val="24"/>
                <w:lang w:val="en-US"/>
              </w:rPr>
              <w:t>результатах</w:t>
            </w:r>
          </w:p>
        </w:tc>
        <w:tc>
          <w:tcPr>
            <w:tcW w:w="851" w:type="dxa"/>
            <w:vAlign w:val="bottom"/>
          </w:tcPr>
          <w:p w14:paraId="1F82D397" w14:textId="7748DD15" w:rsidR="00176AC4" w:rsidRPr="003C5D7A" w:rsidRDefault="00176AC4" w:rsidP="007E5B0F">
            <w:pPr>
              <w:spacing w:line="360" w:lineRule="auto"/>
              <w:jc w:val="both"/>
              <w:rPr>
                <w:rFonts w:ascii="Times New Roman" w:eastAsia="Times New Roman" w:hAnsi="Times New Roman" w:cs="Times New Roman"/>
                <w:sz w:val="24"/>
                <w:szCs w:val="24"/>
                <w:lang w:val="en-US"/>
              </w:rPr>
            </w:pPr>
            <w:r w:rsidRPr="003C5D7A">
              <w:rPr>
                <w:rFonts w:ascii="Times New Roman" w:eastAsia="Times New Roman" w:hAnsi="Times New Roman" w:cs="Times New Roman"/>
                <w:sz w:val="24"/>
                <w:szCs w:val="24"/>
                <w:lang w:val="en-US"/>
              </w:rPr>
              <w:t>Loc</w:t>
            </w:r>
          </w:p>
        </w:tc>
        <w:tc>
          <w:tcPr>
            <w:tcW w:w="1276" w:type="dxa"/>
            <w:vAlign w:val="bottom"/>
          </w:tcPr>
          <w:p w14:paraId="78FC030C" w14:textId="397394A3" w:rsidR="00176AC4" w:rsidRPr="003C5D7A" w:rsidRDefault="00176AC4" w:rsidP="007E5B0F">
            <w:pPr>
              <w:spacing w:line="360" w:lineRule="auto"/>
              <w:jc w:val="both"/>
              <w:rPr>
                <w:rFonts w:ascii="Times New Roman" w:eastAsia="Times New Roman" w:hAnsi="Times New Roman" w:cs="Times New Roman"/>
                <w:sz w:val="24"/>
                <w:szCs w:val="24"/>
                <w:lang w:val="en-US"/>
              </w:rPr>
            </w:pPr>
            <w:r w:rsidRPr="003C5D7A">
              <w:rPr>
                <w:rFonts w:ascii="Times New Roman" w:eastAsia="Times New Roman" w:hAnsi="Times New Roman" w:cs="Times New Roman"/>
                <w:sz w:val="24"/>
                <w:szCs w:val="24"/>
                <w:lang w:val="en-US"/>
              </w:rPr>
              <w:t>о</w:t>
            </w:r>
          </w:p>
        </w:tc>
        <w:tc>
          <w:tcPr>
            <w:tcW w:w="1417" w:type="dxa"/>
            <w:vAlign w:val="bottom"/>
          </w:tcPr>
          <w:p w14:paraId="770DD03A" w14:textId="72BEE7A2" w:rsidR="00176AC4" w:rsidRPr="003C5D7A" w:rsidRDefault="00176AC4" w:rsidP="007E5B0F">
            <w:pPr>
              <w:spacing w:line="360" w:lineRule="auto"/>
              <w:jc w:val="both"/>
              <w:rPr>
                <w:rFonts w:ascii="Times New Roman" w:eastAsia="Times New Roman" w:hAnsi="Times New Roman" w:cs="Times New Roman"/>
                <w:sz w:val="24"/>
                <w:szCs w:val="24"/>
                <w:lang w:val="en-US"/>
              </w:rPr>
            </w:pPr>
            <w:r w:rsidRPr="003C5D7A">
              <w:rPr>
                <w:rFonts w:ascii="Times New Roman" w:eastAsia="Times New Roman" w:hAnsi="Times New Roman" w:cs="Times New Roman"/>
                <w:sz w:val="24"/>
                <w:szCs w:val="24"/>
                <w:lang w:val="en-US"/>
              </w:rPr>
              <w:t>oLOC</w:t>
            </w:r>
          </w:p>
        </w:tc>
      </w:tr>
    </w:tbl>
    <w:p w14:paraId="0A6D7A77" w14:textId="77777777" w:rsidR="001901C0" w:rsidRPr="003C5D7A" w:rsidRDefault="001901C0" w:rsidP="007E5B0F">
      <w:pPr>
        <w:spacing w:after="0" w:line="360" w:lineRule="auto"/>
        <w:jc w:val="both"/>
        <w:rPr>
          <w:rFonts w:ascii="Times New Roman" w:eastAsia="Times New Roman" w:hAnsi="Times New Roman" w:cs="Times New Roman"/>
          <w:sz w:val="24"/>
          <w:szCs w:val="24"/>
          <w:lang w:val="en-US"/>
        </w:rPr>
      </w:pPr>
    </w:p>
    <w:p w14:paraId="32B339C5" w14:textId="574FBF23" w:rsidR="00A01076" w:rsidRPr="003C5D7A" w:rsidRDefault="00A01076" w:rsidP="007E5B0F">
      <w:pPr>
        <w:spacing w:after="0" w:line="360" w:lineRule="auto"/>
        <w:ind w:firstLine="567"/>
        <w:jc w:val="both"/>
        <w:rPr>
          <w:rFonts w:ascii="Times New Roman" w:eastAsia="Times New Roman" w:hAnsi="Times New Roman" w:cs="Times New Roman"/>
          <w:sz w:val="24"/>
          <w:szCs w:val="24"/>
          <w:lang w:val="en-US"/>
        </w:rPr>
      </w:pPr>
      <w:r w:rsidRPr="003C5D7A">
        <w:rPr>
          <w:rFonts w:ascii="Times New Roman" w:eastAsia="Times New Roman" w:hAnsi="Times New Roman" w:cs="Times New Roman"/>
          <w:sz w:val="24"/>
          <w:szCs w:val="24"/>
          <w:lang w:val="en-US"/>
        </w:rPr>
        <w:t>As noted earlier, UD explicitly rejects the argument-adjunct distinction, opting instead for the core-oblique distinction. The UD documentation justifies this choice: “… the argument/adjunct distinction is subtle, unclear, and frequently argued over … the best practical solution is to eliminate it … The core-oblique distinction is … both more relevant and easier to apply cross-linguistically than the argument-adjunct distinction” (</w:t>
      </w:r>
      <w:hyperlink r:id="rId8" w:tgtFrame="_new" w:history="1">
        <w:r w:rsidRPr="003C5D7A">
          <w:rPr>
            <w:rFonts w:ascii="Times New Roman" w:eastAsia="Times New Roman" w:hAnsi="Times New Roman" w:cs="Times New Roman"/>
            <w:color w:val="0070C0"/>
            <w:sz w:val="24"/>
            <w:szCs w:val="24"/>
            <w:u w:val="single"/>
            <w:lang w:val="en-US"/>
          </w:rPr>
          <w:t>https://universaldependencies.org/u/overview/syntax.html</w:t>
        </w:r>
      </w:hyperlink>
      <w:r w:rsidRPr="003C5D7A">
        <w:rPr>
          <w:rFonts w:ascii="Times New Roman" w:eastAsia="Times New Roman" w:hAnsi="Times New Roman" w:cs="Times New Roman"/>
          <w:sz w:val="24"/>
          <w:szCs w:val="24"/>
          <w:lang w:val="en-US"/>
        </w:rPr>
        <w:t>; retrieved March 1, 2025). In UD, this distinction is based on the morphosyntactic encoding of dependents (</w:t>
      </w:r>
      <w:r w:rsidRPr="003C5D7A">
        <w:rPr>
          <w:rFonts w:ascii="Times New Roman" w:eastAsia="Times New Roman" w:hAnsi="Times New Roman" w:cs="Times New Roman"/>
          <w:color w:val="0070C0"/>
          <w:sz w:val="24"/>
          <w:szCs w:val="24"/>
          <w:lang w:val="en-US"/>
        </w:rPr>
        <w:t>de Marneffe</w:t>
      </w:r>
      <w:r w:rsidR="005E7C7B">
        <w:rPr>
          <w:rFonts w:ascii="Times New Roman" w:eastAsia="Times New Roman" w:hAnsi="Times New Roman" w:cs="Times New Roman"/>
          <w:color w:val="0070C0"/>
          <w:sz w:val="24"/>
          <w:szCs w:val="24"/>
          <w:lang w:val="en-US"/>
        </w:rPr>
        <w:t>,</w:t>
      </w:r>
      <w:r w:rsidRPr="003C5D7A">
        <w:rPr>
          <w:rFonts w:ascii="Times New Roman" w:eastAsia="Times New Roman" w:hAnsi="Times New Roman" w:cs="Times New Roman"/>
          <w:color w:val="0070C0"/>
          <w:sz w:val="24"/>
          <w:szCs w:val="24"/>
          <w:lang w:val="en-US"/>
        </w:rPr>
        <w:t xml:space="preserve"> 2021</w:t>
      </w:r>
      <w:r w:rsidR="005E7C7B">
        <w:rPr>
          <w:rFonts w:ascii="Times New Roman" w:eastAsia="Times New Roman" w:hAnsi="Times New Roman" w:cs="Times New Roman"/>
          <w:color w:val="0070C0"/>
          <w:sz w:val="24"/>
          <w:szCs w:val="24"/>
          <w:lang w:val="en-US"/>
        </w:rPr>
        <w:t>,</w:t>
      </w:r>
      <w:r w:rsidRPr="003C5D7A">
        <w:rPr>
          <w:rFonts w:ascii="Times New Roman" w:eastAsia="Times New Roman" w:hAnsi="Times New Roman" w:cs="Times New Roman"/>
          <w:color w:val="0070C0"/>
          <w:sz w:val="24"/>
          <w:szCs w:val="24"/>
          <w:lang w:val="en-US"/>
        </w:rPr>
        <w:t xml:space="preserve"> </w:t>
      </w:r>
      <w:r w:rsidR="005E7C7B">
        <w:rPr>
          <w:rFonts w:ascii="Times New Roman" w:eastAsia="Times New Roman" w:hAnsi="Times New Roman" w:cs="Times New Roman"/>
          <w:color w:val="0070C0"/>
          <w:sz w:val="24"/>
          <w:szCs w:val="24"/>
          <w:lang w:val="en-US"/>
        </w:rPr>
        <w:t xml:space="preserve">p. </w:t>
      </w:r>
      <w:r w:rsidRPr="003C5D7A">
        <w:rPr>
          <w:rFonts w:ascii="Times New Roman" w:eastAsia="Times New Roman" w:hAnsi="Times New Roman" w:cs="Times New Roman"/>
          <w:color w:val="0070C0"/>
          <w:sz w:val="24"/>
          <w:szCs w:val="24"/>
          <w:lang w:val="en-US"/>
        </w:rPr>
        <w:lastRenderedPageBreak/>
        <w:t>268</w:t>
      </w:r>
      <w:r w:rsidRPr="003C5D7A">
        <w:rPr>
          <w:rFonts w:ascii="Times New Roman" w:eastAsia="Times New Roman" w:hAnsi="Times New Roman" w:cs="Times New Roman"/>
          <w:sz w:val="24"/>
          <w:szCs w:val="24"/>
          <w:lang w:val="en-US"/>
        </w:rPr>
        <w:t>), partially overlapping with parameters like morphological case and disregarding whether a dependent is obligatorily selected by a specific verb.</w:t>
      </w:r>
    </w:p>
    <w:p w14:paraId="062959EC" w14:textId="30C03418" w:rsidR="008A4A37" w:rsidRPr="003C5D7A" w:rsidRDefault="00FB737E" w:rsidP="007E5B0F">
      <w:pPr>
        <w:spacing w:after="0" w:line="360" w:lineRule="auto"/>
        <w:ind w:firstLine="567"/>
        <w:jc w:val="both"/>
        <w:rPr>
          <w:rFonts w:ascii="Times New Roman" w:eastAsia="Times New Roman" w:hAnsi="Times New Roman" w:cs="Times New Roman"/>
          <w:sz w:val="24"/>
          <w:szCs w:val="24"/>
          <w:lang w:val="en-US"/>
        </w:rPr>
      </w:pPr>
      <w:r w:rsidRPr="003C5D7A">
        <w:rPr>
          <w:rFonts w:ascii="Times New Roman" w:eastAsia="Times New Roman" w:hAnsi="Times New Roman" w:cs="Times New Roman"/>
          <w:sz w:val="24"/>
          <w:szCs w:val="24"/>
          <w:lang w:val="en-US"/>
        </w:rPr>
        <w:t>While reluctance to provide discrete argument vs. adjunct annotation is understandable, distinguishing “obj”, “iobj”, and “obl” dependents is not entirely satisfactory</w:t>
      </w:r>
      <w:r w:rsidR="008A4A37" w:rsidRPr="003C5D7A">
        <w:rPr>
          <w:rFonts w:ascii="Times New Roman" w:eastAsia="Times New Roman" w:hAnsi="Times New Roman" w:cs="Times New Roman"/>
          <w:sz w:val="24"/>
          <w:szCs w:val="24"/>
          <w:lang w:val="en-US"/>
        </w:rPr>
        <w:t xml:space="preserve"> either</w:t>
      </w:r>
      <w:r w:rsidRPr="003C5D7A">
        <w:rPr>
          <w:rFonts w:ascii="Times New Roman" w:eastAsia="Times New Roman" w:hAnsi="Times New Roman" w:cs="Times New Roman"/>
          <w:sz w:val="24"/>
          <w:szCs w:val="24"/>
          <w:lang w:val="en-US"/>
        </w:rPr>
        <w:t xml:space="preserve">. The UD documentation offers only vague definitions, </w:t>
      </w:r>
      <w:r w:rsidR="008A4A37" w:rsidRPr="003C5D7A">
        <w:rPr>
          <w:rFonts w:ascii="Times New Roman" w:eastAsia="Times New Roman" w:hAnsi="Times New Roman" w:cs="Times New Roman"/>
          <w:sz w:val="24"/>
          <w:szCs w:val="24"/>
          <w:lang w:val="en-US"/>
        </w:rPr>
        <w:t xml:space="preserve">such as </w:t>
      </w:r>
      <w:r w:rsidRPr="003C5D7A">
        <w:rPr>
          <w:rFonts w:ascii="Times New Roman" w:eastAsia="Times New Roman" w:hAnsi="Times New Roman" w:cs="Times New Roman"/>
          <w:sz w:val="24"/>
          <w:szCs w:val="24"/>
          <w:lang w:val="en-US"/>
        </w:rPr>
        <w:t>“iobj” as a “nominal core argument of a verb that is not its subject or (direct) object” or “obl” as “a nominal functioning as a non-core (oblique) modifier of a predicate” (</w:t>
      </w:r>
      <w:r w:rsidRPr="005E7C7B">
        <w:rPr>
          <w:rFonts w:ascii="Times New Roman" w:eastAsia="Times New Roman" w:hAnsi="Times New Roman" w:cs="Times New Roman"/>
          <w:color w:val="0070C0"/>
          <w:sz w:val="24"/>
          <w:szCs w:val="24"/>
          <w:lang w:val="en-US"/>
        </w:rPr>
        <w:t>de Marneffe</w:t>
      </w:r>
      <w:r w:rsidR="005E7C7B">
        <w:rPr>
          <w:rFonts w:ascii="Times New Roman" w:eastAsia="Times New Roman" w:hAnsi="Times New Roman" w:cs="Times New Roman"/>
          <w:color w:val="0070C0"/>
          <w:sz w:val="24"/>
          <w:szCs w:val="24"/>
          <w:lang w:val="en-US"/>
        </w:rPr>
        <w:t>,</w:t>
      </w:r>
      <w:r w:rsidRPr="003C5D7A">
        <w:rPr>
          <w:rFonts w:ascii="Times New Roman" w:eastAsia="Times New Roman" w:hAnsi="Times New Roman" w:cs="Times New Roman"/>
          <w:color w:val="0070C0"/>
          <w:sz w:val="24"/>
          <w:szCs w:val="24"/>
          <w:lang w:val="en-US"/>
        </w:rPr>
        <w:t xml:space="preserve"> 2021</w:t>
      </w:r>
      <w:r w:rsidR="005E7C7B">
        <w:rPr>
          <w:rFonts w:ascii="Times New Roman" w:eastAsia="Times New Roman" w:hAnsi="Times New Roman" w:cs="Times New Roman"/>
          <w:color w:val="0070C0"/>
          <w:sz w:val="24"/>
          <w:szCs w:val="24"/>
          <w:lang w:val="en-US"/>
        </w:rPr>
        <w:t>,</w:t>
      </w:r>
      <w:r w:rsidRPr="003C5D7A">
        <w:rPr>
          <w:rFonts w:ascii="Times New Roman" w:eastAsia="Times New Roman" w:hAnsi="Times New Roman" w:cs="Times New Roman"/>
          <w:color w:val="0070C0"/>
          <w:sz w:val="24"/>
          <w:szCs w:val="24"/>
          <w:lang w:val="en-US"/>
        </w:rPr>
        <w:t xml:space="preserve"> </w:t>
      </w:r>
      <w:r w:rsidR="005E7C7B">
        <w:rPr>
          <w:rFonts w:ascii="Times New Roman" w:eastAsia="Times New Roman" w:hAnsi="Times New Roman" w:cs="Times New Roman"/>
          <w:color w:val="0070C0"/>
          <w:sz w:val="24"/>
          <w:szCs w:val="24"/>
          <w:lang w:val="en-US"/>
        </w:rPr>
        <w:t xml:space="preserve">p. </w:t>
      </w:r>
      <w:r w:rsidRPr="003C5D7A">
        <w:rPr>
          <w:rFonts w:ascii="Times New Roman" w:eastAsia="Times New Roman" w:hAnsi="Times New Roman" w:cs="Times New Roman"/>
          <w:color w:val="0070C0"/>
          <w:sz w:val="24"/>
          <w:szCs w:val="24"/>
          <w:lang w:val="en-US"/>
        </w:rPr>
        <w:t>266</w:t>
      </w:r>
      <w:r w:rsidRPr="003C5D7A">
        <w:rPr>
          <w:rFonts w:ascii="Times New Roman" w:eastAsia="Times New Roman" w:hAnsi="Times New Roman" w:cs="Times New Roman"/>
          <w:sz w:val="24"/>
          <w:szCs w:val="24"/>
          <w:lang w:val="en-US"/>
        </w:rPr>
        <w:t xml:space="preserve">). </w:t>
      </w:r>
      <w:r w:rsidR="008A4A37" w:rsidRPr="003C5D7A">
        <w:rPr>
          <w:rFonts w:ascii="Times New Roman" w:eastAsia="Times New Roman" w:hAnsi="Times New Roman" w:cs="Times New Roman"/>
          <w:sz w:val="24"/>
          <w:szCs w:val="24"/>
          <w:lang w:val="en-US"/>
        </w:rPr>
        <w:t>Beyond their vagueness, these categories are inconsistently applied. The “obj” tag typically marks accusative prepositionless objects, yet 2</w:t>
      </w:r>
      <w:r w:rsidR="0082216E" w:rsidRPr="003C5D7A">
        <w:rPr>
          <w:rFonts w:ascii="Times New Roman" w:eastAsia="Times New Roman" w:hAnsi="Times New Roman" w:cs="Times New Roman"/>
          <w:sz w:val="24"/>
          <w:szCs w:val="24"/>
          <w:lang w:val="en-US"/>
        </w:rPr>
        <w:t>,</w:t>
      </w:r>
      <w:r w:rsidR="008A4A37" w:rsidRPr="003C5D7A">
        <w:rPr>
          <w:rFonts w:ascii="Times New Roman" w:eastAsia="Times New Roman" w:hAnsi="Times New Roman" w:cs="Times New Roman"/>
          <w:sz w:val="24"/>
          <w:szCs w:val="24"/>
          <w:lang w:val="en-US"/>
        </w:rPr>
        <w:t>850 of 37</w:t>
      </w:r>
      <w:r w:rsidR="0082216E" w:rsidRPr="003C5D7A">
        <w:rPr>
          <w:rFonts w:ascii="Times New Roman" w:eastAsia="Times New Roman" w:hAnsi="Times New Roman" w:cs="Times New Roman"/>
          <w:sz w:val="24"/>
          <w:szCs w:val="24"/>
          <w:lang w:val="en-US"/>
        </w:rPr>
        <w:t>,</w:t>
      </w:r>
      <w:r w:rsidR="008A4A37" w:rsidRPr="003C5D7A">
        <w:rPr>
          <w:rFonts w:ascii="Times New Roman" w:eastAsia="Times New Roman" w:hAnsi="Times New Roman" w:cs="Times New Roman"/>
          <w:sz w:val="24"/>
          <w:szCs w:val="24"/>
          <w:lang w:val="en-US"/>
        </w:rPr>
        <w:t>691 “obj” entries involve diverse encoding strategies with unclear rationale. Often, these cases involve verbs sometimes classified as transitive due to features like passive formation (</w:t>
      </w:r>
      <w:r w:rsidR="008A4A37" w:rsidRPr="003C5D7A">
        <w:rPr>
          <w:rFonts w:ascii="Times New Roman" w:eastAsia="Times New Roman" w:hAnsi="Times New Roman" w:cs="Times New Roman"/>
          <w:color w:val="0070C0"/>
          <w:sz w:val="24"/>
          <w:szCs w:val="24"/>
          <w:lang w:val="en-US"/>
        </w:rPr>
        <w:t>Kamynina</w:t>
      </w:r>
      <w:r w:rsidR="005E7C7B">
        <w:rPr>
          <w:rFonts w:ascii="Times New Roman" w:eastAsia="Times New Roman" w:hAnsi="Times New Roman" w:cs="Times New Roman"/>
          <w:color w:val="0070C0"/>
          <w:sz w:val="24"/>
          <w:szCs w:val="24"/>
          <w:lang w:val="en-US"/>
        </w:rPr>
        <w:t>,</w:t>
      </w:r>
      <w:r w:rsidR="008A4A37" w:rsidRPr="003C5D7A">
        <w:rPr>
          <w:rFonts w:ascii="Times New Roman" w:eastAsia="Times New Roman" w:hAnsi="Times New Roman" w:cs="Times New Roman"/>
          <w:color w:val="0070C0"/>
          <w:sz w:val="24"/>
          <w:szCs w:val="24"/>
          <w:lang w:val="en-US"/>
        </w:rPr>
        <w:t xml:space="preserve"> 1999</w:t>
      </w:r>
      <w:r w:rsidR="005E7C7B">
        <w:rPr>
          <w:rFonts w:ascii="Times New Roman" w:eastAsia="Times New Roman" w:hAnsi="Times New Roman" w:cs="Times New Roman"/>
          <w:color w:val="0070C0"/>
          <w:sz w:val="24"/>
          <w:szCs w:val="24"/>
          <w:lang w:val="en-US"/>
        </w:rPr>
        <w:t>,</w:t>
      </w:r>
      <w:r w:rsidR="008A4A37" w:rsidRPr="003C5D7A">
        <w:rPr>
          <w:rFonts w:ascii="Times New Roman" w:eastAsia="Times New Roman" w:hAnsi="Times New Roman" w:cs="Times New Roman"/>
          <w:color w:val="0070C0"/>
          <w:sz w:val="24"/>
          <w:szCs w:val="24"/>
          <w:lang w:val="en-US"/>
        </w:rPr>
        <w:t xml:space="preserve"> </w:t>
      </w:r>
      <w:r w:rsidR="005E7C7B">
        <w:rPr>
          <w:rFonts w:ascii="Times New Roman" w:eastAsia="Times New Roman" w:hAnsi="Times New Roman" w:cs="Times New Roman"/>
          <w:color w:val="0070C0"/>
          <w:sz w:val="24"/>
          <w:szCs w:val="24"/>
          <w:lang w:val="en-US"/>
        </w:rPr>
        <w:t xml:space="preserve">p. </w:t>
      </w:r>
      <w:r w:rsidR="008A4A37" w:rsidRPr="003C5D7A">
        <w:rPr>
          <w:rFonts w:ascii="Times New Roman" w:eastAsia="Times New Roman" w:hAnsi="Times New Roman" w:cs="Times New Roman"/>
          <w:color w:val="0070C0"/>
          <w:sz w:val="24"/>
          <w:szCs w:val="24"/>
          <w:lang w:val="en-US"/>
        </w:rPr>
        <w:t>146</w:t>
      </w:r>
      <w:r w:rsidR="008A4A37" w:rsidRPr="003C5D7A">
        <w:rPr>
          <w:rFonts w:ascii="Times New Roman" w:eastAsia="Times New Roman" w:hAnsi="Times New Roman" w:cs="Times New Roman"/>
          <w:sz w:val="24"/>
          <w:szCs w:val="24"/>
          <w:lang w:val="en-US"/>
        </w:rPr>
        <w:t xml:space="preserve">; but see </w:t>
      </w:r>
      <w:r w:rsidR="008A4A37" w:rsidRPr="003C5D7A">
        <w:rPr>
          <w:rFonts w:ascii="Times New Roman" w:eastAsia="Times New Roman" w:hAnsi="Times New Roman" w:cs="Times New Roman"/>
          <w:color w:val="0070C0"/>
          <w:sz w:val="24"/>
          <w:szCs w:val="24"/>
          <w:lang w:val="en-US"/>
        </w:rPr>
        <w:t>Fowler</w:t>
      </w:r>
      <w:r w:rsidR="005E7C7B">
        <w:rPr>
          <w:rFonts w:ascii="Times New Roman" w:eastAsia="Times New Roman" w:hAnsi="Times New Roman" w:cs="Times New Roman"/>
          <w:color w:val="0070C0"/>
          <w:sz w:val="24"/>
          <w:szCs w:val="24"/>
          <w:lang w:val="en-US"/>
        </w:rPr>
        <w:t>,</w:t>
      </w:r>
      <w:r w:rsidR="008A4A37" w:rsidRPr="003C5D7A">
        <w:rPr>
          <w:rFonts w:ascii="Times New Roman" w:eastAsia="Times New Roman" w:hAnsi="Times New Roman" w:cs="Times New Roman"/>
          <w:color w:val="0070C0"/>
          <w:sz w:val="24"/>
          <w:szCs w:val="24"/>
          <w:lang w:val="en-US"/>
        </w:rPr>
        <w:t xml:space="preserve"> 1996 </w:t>
      </w:r>
      <w:r w:rsidR="008A4A37" w:rsidRPr="003C5D7A">
        <w:rPr>
          <w:rFonts w:ascii="Times New Roman" w:eastAsia="Times New Roman" w:hAnsi="Times New Roman" w:cs="Times New Roman"/>
          <w:sz w:val="24"/>
          <w:szCs w:val="24"/>
          <w:lang w:val="en-US"/>
        </w:rPr>
        <w:t>for a different approach)</w:t>
      </w:r>
      <w:r w:rsidR="00BE5DD9" w:rsidRPr="003C5D7A">
        <w:rPr>
          <w:rFonts w:ascii="Times New Roman" w:eastAsia="Times New Roman" w:hAnsi="Times New Roman" w:cs="Times New Roman"/>
          <w:sz w:val="24"/>
          <w:szCs w:val="24"/>
          <w:lang w:val="en-US"/>
        </w:rPr>
        <w:t xml:space="preserve">. </w:t>
      </w:r>
      <w:r w:rsidR="008A4A37" w:rsidRPr="003C5D7A">
        <w:rPr>
          <w:rFonts w:ascii="Times New Roman" w:eastAsia="Times New Roman" w:hAnsi="Times New Roman" w:cs="Times New Roman"/>
          <w:sz w:val="24"/>
          <w:szCs w:val="24"/>
          <w:lang w:val="en-US"/>
        </w:rPr>
        <w:t xml:space="preserve">However, annotation remains inconsistent—e.g., the </w:t>
      </w:r>
      <w:r w:rsidR="00BE5DD9" w:rsidRPr="003C5D7A">
        <w:rPr>
          <w:rFonts w:ascii="Times New Roman" w:eastAsia="Times New Roman" w:hAnsi="Times New Roman" w:cs="Times New Roman"/>
          <w:sz w:val="24"/>
          <w:szCs w:val="24"/>
          <w:lang w:val="en-US"/>
        </w:rPr>
        <w:t xml:space="preserve">instrumental </w:t>
      </w:r>
      <w:r w:rsidR="00BE5DD9" w:rsidRPr="003C5D7A">
        <w:rPr>
          <w:rFonts w:ascii="Times New Roman" w:eastAsia="Times New Roman" w:hAnsi="Times New Roman" w:cs="Times New Roman"/>
          <w:i/>
          <w:iCs/>
          <w:sz w:val="24"/>
          <w:szCs w:val="24"/>
          <w:lang w:val="en-US"/>
        </w:rPr>
        <w:t xml:space="preserve">rukami </w:t>
      </w:r>
      <w:r w:rsidR="00BE5DD9" w:rsidRPr="003C5D7A">
        <w:rPr>
          <w:rFonts w:ascii="Times New Roman" w:eastAsia="Times New Roman" w:hAnsi="Times New Roman" w:cs="Times New Roman"/>
          <w:sz w:val="24"/>
          <w:szCs w:val="24"/>
          <w:lang w:val="en-US"/>
        </w:rPr>
        <w:t>‘</w:t>
      </w:r>
      <w:r w:rsidR="0047174E" w:rsidRPr="003C5D7A">
        <w:rPr>
          <w:rFonts w:ascii="Times New Roman" w:eastAsia="Times New Roman" w:hAnsi="Times New Roman" w:cs="Times New Roman"/>
          <w:sz w:val="24"/>
          <w:szCs w:val="24"/>
          <w:lang w:val="en-US"/>
        </w:rPr>
        <w:t xml:space="preserve">(with) arms’ as </w:t>
      </w:r>
      <w:r w:rsidR="008A4A37" w:rsidRPr="003C5D7A">
        <w:rPr>
          <w:rFonts w:ascii="Times New Roman" w:eastAsia="Times New Roman" w:hAnsi="Times New Roman" w:cs="Times New Roman"/>
          <w:sz w:val="24"/>
          <w:szCs w:val="24"/>
          <w:lang w:val="en-US"/>
        </w:rPr>
        <w:t xml:space="preserve">a </w:t>
      </w:r>
      <w:r w:rsidR="0047174E" w:rsidRPr="003C5D7A">
        <w:rPr>
          <w:rFonts w:ascii="Times New Roman" w:eastAsia="Times New Roman" w:hAnsi="Times New Roman" w:cs="Times New Roman"/>
          <w:sz w:val="24"/>
          <w:szCs w:val="24"/>
          <w:lang w:val="en-US"/>
        </w:rPr>
        <w:t xml:space="preserve">dependent of </w:t>
      </w:r>
      <w:r w:rsidR="0047174E" w:rsidRPr="003C5D7A">
        <w:rPr>
          <w:rFonts w:ascii="Times New Roman" w:eastAsia="Times New Roman" w:hAnsi="Times New Roman" w:cs="Times New Roman"/>
          <w:i/>
          <w:iCs/>
          <w:sz w:val="24"/>
          <w:szCs w:val="24"/>
          <w:lang w:val="en-US"/>
        </w:rPr>
        <w:t xml:space="preserve">maxat’ </w:t>
      </w:r>
      <w:r w:rsidR="0047174E" w:rsidRPr="003C5D7A">
        <w:rPr>
          <w:rFonts w:ascii="Times New Roman" w:eastAsia="Times New Roman" w:hAnsi="Times New Roman" w:cs="Times New Roman"/>
          <w:sz w:val="24"/>
          <w:szCs w:val="24"/>
          <w:lang w:val="en-US"/>
        </w:rPr>
        <w:t xml:space="preserve">‘to wave’ is </w:t>
      </w:r>
      <w:r w:rsidR="008A4A37" w:rsidRPr="003C5D7A">
        <w:rPr>
          <w:rFonts w:ascii="Times New Roman" w:eastAsia="Times New Roman" w:hAnsi="Times New Roman" w:cs="Times New Roman"/>
          <w:sz w:val="24"/>
          <w:szCs w:val="24"/>
          <w:lang w:val="en-US"/>
        </w:rPr>
        <w:t xml:space="preserve">appears </w:t>
      </w:r>
      <w:r w:rsidR="0047174E" w:rsidRPr="003C5D7A">
        <w:rPr>
          <w:rFonts w:ascii="Times New Roman" w:eastAsia="Times New Roman" w:hAnsi="Times New Roman" w:cs="Times New Roman"/>
          <w:sz w:val="24"/>
          <w:szCs w:val="24"/>
          <w:lang w:val="en-US"/>
        </w:rPr>
        <w:t>variably as “obj”, “iobj” and “obl”.</w:t>
      </w:r>
    </w:p>
    <w:p w14:paraId="16650142" w14:textId="72B05EC7" w:rsidR="00192330" w:rsidRPr="003C5D7A" w:rsidRDefault="008A4A37" w:rsidP="007E5B0F">
      <w:pPr>
        <w:spacing w:after="0" w:line="360" w:lineRule="auto"/>
        <w:ind w:firstLine="567"/>
        <w:jc w:val="both"/>
        <w:rPr>
          <w:rFonts w:ascii="Times New Roman" w:eastAsia="Times New Roman" w:hAnsi="Times New Roman" w:cs="Times New Roman"/>
          <w:sz w:val="24"/>
          <w:szCs w:val="24"/>
          <w:lang w:val="en-US"/>
        </w:rPr>
      </w:pPr>
      <w:r w:rsidRPr="003C5D7A">
        <w:rPr>
          <w:rFonts w:ascii="Times New Roman" w:eastAsia="Times New Roman" w:hAnsi="Times New Roman" w:cs="Times New Roman"/>
          <w:sz w:val="24"/>
          <w:szCs w:val="24"/>
          <w:lang w:val="en-US"/>
        </w:rPr>
        <w:t xml:space="preserve">The “obj” vs. “obl” distinction is more meaningful for accusative prepositionless dependents: “obj” mainly marks clear direct objects, while “obl” and “obl:tmod” typically indicate adverbial time or frequency modifiers, such as </w:t>
      </w:r>
      <w:r w:rsidRPr="003C5D7A">
        <w:rPr>
          <w:rFonts w:ascii="Times New Roman" w:eastAsia="Times New Roman" w:hAnsi="Times New Roman" w:cs="Times New Roman"/>
          <w:i/>
          <w:iCs/>
          <w:sz w:val="24"/>
          <w:szCs w:val="24"/>
          <w:lang w:val="en-US"/>
        </w:rPr>
        <w:t>vsju nedelju</w:t>
      </w:r>
      <w:r w:rsidRPr="003C5D7A">
        <w:rPr>
          <w:rFonts w:ascii="Times New Roman" w:eastAsia="Times New Roman" w:hAnsi="Times New Roman" w:cs="Times New Roman"/>
          <w:sz w:val="24"/>
          <w:szCs w:val="24"/>
          <w:lang w:val="en-US"/>
        </w:rPr>
        <w:t xml:space="preserve"> ‘the whole week’ or </w:t>
      </w:r>
      <w:r w:rsidRPr="003C5D7A">
        <w:rPr>
          <w:rFonts w:ascii="Times New Roman" w:eastAsia="Times New Roman" w:hAnsi="Times New Roman" w:cs="Times New Roman"/>
          <w:i/>
          <w:iCs/>
          <w:sz w:val="24"/>
          <w:szCs w:val="24"/>
          <w:lang w:val="en-US"/>
        </w:rPr>
        <w:t>každuju minutu</w:t>
      </w:r>
      <w:r w:rsidRPr="003C5D7A">
        <w:rPr>
          <w:rFonts w:ascii="Times New Roman" w:eastAsia="Times New Roman" w:hAnsi="Times New Roman" w:cs="Times New Roman"/>
          <w:sz w:val="24"/>
          <w:szCs w:val="24"/>
          <w:lang w:val="en-US"/>
        </w:rPr>
        <w:t xml:space="preserve"> ‘every minute.’ Though not entirely consistent, this distinction helps differentiate direct objects from adverbials, a contrast not captured by other parameters.</w:t>
      </w:r>
    </w:p>
    <w:p w14:paraId="375268E4" w14:textId="61B9FF19" w:rsidR="00AA3352" w:rsidRPr="005E7C7B" w:rsidRDefault="00A2413B" w:rsidP="007E5B0F">
      <w:pPr>
        <w:pStyle w:val="berschrift2"/>
        <w:spacing w:line="360" w:lineRule="auto"/>
        <w:rPr>
          <w:rFonts w:ascii="Times New Roman" w:hAnsi="Times New Roman" w:cs="Times New Roman"/>
          <w:color w:val="0070C0"/>
          <w:sz w:val="24"/>
          <w:szCs w:val="24"/>
          <w:lang w:val="en-US"/>
        </w:rPr>
      </w:pPr>
      <w:r w:rsidRPr="005E7C7B">
        <w:rPr>
          <w:rFonts w:ascii="Times New Roman" w:hAnsi="Times New Roman" w:cs="Times New Roman"/>
          <w:color w:val="0070C0"/>
          <w:sz w:val="24"/>
          <w:szCs w:val="24"/>
          <w:lang w:val="en-US"/>
        </w:rPr>
        <w:t xml:space="preserve">3.2. Argumenthood annotation </w:t>
      </w:r>
      <w:r w:rsidR="00005F57" w:rsidRPr="005E7C7B">
        <w:rPr>
          <w:rFonts w:ascii="Times New Roman" w:hAnsi="Times New Roman" w:cs="Times New Roman"/>
          <w:color w:val="0070C0"/>
          <w:sz w:val="24"/>
          <w:szCs w:val="24"/>
          <w:lang w:val="en-US"/>
        </w:rPr>
        <w:t>algorithm</w:t>
      </w:r>
    </w:p>
    <w:p w14:paraId="2D00FF7C" w14:textId="1A5611AA" w:rsidR="008723EB" w:rsidRPr="003C5D7A" w:rsidRDefault="008723EB" w:rsidP="007E5B0F">
      <w:pPr>
        <w:spacing w:after="0" w:line="360" w:lineRule="auto"/>
        <w:ind w:firstLine="567"/>
        <w:jc w:val="both"/>
        <w:rPr>
          <w:rFonts w:ascii="Times New Roman" w:eastAsia="Times New Roman" w:hAnsi="Times New Roman" w:cs="Times New Roman"/>
          <w:sz w:val="24"/>
          <w:szCs w:val="24"/>
          <w:lang w:val="en-US"/>
        </w:rPr>
      </w:pPr>
      <w:r w:rsidRPr="003C5D7A">
        <w:rPr>
          <w:rFonts w:ascii="Times New Roman" w:eastAsia="Times New Roman" w:hAnsi="Times New Roman" w:cs="Times New Roman"/>
          <w:sz w:val="24"/>
          <w:szCs w:val="24"/>
          <w:lang w:val="en-US"/>
        </w:rPr>
        <w:t>In the previous section, we showed that UD-internal tags do not distinguish arguments from adjuncts. This challenge forms the basis of our analysis, which aims to develop an algorithm for automatic argumenthood annotation.</w:t>
      </w:r>
    </w:p>
    <w:p w14:paraId="5EB26CCD" w14:textId="265A7631" w:rsidR="008723EB" w:rsidRPr="003C5D7A" w:rsidRDefault="008723EB" w:rsidP="007E5B0F">
      <w:pPr>
        <w:spacing w:after="0" w:line="360" w:lineRule="auto"/>
        <w:ind w:firstLine="567"/>
        <w:jc w:val="both"/>
        <w:rPr>
          <w:rFonts w:ascii="Times New Roman" w:eastAsia="Times New Roman" w:hAnsi="Times New Roman" w:cs="Times New Roman"/>
          <w:sz w:val="24"/>
          <w:szCs w:val="24"/>
          <w:lang w:val="en-US"/>
        </w:rPr>
      </w:pPr>
      <w:r w:rsidRPr="003C5D7A">
        <w:rPr>
          <w:rFonts w:ascii="Times New Roman" w:eastAsia="Times New Roman" w:hAnsi="Times New Roman" w:cs="Times New Roman"/>
          <w:sz w:val="24"/>
          <w:szCs w:val="24"/>
          <w:lang w:val="en-US"/>
        </w:rPr>
        <w:t xml:space="preserve">The core principle of our algorithm, introduced in </w:t>
      </w:r>
      <w:r w:rsidRPr="003C5D7A">
        <w:rPr>
          <w:rFonts w:ascii="Times New Roman" w:eastAsia="Times New Roman" w:hAnsi="Times New Roman" w:cs="Times New Roman"/>
          <w:color w:val="0070C0"/>
          <w:sz w:val="24"/>
          <w:szCs w:val="24"/>
          <w:lang w:val="en-US"/>
        </w:rPr>
        <w:t>Section 2</w:t>
      </w:r>
      <w:r w:rsidRPr="003C5D7A">
        <w:rPr>
          <w:rFonts w:ascii="Times New Roman" w:eastAsia="Times New Roman" w:hAnsi="Times New Roman" w:cs="Times New Roman"/>
          <w:sz w:val="24"/>
          <w:szCs w:val="24"/>
          <w:lang w:val="en-US"/>
        </w:rPr>
        <w:t>, is that argument-encoding devices—such as cases and prepositions in Russian—are verb-specific and quantitatively distinct from adjuncts, whose distribution is governed by semantic compatibility and internal structure. Based on this, argumenthood can be operationalized as follows: a dependent is interpreted as an argument if the relative frequency of its encoding device with a given verb exceeds a certain baseline. This approach treats argumenthood as a gradable phenomenon but can be converted into a discrete distinction by setting a cut-off point for the frequency difference.</w:t>
      </w:r>
    </w:p>
    <w:p w14:paraId="5489059E" w14:textId="406408BC" w:rsidR="002E47E6" w:rsidRPr="003C5D7A" w:rsidRDefault="002E47E6" w:rsidP="007E5B0F">
      <w:pPr>
        <w:spacing w:after="0" w:line="360" w:lineRule="auto"/>
        <w:ind w:firstLine="567"/>
        <w:jc w:val="both"/>
        <w:rPr>
          <w:rFonts w:ascii="Times New Roman" w:eastAsia="Times New Roman" w:hAnsi="Times New Roman" w:cs="Times New Roman"/>
          <w:sz w:val="24"/>
          <w:szCs w:val="24"/>
          <w:lang w:val="en-US"/>
        </w:rPr>
      </w:pPr>
      <w:r w:rsidRPr="003C5D7A">
        <w:rPr>
          <w:rFonts w:ascii="Times New Roman" w:eastAsia="Times New Roman" w:hAnsi="Times New Roman" w:cs="Times New Roman"/>
          <w:sz w:val="24"/>
          <w:szCs w:val="24"/>
          <w:lang w:val="en-US"/>
        </w:rPr>
        <w:t>This approach closely resembles Apresjan’s concept of “government strength” (“сила управления”), defined as “the proportion of cases in which a given verb occurs with a specific (prepositional-)case form out of the total occurrences of the verb” (</w:t>
      </w:r>
      <w:r w:rsidRPr="003C5D7A">
        <w:rPr>
          <w:rFonts w:ascii="Times New Roman" w:eastAsia="Times New Roman" w:hAnsi="Times New Roman" w:cs="Times New Roman"/>
          <w:color w:val="0070C0"/>
          <w:sz w:val="24"/>
          <w:szCs w:val="24"/>
          <w:lang w:val="en-US"/>
        </w:rPr>
        <w:t>Apresjan</w:t>
      </w:r>
      <w:r w:rsidR="005E7C7B">
        <w:rPr>
          <w:rFonts w:ascii="Times New Roman" w:eastAsia="Times New Roman" w:hAnsi="Times New Roman" w:cs="Times New Roman"/>
          <w:color w:val="0070C0"/>
          <w:sz w:val="24"/>
          <w:szCs w:val="24"/>
          <w:lang w:val="en-US"/>
        </w:rPr>
        <w:t>,</w:t>
      </w:r>
      <w:r w:rsidRPr="003C5D7A">
        <w:rPr>
          <w:rFonts w:ascii="Times New Roman" w:eastAsia="Times New Roman" w:hAnsi="Times New Roman" w:cs="Times New Roman"/>
          <w:color w:val="0070C0"/>
          <w:sz w:val="24"/>
          <w:szCs w:val="24"/>
          <w:lang w:val="en-US"/>
        </w:rPr>
        <w:t xml:space="preserve"> 1965</w:t>
      </w:r>
      <w:r w:rsidR="005E7C7B">
        <w:rPr>
          <w:rFonts w:ascii="Times New Roman" w:eastAsia="Times New Roman" w:hAnsi="Times New Roman" w:cs="Times New Roman"/>
          <w:color w:val="0070C0"/>
          <w:sz w:val="24"/>
          <w:szCs w:val="24"/>
          <w:lang w:val="en-US"/>
        </w:rPr>
        <w:t>,</w:t>
      </w:r>
      <w:r w:rsidRPr="003C5D7A">
        <w:rPr>
          <w:rFonts w:ascii="Times New Roman" w:eastAsia="Times New Roman" w:hAnsi="Times New Roman" w:cs="Times New Roman"/>
          <w:color w:val="0070C0"/>
          <w:sz w:val="24"/>
          <w:szCs w:val="24"/>
          <w:lang w:val="en-US"/>
        </w:rPr>
        <w:t xml:space="preserve"> </w:t>
      </w:r>
      <w:r w:rsidR="005E7C7B">
        <w:rPr>
          <w:rFonts w:ascii="Times New Roman" w:eastAsia="Times New Roman" w:hAnsi="Times New Roman" w:cs="Times New Roman"/>
          <w:color w:val="0070C0"/>
          <w:sz w:val="24"/>
          <w:szCs w:val="24"/>
          <w:lang w:val="en-US"/>
        </w:rPr>
        <w:t xml:space="preserve">pp. </w:t>
      </w:r>
      <w:r w:rsidRPr="003C5D7A">
        <w:rPr>
          <w:rFonts w:ascii="Times New Roman" w:eastAsia="Times New Roman" w:hAnsi="Times New Roman" w:cs="Times New Roman"/>
          <w:color w:val="0070C0"/>
          <w:sz w:val="24"/>
          <w:szCs w:val="24"/>
          <w:lang w:val="en-US"/>
        </w:rPr>
        <w:t>51–52</w:t>
      </w:r>
      <w:r w:rsidRPr="003C5D7A">
        <w:rPr>
          <w:rFonts w:ascii="Times New Roman" w:eastAsia="Times New Roman" w:hAnsi="Times New Roman" w:cs="Times New Roman"/>
          <w:sz w:val="24"/>
          <w:szCs w:val="24"/>
          <w:lang w:val="en-US"/>
        </w:rPr>
        <w:t xml:space="preserve">), where adjuncts are dependents with very low government strength. Comparing observed </w:t>
      </w:r>
      <w:r w:rsidRPr="003C5D7A">
        <w:rPr>
          <w:rFonts w:ascii="Times New Roman" w:eastAsia="Times New Roman" w:hAnsi="Times New Roman" w:cs="Times New Roman"/>
          <w:sz w:val="24"/>
          <w:szCs w:val="24"/>
          <w:lang w:val="en-US"/>
        </w:rPr>
        <w:lastRenderedPageBreak/>
        <w:t xml:space="preserve">frequency to a baseline is a standard method in subcategorization frame acquisition </w:t>
      </w:r>
      <w:r w:rsidRPr="003C5D7A">
        <w:rPr>
          <w:rFonts w:ascii="Times New Roman" w:eastAsia="Times New Roman" w:hAnsi="Times New Roman" w:cs="Times New Roman"/>
          <w:color w:val="0070C0"/>
          <w:sz w:val="24"/>
          <w:szCs w:val="24"/>
          <w:lang w:val="en-US"/>
        </w:rPr>
        <w:t>(Korhonen et al.</w:t>
      </w:r>
      <w:r w:rsidR="005E7C7B">
        <w:rPr>
          <w:rFonts w:ascii="Times New Roman" w:eastAsia="Times New Roman" w:hAnsi="Times New Roman" w:cs="Times New Roman"/>
          <w:color w:val="0070C0"/>
          <w:sz w:val="24"/>
          <w:szCs w:val="24"/>
          <w:lang w:val="en-US"/>
        </w:rPr>
        <w:t>,</w:t>
      </w:r>
      <w:r w:rsidRPr="003C5D7A">
        <w:rPr>
          <w:rFonts w:ascii="Times New Roman" w:eastAsia="Times New Roman" w:hAnsi="Times New Roman" w:cs="Times New Roman"/>
          <w:color w:val="0070C0"/>
          <w:sz w:val="24"/>
          <w:szCs w:val="24"/>
          <w:lang w:val="en-US"/>
        </w:rPr>
        <w:t xml:space="preserve"> 2000)</w:t>
      </w:r>
      <w:r w:rsidRPr="003C5D7A">
        <w:rPr>
          <w:rFonts w:ascii="Times New Roman" w:eastAsia="Times New Roman" w:hAnsi="Times New Roman" w:cs="Times New Roman"/>
          <w:sz w:val="24"/>
          <w:szCs w:val="24"/>
          <w:lang w:val="en-US"/>
        </w:rPr>
        <w:t>. The main challenge is determining this baseline. A simple approach sets a fixed threshold (e.g., &gt;20% of a verb’s occurrences), while we use a more refined method, comparing observed frequency to expected frequency, which is calculated under the assumption that the encoding device occurs equally often with all verbs in the corpus.</w:t>
      </w:r>
    </w:p>
    <w:p w14:paraId="6D70A413" w14:textId="7AA49783" w:rsidR="00AA56C5" w:rsidRPr="003C5D7A" w:rsidRDefault="00AA56C5" w:rsidP="007E5B0F">
      <w:pPr>
        <w:spacing w:after="0" w:line="360" w:lineRule="auto"/>
        <w:ind w:firstLine="567"/>
        <w:jc w:val="both"/>
        <w:rPr>
          <w:rFonts w:ascii="Times New Roman" w:eastAsia="Times New Roman" w:hAnsi="Times New Roman" w:cs="Times New Roman"/>
          <w:sz w:val="24"/>
          <w:szCs w:val="24"/>
          <w:lang w:val="en-US"/>
        </w:rPr>
      </w:pPr>
      <w:r w:rsidRPr="003C5D7A">
        <w:rPr>
          <w:rFonts w:ascii="Times New Roman" w:eastAsia="Times New Roman" w:hAnsi="Times New Roman" w:cs="Times New Roman"/>
          <w:sz w:val="24"/>
          <w:szCs w:val="24"/>
          <w:lang w:val="en-US"/>
        </w:rPr>
        <w:t>This concept was implemented in R (</w:t>
      </w:r>
      <w:r w:rsidRPr="003C5D7A">
        <w:rPr>
          <w:rFonts w:ascii="Times New Roman" w:eastAsia="Times New Roman" w:hAnsi="Times New Roman" w:cs="Times New Roman"/>
          <w:color w:val="0070C0"/>
          <w:sz w:val="24"/>
          <w:szCs w:val="24"/>
          <w:lang w:val="en-US"/>
        </w:rPr>
        <w:t>R Core Team</w:t>
      </w:r>
      <w:r w:rsidR="005E7C7B">
        <w:rPr>
          <w:rFonts w:ascii="Times New Roman" w:eastAsia="Times New Roman" w:hAnsi="Times New Roman" w:cs="Times New Roman"/>
          <w:color w:val="0070C0"/>
          <w:sz w:val="24"/>
          <w:szCs w:val="24"/>
          <w:lang w:val="en-US"/>
        </w:rPr>
        <w:t>,</w:t>
      </w:r>
      <w:r w:rsidRPr="003C5D7A">
        <w:rPr>
          <w:rFonts w:ascii="Times New Roman" w:eastAsia="Times New Roman" w:hAnsi="Times New Roman" w:cs="Times New Roman"/>
          <w:color w:val="0070C0"/>
          <w:sz w:val="24"/>
          <w:szCs w:val="24"/>
          <w:lang w:val="en-US"/>
        </w:rPr>
        <w:t xml:space="preserve"> 2021</w:t>
      </w:r>
      <w:r w:rsidRPr="003C5D7A">
        <w:rPr>
          <w:rFonts w:ascii="Times New Roman" w:eastAsia="Times New Roman" w:hAnsi="Times New Roman" w:cs="Times New Roman"/>
          <w:sz w:val="24"/>
          <w:szCs w:val="24"/>
          <w:lang w:val="en-US"/>
        </w:rPr>
        <w:t xml:space="preserve">) using the </w:t>
      </w:r>
      <w:r w:rsidRPr="005E7C7B">
        <w:rPr>
          <w:rFonts w:ascii="Courier New" w:hAnsi="Courier New" w:cs="Courier New"/>
          <w:sz w:val="24"/>
          <w:szCs w:val="24"/>
          <w:lang w:val="en-US"/>
        </w:rPr>
        <w:t>readxl</w:t>
      </w:r>
      <w:r w:rsidRPr="003C5D7A">
        <w:rPr>
          <w:rFonts w:ascii="Times New Roman" w:eastAsia="Times New Roman" w:hAnsi="Times New Roman" w:cs="Times New Roman"/>
          <w:sz w:val="24"/>
          <w:szCs w:val="24"/>
          <w:lang w:val="en-US"/>
        </w:rPr>
        <w:t xml:space="preserve"> (</w:t>
      </w:r>
      <w:r w:rsidRPr="003C5D7A">
        <w:rPr>
          <w:rFonts w:ascii="Times New Roman" w:eastAsia="Times New Roman" w:hAnsi="Times New Roman" w:cs="Times New Roman"/>
          <w:color w:val="0070C0"/>
          <w:sz w:val="24"/>
          <w:szCs w:val="24"/>
          <w:lang w:val="en-US"/>
        </w:rPr>
        <w:t>Wickham &amp; Bryan</w:t>
      </w:r>
      <w:r w:rsidR="005E7C7B">
        <w:rPr>
          <w:rFonts w:ascii="Times New Roman" w:eastAsia="Times New Roman" w:hAnsi="Times New Roman" w:cs="Times New Roman"/>
          <w:color w:val="0070C0"/>
          <w:sz w:val="24"/>
          <w:szCs w:val="24"/>
          <w:lang w:val="en-US"/>
        </w:rPr>
        <w:t>,</w:t>
      </w:r>
      <w:r w:rsidRPr="003C5D7A">
        <w:rPr>
          <w:rFonts w:ascii="Times New Roman" w:eastAsia="Times New Roman" w:hAnsi="Times New Roman" w:cs="Times New Roman"/>
          <w:color w:val="0070C0"/>
          <w:sz w:val="24"/>
          <w:szCs w:val="24"/>
          <w:lang w:val="en-US"/>
        </w:rPr>
        <w:t xml:space="preserve"> 2023</w:t>
      </w:r>
      <w:r w:rsidRPr="003C5D7A">
        <w:rPr>
          <w:rFonts w:ascii="Times New Roman" w:eastAsia="Times New Roman" w:hAnsi="Times New Roman" w:cs="Times New Roman"/>
          <w:sz w:val="24"/>
          <w:szCs w:val="24"/>
          <w:lang w:val="en-US"/>
        </w:rPr>
        <w:t xml:space="preserve">) and </w:t>
      </w:r>
      <w:r w:rsidRPr="005E7C7B">
        <w:rPr>
          <w:rFonts w:ascii="Courier New" w:hAnsi="Courier New" w:cs="Courier New"/>
          <w:sz w:val="24"/>
          <w:szCs w:val="24"/>
          <w:lang w:val="en-US"/>
        </w:rPr>
        <w:t>writexl</w:t>
      </w:r>
      <w:r w:rsidRPr="003C5D7A">
        <w:rPr>
          <w:rFonts w:ascii="Times New Roman" w:eastAsia="Times New Roman" w:hAnsi="Times New Roman" w:cs="Times New Roman"/>
          <w:sz w:val="24"/>
          <w:szCs w:val="24"/>
          <w:lang w:val="en-US"/>
        </w:rPr>
        <w:t xml:space="preserve"> (</w:t>
      </w:r>
      <w:r w:rsidRPr="003C5D7A">
        <w:rPr>
          <w:rFonts w:ascii="Times New Roman" w:eastAsia="Times New Roman" w:hAnsi="Times New Roman" w:cs="Times New Roman"/>
          <w:color w:val="0070C0"/>
          <w:sz w:val="24"/>
          <w:szCs w:val="24"/>
          <w:lang w:val="en-US"/>
        </w:rPr>
        <w:t>Ooms</w:t>
      </w:r>
      <w:r w:rsidR="005E7C7B">
        <w:rPr>
          <w:rFonts w:ascii="Times New Roman" w:eastAsia="Times New Roman" w:hAnsi="Times New Roman" w:cs="Times New Roman"/>
          <w:color w:val="0070C0"/>
          <w:sz w:val="24"/>
          <w:szCs w:val="24"/>
          <w:lang w:val="en-US"/>
        </w:rPr>
        <w:t>,</w:t>
      </w:r>
      <w:r w:rsidRPr="003C5D7A">
        <w:rPr>
          <w:rFonts w:ascii="Times New Roman" w:eastAsia="Times New Roman" w:hAnsi="Times New Roman" w:cs="Times New Roman"/>
          <w:color w:val="0070C0"/>
          <w:sz w:val="24"/>
          <w:szCs w:val="24"/>
          <w:lang w:val="en-US"/>
        </w:rPr>
        <w:t xml:space="preserve"> 2024</w:t>
      </w:r>
      <w:r w:rsidRPr="003C5D7A">
        <w:rPr>
          <w:rFonts w:ascii="Times New Roman" w:eastAsia="Times New Roman" w:hAnsi="Times New Roman" w:cs="Times New Roman"/>
          <w:sz w:val="24"/>
          <w:szCs w:val="24"/>
          <w:lang w:val="en-US"/>
        </w:rPr>
        <w:t xml:space="preserve">) packages. The procedure was as follows: Based on the raw dataset from </w:t>
      </w:r>
      <w:r w:rsidRPr="003C5D7A">
        <w:rPr>
          <w:rFonts w:ascii="Times New Roman" w:eastAsia="Times New Roman" w:hAnsi="Times New Roman" w:cs="Times New Roman"/>
          <w:color w:val="0070C0"/>
          <w:sz w:val="24"/>
          <w:szCs w:val="24"/>
          <w:lang w:val="en-US"/>
        </w:rPr>
        <w:t>Section 3.1</w:t>
      </w:r>
      <w:r w:rsidRPr="003C5D7A">
        <w:rPr>
          <w:rFonts w:ascii="Times New Roman" w:eastAsia="Times New Roman" w:hAnsi="Times New Roman" w:cs="Times New Roman"/>
          <w:sz w:val="24"/>
          <w:szCs w:val="24"/>
          <w:lang w:val="en-US"/>
        </w:rPr>
        <w:t>, we created a spreadsheet (</w:t>
      </w:r>
      <w:r w:rsidRPr="003C5D7A">
        <w:rPr>
          <w:rFonts w:ascii="Times New Roman" w:eastAsia="Times New Roman" w:hAnsi="Times New Roman" w:cs="Times New Roman"/>
          <w:i/>
          <w:iCs/>
          <w:color w:val="0070C0"/>
          <w:sz w:val="24"/>
          <w:szCs w:val="24"/>
          <w:lang w:val="en-US"/>
        </w:rPr>
        <w:t>valency_frames</w:t>
      </w:r>
      <w:r w:rsidRPr="003C5D7A">
        <w:rPr>
          <w:rFonts w:ascii="Times New Roman" w:eastAsia="Times New Roman" w:hAnsi="Times New Roman" w:cs="Times New Roman"/>
          <w:sz w:val="24"/>
          <w:szCs w:val="24"/>
          <w:lang w:val="en-US"/>
        </w:rPr>
        <w:t xml:space="preserve">) where each row represents a finite verb token in the treebank, and columns correspond to the 92 attested encoding devices (e.g., “ACC”, “INS”, “naACC”). Cells contain “0” or “1” depending on whether the verb token has a dependent in the specified (prepositional-)case form. For example, the first three entries in </w:t>
      </w:r>
      <w:r w:rsidRPr="003C5D7A">
        <w:rPr>
          <w:rFonts w:ascii="Times New Roman" w:eastAsia="Times New Roman" w:hAnsi="Times New Roman" w:cs="Times New Roman"/>
          <w:color w:val="0070C0"/>
          <w:sz w:val="24"/>
          <w:szCs w:val="24"/>
          <w:lang w:val="en-US"/>
        </w:rPr>
        <w:t xml:space="preserve">Table 2 </w:t>
      </w:r>
      <w:r w:rsidRPr="003C5D7A">
        <w:rPr>
          <w:rFonts w:ascii="Times New Roman" w:eastAsia="Times New Roman" w:hAnsi="Times New Roman" w:cs="Times New Roman"/>
          <w:sz w:val="24"/>
          <w:szCs w:val="24"/>
          <w:lang w:val="en-US"/>
        </w:rPr>
        <w:t xml:space="preserve">are merged into one row with “1” in the columns for “posleGEN”, “DAT”, and “oLOC”. The </w:t>
      </w:r>
      <w:r w:rsidRPr="003C5D7A">
        <w:rPr>
          <w:rFonts w:ascii="Times New Roman" w:eastAsia="Times New Roman" w:hAnsi="Times New Roman" w:cs="Times New Roman"/>
          <w:i/>
          <w:iCs/>
          <w:color w:val="0070C0"/>
          <w:sz w:val="24"/>
          <w:szCs w:val="24"/>
          <w:lang w:val="en-US"/>
        </w:rPr>
        <w:t>valency_frames</w:t>
      </w:r>
      <w:r w:rsidRPr="003C5D7A">
        <w:rPr>
          <w:rFonts w:ascii="Times New Roman" w:eastAsia="Times New Roman" w:hAnsi="Times New Roman" w:cs="Times New Roman"/>
          <w:color w:val="0070C0"/>
          <w:sz w:val="24"/>
          <w:szCs w:val="24"/>
          <w:lang w:val="en-US"/>
        </w:rPr>
        <w:t xml:space="preserve"> </w:t>
      </w:r>
      <w:r w:rsidRPr="003C5D7A">
        <w:rPr>
          <w:rFonts w:ascii="Times New Roman" w:eastAsia="Times New Roman" w:hAnsi="Times New Roman" w:cs="Times New Roman"/>
          <w:sz w:val="24"/>
          <w:szCs w:val="24"/>
          <w:lang w:val="en-US"/>
        </w:rPr>
        <w:t xml:space="preserve">spreadsheet includes 87,979 entries, matching the number of verb tokens in the raw data. It was also used to calculate verb lemma prevalence; for instance, </w:t>
      </w:r>
      <w:r w:rsidRPr="003C5D7A">
        <w:rPr>
          <w:rFonts w:ascii="Times New Roman" w:eastAsia="Times New Roman" w:hAnsi="Times New Roman" w:cs="Times New Roman"/>
          <w:i/>
          <w:iCs/>
          <w:sz w:val="24"/>
          <w:szCs w:val="24"/>
          <w:lang w:val="en-US"/>
        </w:rPr>
        <w:t>rasskazyvat’</w:t>
      </w:r>
      <w:r w:rsidRPr="003C5D7A">
        <w:rPr>
          <w:rFonts w:ascii="Times New Roman" w:eastAsia="Times New Roman" w:hAnsi="Times New Roman" w:cs="Times New Roman"/>
          <w:sz w:val="24"/>
          <w:szCs w:val="24"/>
          <w:lang w:val="en-US"/>
        </w:rPr>
        <w:t xml:space="preserve"> ‘tell (IPFV)</w:t>
      </w:r>
      <w:r w:rsidR="0082216E" w:rsidRPr="003C5D7A">
        <w:rPr>
          <w:rFonts w:ascii="Times New Roman" w:eastAsia="Times New Roman" w:hAnsi="Times New Roman" w:cs="Times New Roman"/>
          <w:sz w:val="24"/>
          <w:szCs w:val="24"/>
          <w:lang w:val="en-US"/>
        </w:rPr>
        <w:t>’</w:t>
      </w:r>
      <w:r w:rsidRPr="003C5D7A">
        <w:rPr>
          <w:rFonts w:ascii="Times New Roman" w:eastAsia="Times New Roman" w:hAnsi="Times New Roman" w:cs="Times New Roman"/>
          <w:sz w:val="24"/>
          <w:szCs w:val="24"/>
          <w:lang w:val="en-US"/>
        </w:rPr>
        <w:t xml:space="preserve">, shown in </w:t>
      </w:r>
      <w:r w:rsidRPr="003C5D7A">
        <w:rPr>
          <w:rFonts w:ascii="Times New Roman" w:eastAsia="Times New Roman" w:hAnsi="Times New Roman" w:cs="Times New Roman"/>
          <w:color w:val="0070C0"/>
          <w:sz w:val="24"/>
          <w:szCs w:val="24"/>
          <w:lang w:val="en-US"/>
        </w:rPr>
        <w:t>Table 2</w:t>
      </w:r>
      <w:r w:rsidRPr="003C5D7A">
        <w:rPr>
          <w:rFonts w:ascii="Times New Roman" w:eastAsia="Times New Roman" w:hAnsi="Times New Roman" w:cs="Times New Roman"/>
          <w:sz w:val="24"/>
          <w:szCs w:val="24"/>
          <w:lang w:val="en-US"/>
        </w:rPr>
        <w:t>, appears 153 times in the dataset.</w:t>
      </w:r>
    </w:p>
    <w:p w14:paraId="46438FAD" w14:textId="01CFD9FE" w:rsidR="002F0036" w:rsidRPr="003C5D7A" w:rsidRDefault="002F0036" w:rsidP="007E5B0F">
      <w:pPr>
        <w:spacing w:after="0" w:line="360" w:lineRule="auto"/>
        <w:ind w:firstLine="567"/>
        <w:jc w:val="both"/>
        <w:rPr>
          <w:rFonts w:ascii="Times New Roman" w:eastAsia="Times New Roman" w:hAnsi="Times New Roman" w:cs="Times New Roman"/>
          <w:sz w:val="24"/>
          <w:szCs w:val="24"/>
          <w:lang w:val="en-US"/>
        </w:rPr>
      </w:pPr>
      <w:r w:rsidRPr="003C5D7A">
        <w:rPr>
          <w:rFonts w:ascii="Times New Roman" w:eastAsia="Times New Roman" w:hAnsi="Times New Roman" w:cs="Times New Roman"/>
          <w:sz w:val="24"/>
          <w:szCs w:val="24"/>
          <w:lang w:val="en-US"/>
        </w:rPr>
        <w:t>Next, we created a summary spreadsheet (</w:t>
      </w:r>
      <w:r w:rsidRPr="003C5D7A">
        <w:rPr>
          <w:rFonts w:ascii="Times New Roman" w:eastAsia="Times New Roman" w:hAnsi="Times New Roman" w:cs="Times New Roman"/>
          <w:i/>
          <w:iCs/>
          <w:color w:val="0070C0"/>
          <w:sz w:val="24"/>
          <w:szCs w:val="24"/>
          <w:lang w:val="en-US"/>
        </w:rPr>
        <w:t>verbs_and_encoding_devices</w:t>
      </w:r>
      <w:r w:rsidRPr="003C5D7A">
        <w:rPr>
          <w:rFonts w:ascii="Times New Roman" w:eastAsia="Times New Roman" w:hAnsi="Times New Roman" w:cs="Times New Roman"/>
          <w:sz w:val="24"/>
          <w:szCs w:val="24"/>
          <w:lang w:val="en-US"/>
        </w:rPr>
        <w:t>) grouping cooccurrences with encoding devices by verb lemmas. The 7</w:t>
      </w:r>
      <w:r w:rsidR="00324A77" w:rsidRPr="003C5D7A">
        <w:rPr>
          <w:rFonts w:ascii="Times New Roman" w:eastAsia="Times New Roman" w:hAnsi="Times New Roman" w:cs="Times New Roman"/>
          <w:sz w:val="24"/>
          <w:szCs w:val="24"/>
          <w:lang w:val="en-US"/>
        </w:rPr>
        <w:t>,</w:t>
      </w:r>
      <w:r w:rsidRPr="003C5D7A">
        <w:rPr>
          <w:rFonts w:ascii="Times New Roman" w:eastAsia="Times New Roman" w:hAnsi="Times New Roman" w:cs="Times New Roman"/>
          <w:sz w:val="24"/>
          <w:szCs w:val="24"/>
          <w:lang w:val="en-US"/>
        </w:rPr>
        <w:t xml:space="preserve">539 rows represent distinct verb lemmas, while the 92 columns indicate the prevalence of encoding devices cooccurring with each verb. For example, for </w:t>
      </w:r>
      <w:r w:rsidRPr="003C5D7A">
        <w:rPr>
          <w:rFonts w:ascii="Times New Roman" w:eastAsia="Times New Roman" w:hAnsi="Times New Roman" w:cs="Times New Roman"/>
          <w:i/>
          <w:iCs/>
          <w:sz w:val="24"/>
          <w:szCs w:val="24"/>
          <w:lang w:val="en-US"/>
        </w:rPr>
        <w:t>rasskazyvat’</w:t>
      </w:r>
      <w:r w:rsidRPr="003C5D7A">
        <w:rPr>
          <w:rFonts w:ascii="Times New Roman" w:eastAsia="Times New Roman" w:hAnsi="Times New Roman" w:cs="Times New Roman"/>
          <w:sz w:val="24"/>
          <w:szCs w:val="24"/>
          <w:lang w:val="en-US"/>
        </w:rPr>
        <w:t xml:space="preserve"> ‘tell (IPFV)’, which appears 153 times in the data, 76 instances involve a dependent encoded by </w:t>
      </w:r>
      <w:r w:rsidRPr="003C5D7A">
        <w:rPr>
          <w:rFonts w:ascii="Times New Roman" w:eastAsia="Times New Roman" w:hAnsi="Times New Roman" w:cs="Times New Roman"/>
          <w:i/>
          <w:iCs/>
          <w:sz w:val="24"/>
          <w:szCs w:val="24"/>
          <w:lang w:val="en-US"/>
        </w:rPr>
        <w:t>o</w:t>
      </w:r>
      <w:r w:rsidRPr="003C5D7A">
        <w:rPr>
          <w:rFonts w:ascii="Times New Roman" w:eastAsia="Times New Roman" w:hAnsi="Times New Roman" w:cs="Times New Roman"/>
          <w:sz w:val="24"/>
          <w:szCs w:val="24"/>
          <w:lang w:val="en-US"/>
        </w:rPr>
        <w:t xml:space="preserve"> ‘about’ + locative, 58 by the dative case, and only 2 by </w:t>
      </w:r>
      <w:r w:rsidRPr="003C5D7A">
        <w:rPr>
          <w:rFonts w:ascii="Times New Roman" w:eastAsia="Times New Roman" w:hAnsi="Times New Roman" w:cs="Times New Roman"/>
          <w:i/>
          <w:iCs/>
          <w:sz w:val="24"/>
          <w:szCs w:val="24"/>
          <w:lang w:val="en-US"/>
        </w:rPr>
        <w:t>posle</w:t>
      </w:r>
      <w:r w:rsidRPr="003C5D7A">
        <w:rPr>
          <w:rFonts w:ascii="Times New Roman" w:eastAsia="Times New Roman" w:hAnsi="Times New Roman" w:cs="Times New Roman"/>
          <w:sz w:val="24"/>
          <w:szCs w:val="24"/>
          <w:lang w:val="en-US"/>
        </w:rPr>
        <w:t xml:space="preserve"> ‘after’ + genitive (as seen in </w:t>
      </w:r>
      <w:r w:rsidRPr="003C5D7A">
        <w:rPr>
          <w:rFonts w:ascii="Times New Roman" w:eastAsia="Times New Roman" w:hAnsi="Times New Roman" w:cs="Times New Roman"/>
          <w:color w:val="0070C0"/>
          <w:sz w:val="24"/>
          <w:szCs w:val="24"/>
          <w:lang w:val="en-US"/>
        </w:rPr>
        <w:t>Table 2</w:t>
      </w:r>
      <w:r w:rsidRPr="003C5D7A">
        <w:rPr>
          <w:rFonts w:ascii="Times New Roman" w:eastAsia="Times New Roman" w:hAnsi="Times New Roman" w:cs="Times New Roman"/>
          <w:sz w:val="24"/>
          <w:szCs w:val="24"/>
          <w:lang w:val="en-US"/>
        </w:rPr>
        <w:t>), along with additional dependent types.</w:t>
      </w:r>
    </w:p>
    <w:p w14:paraId="4E56CD83" w14:textId="4C8F09E2" w:rsidR="002F0036" w:rsidRPr="003C5D7A" w:rsidRDefault="00871487" w:rsidP="007E5B0F">
      <w:pPr>
        <w:spacing w:after="0" w:line="360" w:lineRule="auto"/>
        <w:ind w:firstLine="567"/>
        <w:jc w:val="both"/>
        <w:rPr>
          <w:rFonts w:ascii="Times New Roman" w:eastAsia="Times New Roman" w:hAnsi="Times New Roman" w:cs="Times New Roman"/>
          <w:sz w:val="24"/>
          <w:szCs w:val="24"/>
          <w:lang w:val="en-US"/>
        </w:rPr>
      </w:pPr>
      <w:r w:rsidRPr="003C5D7A">
        <w:rPr>
          <w:rFonts w:ascii="Times New Roman" w:eastAsia="Times New Roman" w:hAnsi="Times New Roman" w:cs="Times New Roman"/>
          <w:sz w:val="24"/>
          <w:szCs w:val="24"/>
          <w:lang w:val="en-US"/>
        </w:rPr>
        <w:t>The figures in this spreadsheet represent observed frequencies. Expected frequencies were calculated by determining the overall relative prevalence of each encoding device across all verb tokens in the corpus and multiplying it by the total number of tokens for each verb lemma. For example, dependents in the prepositionless dative case appear in 7</w:t>
      </w:r>
      <w:r w:rsidR="0082216E" w:rsidRPr="003C5D7A">
        <w:rPr>
          <w:rFonts w:ascii="Times New Roman" w:eastAsia="Times New Roman" w:hAnsi="Times New Roman" w:cs="Times New Roman"/>
          <w:sz w:val="24"/>
          <w:szCs w:val="24"/>
          <w:lang w:val="en-US"/>
        </w:rPr>
        <w:t>,</w:t>
      </w:r>
      <w:r w:rsidRPr="003C5D7A">
        <w:rPr>
          <w:rFonts w:ascii="Times New Roman" w:eastAsia="Times New Roman" w:hAnsi="Times New Roman" w:cs="Times New Roman"/>
          <w:sz w:val="24"/>
          <w:szCs w:val="24"/>
          <w:lang w:val="en-US"/>
        </w:rPr>
        <w:t>929 out of 87</w:t>
      </w:r>
      <w:r w:rsidR="0082216E" w:rsidRPr="003C5D7A">
        <w:rPr>
          <w:rFonts w:ascii="Times New Roman" w:eastAsia="Times New Roman" w:hAnsi="Times New Roman" w:cs="Times New Roman"/>
          <w:sz w:val="24"/>
          <w:szCs w:val="24"/>
          <w:lang w:val="en-US"/>
        </w:rPr>
        <w:t>,</w:t>
      </w:r>
      <w:r w:rsidRPr="003C5D7A">
        <w:rPr>
          <w:rFonts w:ascii="Times New Roman" w:eastAsia="Times New Roman" w:hAnsi="Times New Roman" w:cs="Times New Roman"/>
          <w:sz w:val="24"/>
          <w:szCs w:val="24"/>
          <w:lang w:val="en-US"/>
        </w:rPr>
        <w:t xml:space="preserve">979 clauses, yielding a ratio of 0.09. Under the null hypothesis that </w:t>
      </w:r>
      <w:r w:rsidRPr="003C5D7A">
        <w:rPr>
          <w:rFonts w:ascii="Times New Roman" w:eastAsia="Times New Roman" w:hAnsi="Times New Roman" w:cs="Times New Roman"/>
          <w:i/>
          <w:iCs/>
          <w:sz w:val="24"/>
          <w:szCs w:val="24"/>
          <w:lang w:val="en-US"/>
        </w:rPr>
        <w:t>rasskazyvat’</w:t>
      </w:r>
      <w:r w:rsidRPr="003C5D7A">
        <w:rPr>
          <w:rFonts w:ascii="Times New Roman" w:eastAsia="Times New Roman" w:hAnsi="Times New Roman" w:cs="Times New Roman"/>
          <w:sz w:val="24"/>
          <w:szCs w:val="24"/>
          <w:lang w:val="en-US"/>
        </w:rPr>
        <w:t xml:space="preserve"> ‘tell (IPFV)’ selects the dative case at the same rate as other verbs, we would expect about 13.8 occurrences (= 153 × 7,929 / 87,979). The observed count (58) far exceeds this, indicating a stronger-than-average preference for the dative case with </w:t>
      </w:r>
      <w:r w:rsidRPr="003C5D7A">
        <w:rPr>
          <w:rFonts w:ascii="Times New Roman" w:eastAsia="Times New Roman" w:hAnsi="Times New Roman" w:cs="Times New Roman"/>
          <w:i/>
          <w:iCs/>
          <w:sz w:val="24"/>
          <w:szCs w:val="24"/>
          <w:lang w:val="en-US"/>
        </w:rPr>
        <w:t>rasskazyvat’</w:t>
      </w:r>
      <w:r w:rsidRPr="003C5D7A">
        <w:rPr>
          <w:rFonts w:ascii="Times New Roman" w:eastAsia="Times New Roman" w:hAnsi="Times New Roman" w:cs="Times New Roman"/>
          <w:sz w:val="24"/>
          <w:szCs w:val="24"/>
          <w:lang w:val="en-US"/>
        </w:rPr>
        <w:t>.</w:t>
      </w:r>
    </w:p>
    <w:p w14:paraId="20D75ACC" w14:textId="3276CDFB" w:rsidR="00871487" w:rsidRPr="003C5D7A" w:rsidRDefault="008D0190" w:rsidP="007E5B0F">
      <w:pPr>
        <w:spacing w:after="0" w:line="360" w:lineRule="auto"/>
        <w:ind w:firstLine="567"/>
        <w:jc w:val="both"/>
        <w:rPr>
          <w:rFonts w:ascii="Times New Roman" w:eastAsia="Times New Roman" w:hAnsi="Times New Roman" w:cs="Times New Roman"/>
          <w:sz w:val="24"/>
          <w:szCs w:val="24"/>
          <w:lang w:val="en-US"/>
        </w:rPr>
      </w:pPr>
      <w:r w:rsidRPr="003C5D7A">
        <w:rPr>
          <w:rFonts w:ascii="Times New Roman" w:eastAsia="Times New Roman" w:hAnsi="Times New Roman" w:cs="Times New Roman"/>
          <w:sz w:val="24"/>
          <w:szCs w:val="24"/>
          <w:lang w:val="en-US"/>
        </w:rPr>
        <w:t xml:space="preserve">As the final stage in the analysis, we needed a procedure to </w:t>
      </w:r>
      <w:r w:rsidR="00227B61" w:rsidRPr="003C5D7A">
        <w:rPr>
          <w:rFonts w:ascii="Times New Roman" w:eastAsia="Times New Roman" w:hAnsi="Times New Roman" w:cs="Times New Roman"/>
          <w:sz w:val="24"/>
          <w:szCs w:val="24"/>
          <w:lang w:val="en-US"/>
        </w:rPr>
        <w:t xml:space="preserve">infer </w:t>
      </w:r>
      <w:r w:rsidR="00871487" w:rsidRPr="003C5D7A">
        <w:rPr>
          <w:rFonts w:ascii="Times New Roman" w:eastAsia="Times New Roman" w:hAnsi="Times New Roman" w:cs="Times New Roman"/>
          <w:sz w:val="24"/>
          <w:szCs w:val="24"/>
          <w:lang w:val="en-US"/>
        </w:rPr>
        <w:t xml:space="preserve">argumenthood </w:t>
      </w:r>
      <w:r w:rsidR="00227B61" w:rsidRPr="003C5D7A">
        <w:rPr>
          <w:rFonts w:ascii="Times New Roman" w:eastAsia="Times New Roman" w:hAnsi="Times New Roman" w:cs="Times New Roman"/>
          <w:sz w:val="24"/>
          <w:szCs w:val="24"/>
          <w:lang w:val="en-US"/>
        </w:rPr>
        <w:t xml:space="preserve">status from </w:t>
      </w:r>
      <w:r w:rsidR="00871487" w:rsidRPr="003C5D7A">
        <w:rPr>
          <w:rFonts w:ascii="Times New Roman" w:eastAsia="Times New Roman" w:hAnsi="Times New Roman" w:cs="Times New Roman"/>
          <w:sz w:val="24"/>
          <w:szCs w:val="24"/>
          <w:lang w:val="en-US"/>
        </w:rPr>
        <w:t xml:space="preserve">the </w:t>
      </w:r>
      <w:r w:rsidRPr="003C5D7A">
        <w:rPr>
          <w:rFonts w:ascii="Times New Roman" w:eastAsia="Times New Roman" w:hAnsi="Times New Roman" w:cs="Times New Roman"/>
          <w:sz w:val="24"/>
          <w:szCs w:val="24"/>
          <w:lang w:val="en-US"/>
        </w:rPr>
        <w:t>differences between observed and expected frequencies</w:t>
      </w:r>
      <w:r w:rsidR="00871487" w:rsidRPr="003C5D7A">
        <w:rPr>
          <w:rFonts w:ascii="Times New Roman" w:eastAsia="Times New Roman" w:hAnsi="Times New Roman" w:cs="Times New Roman"/>
          <w:sz w:val="24"/>
          <w:szCs w:val="24"/>
          <w:lang w:val="en-US"/>
        </w:rPr>
        <w:t>.</w:t>
      </w:r>
      <w:r w:rsidRPr="003C5D7A">
        <w:rPr>
          <w:rFonts w:ascii="Times New Roman" w:eastAsia="Times New Roman" w:hAnsi="Times New Roman" w:cs="Times New Roman"/>
          <w:sz w:val="24"/>
          <w:szCs w:val="24"/>
          <w:lang w:val="en-US"/>
        </w:rPr>
        <w:t xml:space="preserve"> </w:t>
      </w:r>
      <w:r w:rsidR="00871487" w:rsidRPr="003C5D7A">
        <w:rPr>
          <w:rFonts w:ascii="Times New Roman" w:eastAsia="Times New Roman" w:hAnsi="Times New Roman" w:cs="Times New Roman"/>
          <w:sz w:val="24"/>
          <w:szCs w:val="24"/>
          <w:lang w:val="en-US"/>
        </w:rPr>
        <w:t>We used a two-step algorithm:</w:t>
      </w:r>
    </w:p>
    <w:p w14:paraId="6A340D21" w14:textId="1A1C1C57" w:rsidR="00871487" w:rsidRPr="003C5D7A" w:rsidRDefault="00871487" w:rsidP="007E5B0F">
      <w:pPr>
        <w:spacing w:after="0" w:line="360" w:lineRule="auto"/>
        <w:ind w:firstLine="567"/>
        <w:jc w:val="both"/>
        <w:rPr>
          <w:rFonts w:ascii="Times New Roman" w:eastAsia="Times New Roman" w:hAnsi="Times New Roman" w:cs="Times New Roman"/>
          <w:sz w:val="24"/>
          <w:szCs w:val="24"/>
          <w:lang w:val="en-US"/>
        </w:rPr>
      </w:pPr>
      <w:r w:rsidRPr="003C5D7A">
        <w:rPr>
          <w:rFonts w:ascii="Times New Roman" w:eastAsia="Times New Roman" w:hAnsi="Times New Roman" w:cs="Times New Roman"/>
          <w:sz w:val="24"/>
          <w:szCs w:val="24"/>
          <w:lang w:val="en-US" w:eastAsia="de-DE"/>
        </w:rPr>
        <w:lastRenderedPageBreak/>
        <w:t xml:space="preserve">-  </w:t>
      </w:r>
      <w:r w:rsidRPr="003C5D7A">
        <w:rPr>
          <w:rFonts w:ascii="Times New Roman" w:eastAsia="Times New Roman" w:hAnsi="Times New Roman" w:cs="Times New Roman"/>
          <w:sz w:val="24"/>
          <w:szCs w:val="24"/>
          <w:lang w:val="en-US"/>
        </w:rPr>
        <w:t>If the expected frequency of a verb-encoding combination was ≥5, we applied the χ²-test. The combination was classified as an argument relation if the observed frequency exceeded the expected frequency and the p-value was &lt;0.05.</w:t>
      </w:r>
    </w:p>
    <w:p w14:paraId="7358D49E" w14:textId="6C9D6CD0" w:rsidR="00871487" w:rsidRPr="003C5D7A" w:rsidRDefault="00871487" w:rsidP="007E5B0F">
      <w:pPr>
        <w:spacing w:after="0" w:line="360" w:lineRule="auto"/>
        <w:ind w:firstLine="567"/>
        <w:jc w:val="both"/>
        <w:rPr>
          <w:rFonts w:ascii="Times New Roman" w:eastAsia="Times New Roman" w:hAnsi="Times New Roman" w:cs="Times New Roman"/>
          <w:sz w:val="24"/>
          <w:szCs w:val="24"/>
          <w:lang w:val="en-US"/>
        </w:rPr>
      </w:pPr>
      <w:r w:rsidRPr="003C5D7A">
        <w:rPr>
          <w:rFonts w:ascii="Times New Roman" w:eastAsia="Times New Roman" w:hAnsi="Times New Roman" w:cs="Times New Roman"/>
          <w:sz w:val="24"/>
          <w:szCs w:val="24"/>
          <w:lang w:val="en-US"/>
        </w:rPr>
        <w:t>-  Otherwise, we used Fisher’s exact test with the same p-value threshold (&lt;0.05) and an additional condition that the observed count exceeded 2.</w:t>
      </w:r>
    </w:p>
    <w:p w14:paraId="7DB13F45" w14:textId="0C77F485" w:rsidR="00227B61" w:rsidRPr="003C5D7A" w:rsidRDefault="00227B61" w:rsidP="007E5B0F">
      <w:pPr>
        <w:spacing w:after="0" w:line="360" w:lineRule="auto"/>
        <w:ind w:firstLine="567"/>
        <w:jc w:val="both"/>
        <w:rPr>
          <w:rFonts w:ascii="Times New Roman" w:eastAsia="Times New Roman" w:hAnsi="Times New Roman" w:cs="Times New Roman"/>
          <w:sz w:val="24"/>
          <w:szCs w:val="24"/>
          <w:lang w:val="en-US"/>
        </w:rPr>
      </w:pPr>
      <w:r w:rsidRPr="003C5D7A">
        <w:rPr>
          <w:rFonts w:ascii="Times New Roman" w:eastAsia="Times New Roman" w:hAnsi="Times New Roman" w:cs="Times New Roman"/>
          <w:sz w:val="24"/>
          <w:szCs w:val="24"/>
          <w:lang w:val="en-US"/>
        </w:rPr>
        <w:t xml:space="preserve">This procedure is largely similar to two subcategorization frame acquisition methods discussed by </w:t>
      </w:r>
      <w:r w:rsidRPr="003C5D7A">
        <w:rPr>
          <w:rFonts w:ascii="Times New Roman" w:eastAsia="Times New Roman" w:hAnsi="Times New Roman" w:cs="Times New Roman"/>
          <w:color w:val="0070C0"/>
          <w:sz w:val="24"/>
          <w:szCs w:val="24"/>
          <w:lang w:val="en-US"/>
        </w:rPr>
        <w:t>Korhonen et al. (2000)</w:t>
      </w:r>
      <w:r w:rsidRPr="003C5D7A">
        <w:rPr>
          <w:rFonts w:ascii="Times New Roman" w:eastAsia="Times New Roman" w:hAnsi="Times New Roman" w:cs="Times New Roman"/>
          <w:sz w:val="24"/>
          <w:szCs w:val="24"/>
          <w:lang w:val="en-US"/>
        </w:rPr>
        <w:t xml:space="preserve">. The key difference is the use of Fisher’s exact test to address issues with low-frequency items, which make the χ²-test unreliable </w:t>
      </w:r>
      <w:r w:rsidRPr="003C5D7A">
        <w:rPr>
          <w:rFonts w:ascii="Times New Roman" w:eastAsia="Times New Roman" w:hAnsi="Times New Roman" w:cs="Times New Roman"/>
          <w:color w:val="0070C0"/>
          <w:sz w:val="24"/>
          <w:szCs w:val="24"/>
          <w:lang w:val="en-US"/>
        </w:rPr>
        <w:t>(Korhonen et al.</w:t>
      </w:r>
      <w:r w:rsidR="005E7C7B">
        <w:rPr>
          <w:rFonts w:ascii="Times New Roman" w:eastAsia="Times New Roman" w:hAnsi="Times New Roman" w:cs="Times New Roman"/>
          <w:color w:val="0070C0"/>
          <w:sz w:val="24"/>
          <w:szCs w:val="24"/>
          <w:lang w:val="en-US"/>
        </w:rPr>
        <w:t>,</w:t>
      </w:r>
      <w:r w:rsidRPr="003C5D7A">
        <w:rPr>
          <w:rFonts w:ascii="Times New Roman" w:eastAsia="Times New Roman" w:hAnsi="Times New Roman" w:cs="Times New Roman"/>
          <w:color w:val="0070C0"/>
          <w:sz w:val="24"/>
          <w:szCs w:val="24"/>
          <w:lang w:val="en-US"/>
        </w:rPr>
        <w:t xml:space="preserve"> 2000</w:t>
      </w:r>
      <w:r w:rsidR="005E7C7B">
        <w:rPr>
          <w:rFonts w:ascii="Times New Roman" w:eastAsia="Times New Roman" w:hAnsi="Times New Roman" w:cs="Times New Roman"/>
          <w:color w:val="0070C0"/>
          <w:sz w:val="24"/>
          <w:szCs w:val="24"/>
          <w:lang w:val="en-US"/>
        </w:rPr>
        <w:t>,</w:t>
      </w:r>
      <w:r w:rsidRPr="003C5D7A">
        <w:rPr>
          <w:rFonts w:ascii="Times New Roman" w:eastAsia="Times New Roman" w:hAnsi="Times New Roman" w:cs="Times New Roman"/>
          <w:color w:val="0070C0"/>
          <w:sz w:val="24"/>
          <w:szCs w:val="24"/>
          <w:lang w:val="en-US"/>
        </w:rPr>
        <w:t xml:space="preserve"> </w:t>
      </w:r>
      <w:r w:rsidR="005E7C7B">
        <w:rPr>
          <w:rFonts w:ascii="Times New Roman" w:eastAsia="Times New Roman" w:hAnsi="Times New Roman" w:cs="Times New Roman"/>
          <w:color w:val="0070C0"/>
          <w:sz w:val="24"/>
          <w:szCs w:val="24"/>
          <w:lang w:val="en-US"/>
        </w:rPr>
        <w:t xml:space="preserve">p. </w:t>
      </w:r>
      <w:r w:rsidRPr="003C5D7A">
        <w:rPr>
          <w:rFonts w:ascii="Times New Roman" w:eastAsia="Times New Roman" w:hAnsi="Times New Roman" w:cs="Times New Roman"/>
          <w:color w:val="0070C0"/>
          <w:sz w:val="24"/>
          <w:szCs w:val="24"/>
          <w:lang w:val="en-US"/>
        </w:rPr>
        <w:t>205)</w:t>
      </w:r>
      <w:r w:rsidRPr="003C5D7A">
        <w:rPr>
          <w:rFonts w:ascii="Times New Roman" w:eastAsia="Times New Roman" w:hAnsi="Times New Roman" w:cs="Times New Roman"/>
          <w:sz w:val="24"/>
          <w:szCs w:val="24"/>
          <w:lang w:val="en-US"/>
        </w:rPr>
        <w:t>. The additional requirement that the observed frequency exceed 2 helps prevent premature argumenthood classification for rare combinations.</w:t>
      </w:r>
    </w:p>
    <w:p w14:paraId="4216ED57" w14:textId="70EC499C" w:rsidR="00227B61" w:rsidRPr="003C5D7A" w:rsidRDefault="00227B61" w:rsidP="007E5B0F">
      <w:pPr>
        <w:spacing w:after="0" w:line="360" w:lineRule="auto"/>
        <w:ind w:firstLine="567"/>
        <w:jc w:val="both"/>
        <w:rPr>
          <w:rFonts w:ascii="Times New Roman" w:eastAsia="Times New Roman" w:hAnsi="Times New Roman" w:cs="Times New Roman"/>
          <w:sz w:val="24"/>
          <w:szCs w:val="24"/>
          <w:lang w:val="en-US"/>
        </w:rPr>
      </w:pPr>
      <w:r w:rsidRPr="003C5D7A">
        <w:rPr>
          <w:rFonts w:ascii="Times New Roman" w:eastAsia="Times New Roman" w:hAnsi="Times New Roman" w:cs="Times New Roman"/>
          <w:sz w:val="24"/>
          <w:szCs w:val="24"/>
          <w:lang w:val="en-US"/>
        </w:rPr>
        <w:t>Using this procedure, we assigned a binary argument vs. non-argument status to each verb-encoding combination, following the standard discrete approach to argumenthood (</w:t>
      </w:r>
      <w:r w:rsidRPr="003C5D7A">
        <w:rPr>
          <w:rFonts w:ascii="Times New Roman" w:eastAsia="Times New Roman" w:hAnsi="Times New Roman" w:cs="Times New Roman"/>
          <w:color w:val="0070C0"/>
          <w:sz w:val="24"/>
          <w:szCs w:val="24"/>
          <w:lang w:val="en-US"/>
        </w:rPr>
        <w:t>Levin &amp; Rappaport Hovav</w:t>
      </w:r>
      <w:r w:rsidR="005E7C7B">
        <w:rPr>
          <w:rFonts w:ascii="Times New Roman" w:eastAsia="Times New Roman" w:hAnsi="Times New Roman" w:cs="Times New Roman"/>
          <w:color w:val="0070C0"/>
          <w:sz w:val="24"/>
          <w:szCs w:val="24"/>
          <w:lang w:val="en-US"/>
        </w:rPr>
        <w:t>,</w:t>
      </w:r>
      <w:r w:rsidRPr="003C5D7A">
        <w:rPr>
          <w:rFonts w:ascii="Times New Roman" w:eastAsia="Times New Roman" w:hAnsi="Times New Roman" w:cs="Times New Roman"/>
          <w:color w:val="0070C0"/>
          <w:sz w:val="24"/>
          <w:szCs w:val="24"/>
          <w:lang w:val="en-US"/>
        </w:rPr>
        <w:t xml:space="preserve"> 2005</w:t>
      </w:r>
      <w:r w:rsidRPr="003C5D7A">
        <w:rPr>
          <w:rFonts w:ascii="Times New Roman" w:eastAsia="Times New Roman" w:hAnsi="Times New Roman" w:cs="Times New Roman"/>
          <w:sz w:val="24"/>
          <w:szCs w:val="24"/>
          <w:lang w:val="en-US"/>
        </w:rPr>
        <w:t xml:space="preserve">). For example, </w:t>
      </w:r>
      <w:r w:rsidRPr="003C5D7A">
        <w:rPr>
          <w:rFonts w:ascii="Times New Roman" w:eastAsia="Times New Roman" w:hAnsi="Times New Roman" w:cs="Times New Roman"/>
          <w:i/>
          <w:iCs/>
          <w:sz w:val="24"/>
          <w:szCs w:val="24"/>
          <w:lang w:val="en-US"/>
        </w:rPr>
        <w:t>rasskazyvat’</w:t>
      </w:r>
      <w:r w:rsidRPr="003C5D7A">
        <w:rPr>
          <w:rFonts w:ascii="Times New Roman" w:eastAsia="Times New Roman" w:hAnsi="Times New Roman" w:cs="Times New Roman"/>
          <w:sz w:val="24"/>
          <w:szCs w:val="24"/>
          <w:lang w:val="en-US"/>
        </w:rPr>
        <w:t xml:space="preserve"> ‘tell (IPFV)’ was classified as selecting arguments marked by the dative case, </w:t>
      </w:r>
      <w:r w:rsidRPr="003C5D7A">
        <w:rPr>
          <w:rFonts w:ascii="Times New Roman" w:eastAsia="Times New Roman" w:hAnsi="Times New Roman" w:cs="Times New Roman"/>
          <w:i/>
          <w:iCs/>
          <w:sz w:val="24"/>
          <w:szCs w:val="24"/>
          <w:lang w:val="en-US"/>
        </w:rPr>
        <w:t>o</w:t>
      </w:r>
      <w:r w:rsidRPr="003C5D7A">
        <w:rPr>
          <w:rFonts w:ascii="Times New Roman" w:eastAsia="Times New Roman" w:hAnsi="Times New Roman" w:cs="Times New Roman"/>
          <w:sz w:val="24"/>
          <w:szCs w:val="24"/>
          <w:lang w:val="en-US"/>
        </w:rPr>
        <w:t xml:space="preserve"> ‘about’ + locative, and </w:t>
      </w:r>
      <w:r w:rsidRPr="003C5D7A">
        <w:rPr>
          <w:rFonts w:ascii="Times New Roman" w:eastAsia="Times New Roman" w:hAnsi="Times New Roman" w:cs="Times New Roman"/>
          <w:i/>
          <w:iCs/>
          <w:sz w:val="24"/>
          <w:szCs w:val="24"/>
          <w:lang w:val="en-US"/>
        </w:rPr>
        <w:t>pro</w:t>
      </w:r>
      <w:r w:rsidRPr="003C5D7A">
        <w:rPr>
          <w:rFonts w:ascii="Times New Roman" w:eastAsia="Times New Roman" w:hAnsi="Times New Roman" w:cs="Times New Roman"/>
          <w:sz w:val="24"/>
          <w:szCs w:val="24"/>
          <w:lang w:val="en-US"/>
        </w:rPr>
        <w:t xml:space="preserve"> ‘about’ + accusative.</w:t>
      </w:r>
    </w:p>
    <w:p w14:paraId="1A605CF5" w14:textId="57710D33" w:rsidR="004C6BF3" w:rsidRPr="003C5D7A" w:rsidRDefault="007F5A0D" w:rsidP="007E5B0F">
      <w:pPr>
        <w:spacing w:after="0" w:line="360" w:lineRule="auto"/>
        <w:ind w:firstLine="567"/>
        <w:jc w:val="both"/>
        <w:rPr>
          <w:rFonts w:ascii="Times New Roman" w:eastAsia="Times New Roman" w:hAnsi="Times New Roman" w:cs="Times New Roman"/>
          <w:sz w:val="24"/>
          <w:szCs w:val="24"/>
          <w:lang w:val="en-US"/>
        </w:rPr>
      </w:pPr>
      <w:r w:rsidRPr="003C5D7A">
        <w:rPr>
          <w:rFonts w:ascii="Times New Roman" w:eastAsia="Times New Roman" w:hAnsi="Times New Roman" w:cs="Times New Roman"/>
          <w:sz w:val="24"/>
          <w:szCs w:val="24"/>
          <w:lang w:val="en-US"/>
        </w:rPr>
        <w:t>The binary argumenthood judgments are summarized in a spreadsheet (</w:t>
      </w:r>
      <w:r w:rsidRPr="003C5D7A">
        <w:rPr>
          <w:rFonts w:ascii="Times New Roman" w:eastAsia="Times New Roman" w:hAnsi="Times New Roman" w:cs="Times New Roman"/>
          <w:i/>
          <w:iCs/>
          <w:sz w:val="24"/>
          <w:szCs w:val="24"/>
          <w:lang w:val="en-US"/>
        </w:rPr>
        <w:t>argumenthood_df</w:t>
      </w:r>
      <w:r w:rsidRPr="003C5D7A">
        <w:rPr>
          <w:rFonts w:ascii="Times New Roman" w:eastAsia="Times New Roman" w:hAnsi="Times New Roman" w:cs="Times New Roman"/>
          <w:sz w:val="24"/>
          <w:szCs w:val="24"/>
          <w:lang w:val="en-US"/>
        </w:rPr>
        <w:t xml:space="preserve">), where “1” denotes arguments and “0” adjuncts. However, this format is not very clear visually. Instead of presenting it directly, </w:t>
      </w:r>
      <w:r w:rsidRPr="003C5D7A">
        <w:rPr>
          <w:rFonts w:ascii="Times New Roman" w:eastAsia="Times New Roman" w:hAnsi="Times New Roman" w:cs="Times New Roman"/>
          <w:color w:val="0070C0"/>
          <w:sz w:val="24"/>
          <w:szCs w:val="24"/>
          <w:lang w:val="en-US"/>
        </w:rPr>
        <w:t xml:space="preserve">Table 3 </w:t>
      </w:r>
      <w:r w:rsidRPr="003C5D7A">
        <w:rPr>
          <w:rFonts w:ascii="Times New Roman" w:eastAsia="Times New Roman" w:hAnsi="Times New Roman" w:cs="Times New Roman"/>
          <w:sz w:val="24"/>
          <w:szCs w:val="24"/>
          <w:lang w:val="en-US"/>
        </w:rPr>
        <w:t xml:space="preserve">combines data from two spreadsheets: it shows observed frequencies of verb-encoding combinations from </w:t>
      </w:r>
      <w:r w:rsidRPr="003C5D7A">
        <w:rPr>
          <w:rFonts w:ascii="Times New Roman" w:eastAsia="Times New Roman" w:hAnsi="Times New Roman" w:cs="Times New Roman"/>
          <w:i/>
          <w:iCs/>
          <w:sz w:val="24"/>
          <w:szCs w:val="24"/>
          <w:lang w:val="en-US"/>
        </w:rPr>
        <w:t>verbs_and_encoding_devices</w:t>
      </w:r>
      <w:r w:rsidRPr="003C5D7A">
        <w:rPr>
          <w:rFonts w:ascii="Times New Roman" w:eastAsia="Times New Roman" w:hAnsi="Times New Roman" w:cs="Times New Roman"/>
          <w:sz w:val="24"/>
          <w:szCs w:val="24"/>
          <w:lang w:val="en-US"/>
        </w:rPr>
        <w:t xml:space="preserve">, with boldface indicating “1”s from </w:t>
      </w:r>
      <w:r w:rsidRPr="003C5D7A">
        <w:rPr>
          <w:rFonts w:ascii="Times New Roman" w:eastAsia="Times New Roman" w:hAnsi="Times New Roman" w:cs="Times New Roman"/>
          <w:i/>
          <w:iCs/>
          <w:sz w:val="24"/>
          <w:szCs w:val="24"/>
          <w:lang w:val="en-US"/>
        </w:rPr>
        <w:t>argumenthood_df</w:t>
      </w:r>
      <w:r w:rsidRPr="003C5D7A">
        <w:rPr>
          <w:rFonts w:ascii="Times New Roman" w:eastAsia="Times New Roman" w:hAnsi="Times New Roman" w:cs="Times New Roman"/>
          <w:sz w:val="24"/>
          <w:szCs w:val="24"/>
          <w:lang w:val="en-US"/>
        </w:rPr>
        <w:t>, marking algorithmically identified arguments.</w:t>
      </w:r>
    </w:p>
    <w:p w14:paraId="27143CC3" w14:textId="77777777" w:rsidR="007F5A0D" w:rsidRPr="003C5D7A" w:rsidRDefault="007F5A0D" w:rsidP="007E5B0F">
      <w:pPr>
        <w:spacing w:after="0" w:line="360" w:lineRule="auto"/>
        <w:ind w:firstLine="567"/>
        <w:jc w:val="both"/>
        <w:rPr>
          <w:rFonts w:ascii="Times New Roman" w:eastAsia="Times New Roman" w:hAnsi="Times New Roman" w:cs="Times New Roman"/>
          <w:sz w:val="24"/>
          <w:szCs w:val="24"/>
          <w:lang w:val="en-US"/>
        </w:rPr>
      </w:pPr>
    </w:p>
    <w:p w14:paraId="422AA62D" w14:textId="388199D0" w:rsidR="004C6BF3" w:rsidRPr="003C5D7A" w:rsidRDefault="004C6BF3" w:rsidP="007E5B0F">
      <w:pPr>
        <w:spacing w:after="0" w:line="360" w:lineRule="auto"/>
        <w:jc w:val="both"/>
        <w:rPr>
          <w:rFonts w:ascii="Times New Roman" w:eastAsia="Times New Roman" w:hAnsi="Times New Roman" w:cs="Times New Roman"/>
          <w:sz w:val="24"/>
          <w:szCs w:val="24"/>
          <w:lang w:val="en-US"/>
        </w:rPr>
      </w:pPr>
      <w:r w:rsidRPr="003C5D7A">
        <w:rPr>
          <w:rFonts w:ascii="Times New Roman" w:eastAsia="Times New Roman" w:hAnsi="Times New Roman" w:cs="Times New Roman"/>
          <w:color w:val="0070C0"/>
          <w:sz w:val="24"/>
          <w:szCs w:val="24"/>
          <w:lang w:val="en-US"/>
        </w:rPr>
        <w:t>Table 3</w:t>
      </w:r>
      <w:r w:rsidRPr="003C5D7A">
        <w:rPr>
          <w:rFonts w:ascii="Times New Roman" w:eastAsia="Times New Roman" w:hAnsi="Times New Roman" w:cs="Times New Roman"/>
          <w:sz w:val="24"/>
          <w:szCs w:val="24"/>
          <w:lang w:val="en-US"/>
        </w:rPr>
        <w:t>. Selected verb – encoding device combinations frequencies and their argumenthood</w:t>
      </w:r>
    </w:p>
    <w:tbl>
      <w:tblPr>
        <w:tblW w:w="6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8"/>
        <w:gridCol w:w="1256"/>
        <w:gridCol w:w="648"/>
        <w:gridCol w:w="648"/>
        <w:gridCol w:w="648"/>
        <w:gridCol w:w="648"/>
        <w:gridCol w:w="648"/>
        <w:gridCol w:w="648"/>
        <w:gridCol w:w="648"/>
      </w:tblGrid>
      <w:tr w:rsidR="004C6BF3" w:rsidRPr="003C5D7A" w14:paraId="39BAE2CB" w14:textId="77777777" w:rsidTr="000B28E9">
        <w:trPr>
          <w:trHeight w:val="971"/>
        </w:trPr>
        <w:tc>
          <w:tcPr>
            <w:tcW w:w="1660" w:type="dxa"/>
            <w:shd w:val="clear" w:color="auto" w:fill="auto"/>
            <w:noWrap/>
            <w:textDirection w:val="btLr"/>
            <w:vAlign w:val="bottom"/>
            <w:hideMark/>
          </w:tcPr>
          <w:p w14:paraId="70D1A7F2" w14:textId="77777777" w:rsidR="004C6BF3" w:rsidRPr="003C5D7A" w:rsidRDefault="004C6BF3" w:rsidP="007E5B0F">
            <w:pPr>
              <w:spacing w:after="0" w:line="360" w:lineRule="auto"/>
              <w:ind w:left="174"/>
              <w:rPr>
                <w:rFonts w:ascii="Times New Roman" w:eastAsia="Times New Roman" w:hAnsi="Times New Roman" w:cs="Times New Roman"/>
                <w:sz w:val="24"/>
                <w:szCs w:val="24"/>
                <w:lang w:val="en-US"/>
              </w:rPr>
            </w:pPr>
          </w:p>
        </w:tc>
        <w:tc>
          <w:tcPr>
            <w:tcW w:w="874" w:type="dxa"/>
            <w:textDirection w:val="btLr"/>
          </w:tcPr>
          <w:p w14:paraId="3624D39E" w14:textId="77777777" w:rsidR="004C6BF3" w:rsidRPr="003C5D7A" w:rsidRDefault="004C6BF3" w:rsidP="007E5B0F">
            <w:pPr>
              <w:spacing w:after="0" w:line="360" w:lineRule="auto"/>
              <w:ind w:left="174"/>
              <w:rPr>
                <w:rFonts w:ascii="Times New Roman" w:eastAsia="Times New Roman" w:hAnsi="Times New Roman" w:cs="Times New Roman"/>
                <w:color w:val="000000"/>
                <w:sz w:val="24"/>
                <w:szCs w:val="24"/>
                <w:lang w:val="en-US"/>
              </w:rPr>
            </w:pPr>
          </w:p>
        </w:tc>
        <w:tc>
          <w:tcPr>
            <w:tcW w:w="238" w:type="dxa"/>
            <w:shd w:val="clear" w:color="auto" w:fill="auto"/>
            <w:noWrap/>
            <w:textDirection w:val="btLr"/>
            <w:vAlign w:val="bottom"/>
            <w:hideMark/>
          </w:tcPr>
          <w:p w14:paraId="3DD73309" w14:textId="77777777" w:rsidR="004C6BF3" w:rsidRPr="003C5D7A" w:rsidRDefault="004C6BF3" w:rsidP="007E5B0F">
            <w:pPr>
              <w:spacing w:after="0" w:line="360" w:lineRule="auto"/>
              <w:ind w:left="174"/>
              <w:rPr>
                <w:rFonts w:ascii="Times New Roman" w:eastAsia="Times New Roman" w:hAnsi="Times New Roman" w:cs="Times New Roman"/>
                <w:color w:val="000000"/>
                <w:sz w:val="24"/>
                <w:szCs w:val="24"/>
              </w:rPr>
            </w:pPr>
            <w:r w:rsidRPr="003C5D7A">
              <w:rPr>
                <w:rFonts w:ascii="Times New Roman" w:eastAsia="Times New Roman" w:hAnsi="Times New Roman" w:cs="Times New Roman"/>
                <w:color w:val="000000"/>
                <w:sz w:val="24"/>
                <w:szCs w:val="24"/>
              </w:rPr>
              <w:t>INS</w:t>
            </w:r>
          </w:p>
        </w:tc>
        <w:tc>
          <w:tcPr>
            <w:tcW w:w="551" w:type="dxa"/>
            <w:shd w:val="clear" w:color="auto" w:fill="auto"/>
            <w:noWrap/>
            <w:textDirection w:val="btLr"/>
            <w:vAlign w:val="bottom"/>
            <w:hideMark/>
          </w:tcPr>
          <w:p w14:paraId="03CDA38F" w14:textId="77777777" w:rsidR="004C6BF3" w:rsidRPr="003C5D7A" w:rsidRDefault="004C6BF3" w:rsidP="007E5B0F">
            <w:pPr>
              <w:spacing w:after="0" w:line="360" w:lineRule="auto"/>
              <w:ind w:left="174"/>
              <w:rPr>
                <w:rFonts w:ascii="Times New Roman" w:eastAsia="Times New Roman" w:hAnsi="Times New Roman" w:cs="Times New Roman"/>
                <w:color w:val="000000"/>
                <w:sz w:val="24"/>
                <w:szCs w:val="24"/>
              </w:rPr>
            </w:pPr>
            <w:r w:rsidRPr="003C5D7A">
              <w:rPr>
                <w:rFonts w:ascii="Times New Roman" w:eastAsia="Times New Roman" w:hAnsi="Times New Roman" w:cs="Times New Roman"/>
                <w:color w:val="000000"/>
                <w:sz w:val="24"/>
                <w:szCs w:val="24"/>
              </w:rPr>
              <w:t>ACC</w:t>
            </w:r>
          </w:p>
        </w:tc>
        <w:tc>
          <w:tcPr>
            <w:tcW w:w="520" w:type="dxa"/>
            <w:shd w:val="clear" w:color="auto" w:fill="auto"/>
            <w:noWrap/>
            <w:textDirection w:val="btLr"/>
            <w:vAlign w:val="bottom"/>
            <w:hideMark/>
          </w:tcPr>
          <w:p w14:paraId="03085CC6" w14:textId="77777777" w:rsidR="004C6BF3" w:rsidRPr="003C5D7A" w:rsidRDefault="004C6BF3" w:rsidP="007E5B0F">
            <w:pPr>
              <w:spacing w:after="0" w:line="360" w:lineRule="auto"/>
              <w:ind w:left="174"/>
              <w:rPr>
                <w:rFonts w:ascii="Times New Roman" w:eastAsia="Times New Roman" w:hAnsi="Times New Roman" w:cs="Times New Roman"/>
                <w:color w:val="000000"/>
                <w:sz w:val="24"/>
                <w:szCs w:val="24"/>
              </w:rPr>
            </w:pPr>
            <w:r w:rsidRPr="003C5D7A">
              <w:rPr>
                <w:rFonts w:ascii="Times New Roman" w:eastAsia="Times New Roman" w:hAnsi="Times New Roman" w:cs="Times New Roman"/>
                <w:color w:val="000000"/>
                <w:sz w:val="24"/>
                <w:szCs w:val="24"/>
              </w:rPr>
              <w:t>DAT</w:t>
            </w:r>
          </w:p>
        </w:tc>
        <w:tc>
          <w:tcPr>
            <w:tcW w:w="551" w:type="dxa"/>
            <w:shd w:val="clear" w:color="auto" w:fill="auto"/>
            <w:noWrap/>
            <w:textDirection w:val="btLr"/>
            <w:vAlign w:val="bottom"/>
            <w:hideMark/>
          </w:tcPr>
          <w:p w14:paraId="72DBD7C4" w14:textId="77777777" w:rsidR="004C6BF3" w:rsidRPr="003C5D7A" w:rsidRDefault="004C6BF3" w:rsidP="007E5B0F">
            <w:pPr>
              <w:spacing w:after="0" w:line="360" w:lineRule="auto"/>
              <w:ind w:left="174"/>
              <w:rPr>
                <w:rFonts w:ascii="Times New Roman" w:eastAsia="Times New Roman" w:hAnsi="Times New Roman" w:cs="Times New Roman"/>
                <w:color w:val="000000"/>
                <w:sz w:val="24"/>
                <w:szCs w:val="24"/>
              </w:rPr>
            </w:pPr>
            <w:r w:rsidRPr="003C5D7A">
              <w:rPr>
                <w:rFonts w:ascii="Times New Roman" w:eastAsia="Times New Roman" w:hAnsi="Times New Roman" w:cs="Times New Roman"/>
                <w:color w:val="000000"/>
                <w:sz w:val="24"/>
                <w:szCs w:val="24"/>
              </w:rPr>
              <w:t>vLOC</w:t>
            </w:r>
          </w:p>
        </w:tc>
        <w:tc>
          <w:tcPr>
            <w:tcW w:w="520" w:type="dxa"/>
            <w:shd w:val="clear" w:color="auto" w:fill="auto"/>
            <w:noWrap/>
            <w:textDirection w:val="btLr"/>
            <w:vAlign w:val="bottom"/>
            <w:hideMark/>
          </w:tcPr>
          <w:p w14:paraId="76F1711D" w14:textId="77777777" w:rsidR="004C6BF3" w:rsidRPr="003C5D7A" w:rsidRDefault="004C6BF3" w:rsidP="007E5B0F">
            <w:pPr>
              <w:spacing w:after="0" w:line="360" w:lineRule="auto"/>
              <w:ind w:left="174"/>
              <w:rPr>
                <w:rFonts w:ascii="Times New Roman" w:eastAsia="Times New Roman" w:hAnsi="Times New Roman" w:cs="Times New Roman"/>
                <w:color w:val="000000"/>
                <w:sz w:val="24"/>
                <w:szCs w:val="24"/>
              </w:rPr>
            </w:pPr>
            <w:r w:rsidRPr="003C5D7A">
              <w:rPr>
                <w:rFonts w:ascii="Times New Roman" w:eastAsia="Times New Roman" w:hAnsi="Times New Roman" w:cs="Times New Roman"/>
                <w:color w:val="000000"/>
                <w:sz w:val="24"/>
                <w:szCs w:val="24"/>
              </w:rPr>
              <w:t>sGEN</w:t>
            </w:r>
          </w:p>
        </w:tc>
        <w:tc>
          <w:tcPr>
            <w:tcW w:w="520" w:type="dxa"/>
            <w:shd w:val="clear" w:color="auto" w:fill="auto"/>
            <w:noWrap/>
            <w:textDirection w:val="btLr"/>
            <w:vAlign w:val="bottom"/>
            <w:hideMark/>
          </w:tcPr>
          <w:p w14:paraId="278D607F" w14:textId="77777777" w:rsidR="004C6BF3" w:rsidRPr="003C5D7A" w:rsidRDefault="004C6BF3" w:rsidP="007E5B0F">
            <w:pPr>
              <w:spacing w:after="0" w:line="360" w:lineRule="auto"/>
              <w:ind w:left="174"/>
              <w:rPr>
                <w:rFonts w:ascii="Times New Roman" w:eastAsia="Times New Roman" w:hAnsi="Times New Roman" w:cs="Times New Roman"/>
                <w:color w:val="000000"/>
                <w:sz w:val="24"/>
                <w:szCs w:val="24"/>
              </w:rPr>
            </w:pPr>
            <w:r w:rsidRPr="003C5D7A">
              <w:rPr>
                <w:rFonts w:ascii="Times New Roman" w:eastAsia="Times New Roman" w:hAnsi="Times New Roman" w:cs="Times New Roman"/>
                <w:color w:val="000000"/>
                <w:sz w:val="24"/>
                <w:szCs w:val="24"/>
              </w:rPr>
              <w:t>nadINS</w:t>
            </w:r>
          </w:p>
        </w:tc>
        <w:tc>
          <w:tcPr>
            <w:tcW w:w="520" w:type="dxa"/>
            <w:shd w:val="clear" w:color="auto" w:fill="auto"/>
            <w:noWrap/>
            <w:textDirection w:val="btLr"/>
            <w:vAlign w:val="bottom"/>
            <w:hideMark/>
          </w:tcPr>
          <w:p w14:paraId="75BB9E75" w14:textId="77777777" w:rsidR="004C6BF3" w:rsidRPr="003C5D7A" w:rsidRDefault="004C6BF3" w:rsidP="007E5B0F">
            <w:pPr>
              <w:spacing w:after="0" w:line="360" w:lineRule="auto"/>
              <w:ind w:left="174"/>
              <w:rPr>
                <w:rFonts w:ascii="Times New Roman" w:eastAsia="Times New Roman" w:hAnsi="Times New Roman" w:cs="Times New Roman"/>
                <w:color w:val="000000"/>
                <w:sz w:val="24"/>
                <w:szCs w:val="24"/>
              </w:rPr>
            </w:pPr>
            <w:r w:rsidRPr="003C5D7A">
              <w:rPr>
                <w:rFonts w:ascii="Times New Roman" w:eastAsia="Times New Roman" w:hAnsi="Times New Roman" w:cs="Times New Roman"/>
                <w:color w:val="000000"/>
                <w:sz w:val="24"/>
                <w:szCs w:val="24"/>
              </w:rPr>
              <w:t>dljaGEN</w:t>
            </w:r>
          </w:p>
        </w:tc>
      </w:tr>
      <w:tr w:rsidR="004C6BF3" w:rsidRPr="003C5D7A" w14:paraId="34FFC838" w14:textId="77777777" w:rsidTr="000B28E9">
        <w:trPr>
          <w:trHeight w:val="290"/>
        </w:trPr>
        <w:tc>
          <w:tcPr>
            <w:tcW w:w="1660" w:type="dxa"/>
            <w:shd w:val="clear" w:color="auto" w:fill="auto"/>
            <w:noWrap/>
            <w:vAlign w:val="bottom"/>
            <w:hideMark/>
          </w:tcPr>
          <w:p w14:paraId="519B5BFD" w14:textId="77777777" w:rsidR="004C6BF3" w:rsidRPr="003C5D7A" w:rsidRDefault="004C6BF3" w:rsidP="007E5B0F">
            <w:pPr>
              <w:spacing w:after="0" w:line="360" w:lineRule="auto"/>
              <w:rPr>
                <w:rFonts w:ascii="Times New Roman" w:eastAsia="Times New Roman" w:hAnsi="Times New Roman" w:cs="Times New Roman"/>
                <w:i/>
                <w:iCs/>
                <w:color w:val="000000"/>
                <w:sz w:val="24"/>
                <w:szCs w:val="24"/>
              </w:rPr>
            </w:pPr>
            <w:r w:rsidRPr="003C5D7A">
              <w:rPr>
                <w:rFonts w:ascii="Times New Roman" w:eastAsia="Times New Roman" w:hAnsi="Times New Roman" w:cs="Times New Roman"/>
                <w:i/>
                <w:iCs/>
                <w:color w:val="000000"/>
                <w:sz w:val="24"/>
                <w:szCs w:val="24"/>
              </w:rPr>
              <w:t>представлять</w:t>
            </w:r>
          </w:p>
        </w:tc>
        <w:tc>
          <w:tcPr>
            <w:tcW w:w="874" w:type="dxa"/>
          </w:tcPr>
          <w:p w14:paraId="5024D55F" w14:textId="77777777" w:rsidR="004C6BF3" w:rsidRPr="003C5D7A" w:rsidRDefault="004C6BF3" w:rsidP="007E5B0F">
            <w:pPr>
              <w:spacing w:after="0" w:line="360" w:lineRule="auto"/>
              <w:rPr>
                <w:rFonts w:ascii="Times New Roman" w:eastAsia="Times New Roman" w:hAnsi="Times New Roman" w:cs="Times New Roman"/>
                <w:color w:val="000000"/>
                <w:sz w:val="24"/>
                <w:szCs w:val="24"/>
                <w:lang w:val="en-US"/>
              </w:rPr>
            </w:pPr>
            <w:r w:rsidRPr="003C5D7A">
              <w:rPr>
                <w:rFonts w:ascii="Times New Roman" w:eastAsia="Times New Roman" w:hAnsi="Times New Roman" w:cs="Times New Roman"/>
                <w:color w:val="000000"/>
                <w:sz w:val="24"/>
                <w:szCs w:val="24"/>
                <w:lang w:val="en-US"/>
              </w:rPr>
              <w:t>‘represent’</w:t>
            </w:r>
          </w:p>
        </w:tc>
        <w:tc>
          <w:tcPr>
            <w:tcW w:w="238" w:type="dxa"/>
            <w:shd w:val="clear" w:color="auto" w:fill="auto"/>
            <w:noWrap/>
            <w:vAlign w:val="bottom"/>
            <w:hideMark/>
          </w:tcPr>
          <w:p w14:paraId="301A7CE6" w14:textId="77777777" w:rsidR="004C6BF3" w:rsidRPr="003C5D7A" w:rsidRDefault="004C6BF3" w:rsidP="007E5B0F">
            <w:pPr>
              <w:spacing w:after="0" w:line="360" w:lineRule="auto"/>
              <w:jc w:val="right"/>
              <w:rPr>
                <w:rFonts w:ascii="Times New Roman" w:eastAsia="Times New Roman" w:hAnsi="Times New Roman" w:cs="Times New Roman"/>
                <w:color w:val="000000"/>
                <w:sz w:val="24"/>
                <w:szCs w:val="24"/>
              </w:rPr>
            </w:pPr>
            <w:r w:rsidRPr="003C5D7A">
              <w:rPr>
                <w:rFonts w:ascii="Times New Roman" w:eastAsia="Times New Roman" w:hAnsi="Times New Roman" w:cs="Times New Roman"/>
                <w:color w:val="000000"/>
                <w:sz w:val="24"/>
                <w:szCs w:val="24"/>
              </w:rPr>
              <w:t>33</w:t>
            </w:r>
          </w:p>
        </w:tc>
        <w:tc>
          <w:tcPr>
            <w:tcW w:w="551" w:type="dxa"/>
            <w:shd w:val="clear" w:color="auto" w:fill="auto"/>
            <w:noWrap/>
            <w:vAlign w:val="bottom"/>
            <w:hideMark/>
          </w:tcPr>
          <w:p w14:paraId="03363FCD" w14:textId="77777777" w:rsidR="004C6BF3" w:rsidRPr="003C5D7A" w:rsidRDefault="004C6BF3" w:rsidP="007E5B0F">
            <w:pPr>
              <w:spacing w:after="0" w:line="360" w:lineRule="auto"/>
              <w:jc w:val="right"/>
              <w:rPr>
                <w:rFonts w:ascii="Times New Roman" w:eastAsia="Times New Roman" w:hAnsi="Times New Roman" w:cs="Times New Roman"/>
                <w:b/>
                <w:bCs/>
                <w:color w:val="0070C0"/>
                <w:sz w:val="24"/>
                <w:szCs w:val="24"/>
              </w:rPr>
            </w:pPr>
            <w:r w:rsidRPr="003C5D7A">
              <w:rPr>
                <w:rFonts w:ascii="Times New Roman" w:eastAsia="Times New Roman" w:hAnsi="Times New Roman" w:cs="Times New Roman"/>
                <w:b/>
                <w:bCs/>
                <w:color w:val="0070C0"/>
                <w:sz w:val="24"/>
                <w:szCs w:val="24"/>
              </w:rPr>
              <w:t>244</w:t>
            </w:r>
          </w:p>
        </w:tc>
        <w:tc>
          <w:tcPr>
            <w:tcW w:w="520" w:type="dxa"/>
            <w:shd w:val="clear" w:color="auto" w:fill="auto"/>
            <w:noWrap/>
            <w:vAlign w:val="bottom"/>
            <w:hideMark/>
          </w:tcPr>
          <w:p w14:paraId="533A5072" w14:textId="77777777" w:rsidR="004C6BF3" w:rsidRPr="003C5D7A" w:rsidRDefault="004C6BF3" w:rsidP="007E5B0F">
            <w:pPr>
              <w:spacing w:after="0" w:line="360" w:lineRule="auto"/>
              <w:jc w:val="right"/>
              <w:rPr>
                <w:rFonts w:ascii="Times New Roman" w:eastAsia="Times New Roman" w:hAnsi="Times New Roman" w:cs="Times New Roman"/>
                <w:color w:val="000000"/>
                <w:sz w:val="24"/>
                <w:szCs w:val="24"/>
              </w:rPr>
            </w:pPr>
            <w:r w:rsidRPr="003C5D7A">
              <w:rPr>
                <w:rFonts w:ascii="Times New Roman" w:eastAsia="Times New Roman" w:hAnsi="Times New Roman" w:cs="Times New Roman"/>
                <w:color w:val="000000"/>
                <w:sz w:val="24"/>
                <w:szCs w:val="24"/>
              </w:rPr>
              <w:t>28</w:t>
            </w:r>
          </w:p>
        </w:tc>
        <w:tc>
          <w:tcPr>
            <w:tcW w:w="551" w:type="dxa"/>
            <w:shd w:val="clear" w:color="auto" w:fill="auto"/>
            <w:noWrap/>
            <w:vAlign w:val="bottom"/>
            <w:hideMark/>
          </w:tcPr>
          <w:p w14:paraId="7F2D0F5D" w14:textId="77777777" w:rsidR="004C6BF3" w:rsidRPr="003C5D7A" w:rsidRDefault="004C6BF3" w:rsidP="007E5B0F">
            <w:pPr>
              <w:spacing w:after="0" w:line="360" w:lineRule="auto"/>
              <w:jc w:val="right"/>
              <w:rPr>
                <w:rFonts w:ascii="Times New Roman" w:eastAsia="Times New Roman" w:hAnsi="Times New Roman" w:cs="Times New Roman"/>
                <w:color w:val="000000"/>
                <w:sz w:val="24"/>
                <w:szCs w:val="24"/>
              </w:rPr>
            </w:pPr>
            <w:r w:rsidRPr="003C5D7A">
              <w:rPr>
                <w:rFonts w:ascii="Times New Roman" w:eastAsia="Times New Roman" w:hAnsi="Times New Roman" w:cs="Times New Roman"/>
                <w:color w:val="000000"/>
                <w:sz w:val="24"/>
                <w:szCs w:val="24"/>
              </w:rPr>
              <w:t>22</w:t>
            </w:r>
          </w:p>
        </w:tc>
        <w:tc>
          <w:tcPr>
            <w:tcW w:w="520" w:type="dxa"/>
            <w:shd w:val="clear" w:color="auto" w:fill="auto"/>
            <w:noWrap/>
            <w:vAlign w:val="bottom"/>
            <w:hideMark/>
          </w:tcPr>
          <w:p w14:paraId="7EB34D7B" w14:textId="77777777" w:rsidR="004C6BF3" w:rsidRPr="003C5D7A" w:rsidRDefault="004C6BF3" w:rsidP="007E5B0F">
            <w:pPr>
              <w:spacing w:after="0" w:line="360" w:lineRule="auto"/>
              <w:jc w:val="right"/>
              <w:rPr>
                <w:rFonts w:ascii="Times New Roman" w:eastAsia="Times New Roman" w:hAnsi="Times New Roman" w:cs="Times New Roman"/>
                <w:color w:val="000000"/>
                <w:sz w:val="24"/>
                <w:szCs w:val="24"/>
              </w:rPr>
            </w:pPr>
            <w:r w:rsidRPr="003C5D7A">
              <w:rPr>
                <w:rFonts w:ascii="Times New Roman" w:eastAsia="Times New Roman" w:hAnsi="Times New Roman" w:cs="Times New Roman"/>
                <w:color w:val="000000"/>
                <w:sz w:val="24"/>
                <w:szCs w:val="24"/>
              </w:rPr>
              <w:t>1</w:t>
            </w:r>
          </w:p>
        </w:tc>
        <w:tc>
          <w:tcPr>
            <w:tcW w:w="520" w:type="dxa"/>
            <w:shd w:val="clear" w:color="auto" w:fill="auto"/>
            <w:noWrap/>
            <w:vAlign w:val="bottom"/>
            <w:hideMark/>
          </w:tcPr>
          <w:p w14:paraId="3FB05AB3" w14:textId="77777777" w:rsidR="004C6BF3" w:rsidRPr="003C5D7A" w:rsidRDefault="004C6BF3" w:rsidP="007E5B0F">
            <w:pPr>
              <w:spacing w:after="0" w:line="360" w:lineRule="auto"/>
              <w:jc w:val="right"/>
              <w:rPr>
                <w:rFonts w:ascii="Times New Roman" w:eastAsia="Times New Roman" w:hAnsi="Times New Roman" w:cs="Times New Roman"/>
                <w:color w:val="000000"/>
                <w:sz w:val="24"/>
                <w:szCs w:val="24"/>
              </w:rPr>
            </w:pPr>
            <w:r w:rsidRPr="003C5D7A">
              <w:rPr>
                <w:rFonts w:ascii="Times New Roman" w:eastAsia="Times New Roman" w:hAnsi="Times New Roman" w:cs="Times New Roman"/>
                <w:color w:val="000000"/>
                <w:sz w:val="24"/>
                <w:szCs w:val="24"/>
              </w:rPr>
              <w:t>0</w:t>
            </w:r>
          </w:p>
        </w:tc>
        <w:tc>
          <w:tcPr>
            <w:tcW w:w="520" w:type="dxa"/>
            <w:shd w:val="clear" w:color="auto" w:fill="auto"/>
            <w:noWrap/>
            <w:vAlign w:val="bottom"/>
            <w:hideMark/>
          </w:tcPr>
          <w:p w14:paraId="6B9457F8" w14:textId="77777777" w:rsidR="004C6BF3" w:rsidRPr="003C5D7A" w:rsidRDefault="004C6BF3" w:rsidP="007E5B0F">
            <w:pPr>
              <w:spacing w:after="0" w:line="360" w:lineRule="auto"/>
              <w:jc w:val="right"/>
              <w:rPr>
                <w:rFonts w:ascii="Times New Roman" w:eastAsia="Times New Roman" w:hAnsi="Times New Roman" w:cs="Times New Roman"/>
                <w:b/>
                <w:bCs/>
                <w:color w:val="0070C0"/>
                <w:sz w:val="24"/>
                <w:szCs w:val="24"/>
              </w:rPr>
            </w:pPr>
            <w:r w:rsidRPr="003C5D7A">
              <w:rPr>
                <w:rFonts w:ascii="Times New Roman" w:eastAsia="Times New Roman" w:hAnsi="Times New Roman" w:cs="Times New Roman"/>
                <w:b/>
                <w:bCs/>
                <w:color w:val="0070C0"/>
                <w:sz w:val="24"/>
                <w:szCs w:val="24"/>
              </w:rPr>
              <w:t>14</w:t>
            </w:r>
          </w:p>
        </w:tc>
      </w:tr>
      <w:tr w:rsidR="004C6BF3" w:rsidRPr="003C5D7A" w14:paraId="1B7C8334" w14:textId="77777777" w:rsidTr="000B28E9">
        <w:trPr>
          <w:trHeight w:val="290"/>
        </w:trPr>
        <w:tc>
          <w:tcPr>
            <w:tcW w:w="1660" w:type="dxa"/>
            <w:shd w:val="clear" w:color="auto" w:fill="auto"/>
            <w:noWrap/>
            <w:vAlign w:val="bottom"/>
            <w:hideMark/>
          </w:tcPr>
          <w:p w14:paraId="53B0E163" w14:textId="77777777" w:rsidR="004C6BF3" w:rsidRPr="003C5D7A" w:rsidRDefault="004C6BF3" w:rsidP="007E5B0F">
            <w:pPr>
              <w:spacing w:after="0" w:line="360" w:lineRule="auto"/>
              <w:rPr>
                <w:rFonts w:ascii="Times New Roman" w:eastAsia="Times New Roman" w:hAnsi="Times New Roman" w:cs="Times New Roman"/>
                <w:i/>
                <w:iCs/>
                <w:color w:val="000000"/>
                <w:sz w:val="24"/>
                <w:szCs w:val="24"/>
              </w:rPr>
            </w:pPr>
            <w:r w:rsidRPr="003C5D7A">
              <w:rPr>
                <w:rFonts w:ascii="Times New Roman" w:eastAsia="Times New Roman" w:hAnsi="Times New Roman" w:cs="Times New Roman"/>
                <w:i/>
                <w:iCs/>
                <w:color w:val="000000"/>
                <w:sz w:val="24"/>
                <w:szCs w:val="24"/>
              </w:rPr>
              <w:t>иметь</w:t>
            </w:r>
          </w:p>
        </w:tc>
        <w:tc>
          <w:tcPr>
            <w:tcW w:w="874" w:type="dxa"/>
          </w:tcPr>
          <w:p w14:paraId="43C37306" w14:textId="77777777" w:rsidR="004C6BF3" w:rsidRPr="003C5D7A" w:rsidRDefault="004C6BF3" w:rsidP="007E5B0F">
            <w:pPr>
              <w:spacing w:after="0" w:line="360" w:lineRule="auto"/>
              <w:rPr>
                <w:rFonts w:ascii="Times New Roman" w:eastAsia="Times New Roman" w:hAnsi="Times New Roman" w:cs="Times New Roman"/>
                <w:sz w:val="24"/>
                <w:szCs w:val="24"/>
                <w:lang w:val="en-US"/>
              </w:rPr>
            </w:pPr>
            <w:r w:rsidRPr="003C5D7A">
              <w:rPr>
                <w:rFonts w:ascii="Times New Roman" w:eastAsia="Times New Roman" w:hAnsi="Times New Roman" w:cs="Times New Roman"/>
                <w:sz w:val="24"/>
                <w:szCs w:val="24"/>
                <w:lang w:val="en-US"/>
              </w:rPr>
              <w:t>‘have’</w:t>
            </w:r>
          </w:p>
        </w:tc>
        <w:tc>
          <w:tcPr>
            <w:tcW w:w="238" w:type="dxa"/>
            <w:shd w:val="clear" w:color="auto" w:fill="auto"/>
            <w:noWrap/>
            <w:vAlign w:val="bottom"/>
            <w:hideMark/>
          </w:tcPr>
          <w:p w14:paraId="3C2081C6" w14:textId="77777777" w:rsidR="004C6BF3" w:rsidRPr="003C5D7A" w:rsidRDefault="004C6BF3" w:rsidP="007E5B0F">
            <w:pPr>
              <w:spacing w:after="0" w:line="360" w:lineRule="auto"/>
              <w:jc w:val="right"/>
              <w:rPr>
                <w:rFonts w:ascii="Times New Roman" w:eastAsia="Times New Roman" w:hAnsi="Times New Roman" w:cs="Times New Roman"/>
                <w:color w:val="000000"/>
                <w:sz w:val="24"/>
                <w:szCs w:val="24"/>
              </w:rPr>
            </w:pPr>
            <w:r w:rsidRPr="003C5D7A">
              <w:rPr>
                <w:rFonts w:ascii="Times New Roman" w:eastAsia="Times New Roman" w:hAnsi="Times New Roman" w:cs="Times New Roman"/>
                <w:color w:val="000000"/>
                <w:sz w:val="24"/>
                <w:szCs w:val="24"/>
              </w:rPr>
              <w:t>7</w:t>
            </w:r>
          </w:p>
        </w:tc>
        <w:tc>
          <w:tcPr>
            <w:tcW w:w="551" w:type="dxa"/>
            <w:shd w:val="clear" w:color="auto" w:fill="auto"/>
            <w:noWrap/>
            <w:vAlign w:val="bottom"/>
            <w:hideMark/>
          </w:tcPr>
          <w:p w14:paraId="461F658A" w14:textId="77777777" w:rsidR="004C6BF3" w:rsidRPr="003C5D7A" w:rsidRDefault="004C6BF3" w:rsidP="007E5B0F">
            <w:pPr>
              <w:spacing w:after="0" w:line="360" w:lineRule="auto"/>
              <w:jc w:val="right"/>
              <w:rPr>
                <w:rFonts w:ascii="Times New Roman" w:eastAsia="Times New Roman" w:hAnsi="Times New Roman" w:cs="Times New Roman"/>
                <w:b/>
                <w:bCs/>
                <w:color w:val="0070C0"/>
                <w:sz w:val="24"/>
                <w:szCs w:val="24"/>
              </w:rPr>
            </w:pPr>
            <w:r w:rsidRPr="003C5D7A">
              <w:rPr>
                <w:rFonts w:ascii="Times New Roman" w:eastAsia="Times New Roman" w:hAnsi="Times New Roman" w:cs="Times New Roman"/>
                <w:b/>
                <w:bCs/>
                <w:color w:val="0070C0"/>
                <w:sz w:val="24"/>
                <w:szCs w:val="24"/>
              </w:rPr>
              <w:t>794</w:t>
            </w:r>
          </w:p>
        </w:tc>
        <w:tc>
          <w:tcPr>
            <w:tcW w:w="520" w:type="dxa"/>
            <w:shd w:val="clear" w:color="auto" w:fill="auto"/>
            <w:noWrap/>
            <w:vAlign w:val="bottom"/>
            <w:hideMark/>
          </w:tcPr>
          <w:p w14:paraId="3D874C74" w14:textId="77777777" w:rsidR="004C6BF3" w:rsidRPr="003C5D7A" w:rsidRDefault="004C6BF3" w:rsidP="007E5B0F">
            <w:pPr>
              <w:spacing w:after="0" w:line="360" w:lineRule="auto"/>
              <w:jc w:val="right"/>
              <w:rPr>
                <w:rFonts w:ascii="Times New Roman" w:eastAsia="Times New Roman" w:hAnsi="Times New Roman" w:cs="Times New Roman"/>
                <w:color w:val="000000"/>
                <w:sz w:val="24"/>
                <w:szCs w:val="24"/>
              </w:rPr>
            </w:pPr>
            <w:r w:rsidRPr="003C5D7A">
              <w:rPr>
                <w:rFonts w:ascii="Times New Roman" w:eastAsia="Times New Roman" w:hAnsi="Times New Roman" w:cs="Times New Roman"/>
                <w:color w:val="000000"/>
                <w:sz w:val="24"/>
                <w:szCs w:val="24"/>
              </w:rPr>
              <w:t>1</w:t>
            </w:r>
          </w:p>
        </w:tc>
        <w:tc>
          <w:tcPr>
            <w:tcW w:w="551" w:type="dxa"/>
            <w:shd w:val="clear" w:color="auto" w:fill="auto"/>
            <w:noWrap/>
            <w:vAlign w:val="bottom"/>
            <w:hideMark/>
          </w:tcPr>
          <w:p w14:paraId="0A8CD882" w14:textId="77777777" w:rsidR="004C6BF3" w:rsidRPr="003C5D7A" w:rsidRDefault="004C6BF3" w:rsidP="007E5B0F">
            <w:pPr>
              <w:spacing w:after="0" w:line="360" w:lineRule="auto"/>
              <w:jc w:val="right"/>
              <w:rPr>
                <w:rFonts w:ascii="Times New Roman" w:eastAsia="Times New Roman" w:hAnsi="Times New Roman" w:cs="Times New Roman"/>
                <w:color w:val="000000"/>
                <w:sz w:val="24"/>
                <w:szCs w:val="24"/>
              </w:rPr>
            </w:pPr>
            <w:r w:rsidRPr="003C5D7A">
              <w:rPr>
                <w:rFonts w:ascii="Times New Roman" w:eastAsia="Times New Roman" w:hAnsi="Times New Roman" w:cs="Times New Roman"/>
                <w:color w:val="000000"/>
                <w:sz w:val="24"/>
                <w:szCs w:val="24"/>
              </w:rPr>
              <w:t>102</w:t>
            </w:r>
          </w:p>
        </w:tc>
        <w:tc>
          <w:tcPr>
            <w:tcW w:w="520" w:type="dxa"/>
            <w:shd w:val="clear" w:color="auto" w:fill="auto"/>
            <w:noWrap/>
            <w:vAlign w:val="bottom"/>
            <w:hideMark/>
          </w:tcPr>
          <w:p w14:paraId="585AA8F3" w14:textId="77777777" w:rsidR="004C6BF3" w:rsidRPr="003C5D7A" w:rsidRDefault="004C6BF3" w:rsidP="007E5B0F">
            <w:pPr>
              <w:spacing w:after="0" w:line="360" w:lineRule="auto"/>
              <w:jc w:val="right"/>
              <w:rPr>
                <w:rFonts w:ascii="Times New Roman" w:eastAsia="Times New Roman" w:hAnsi="Times New Roman" w:cs="Times New Roman"/>
                <w:color w:val="000000"/>
                <w:sz w:val="24"/>
                <w:szCs w:val="24"/>
              </w:rPr>
            </w:pPr>
            <w:r w:rsidRPr="003C5D7A">
              <w:rPr>
                <w:rFonts w:ascii="Times New Roman" w:eastAsia="Times New Roman" w:hAnsi="Times New Roman" w:cs="Times New Roman"/>
                <w:color w:val="000000"/>
                <w:sz w:val="24"/>
                <w:szCs w:val="24"/>
              </w:rPr>
              <w:t>10</w:t>
            </w:r>
          </w:p>
        </w:tc>
        <w:tc>
          <w:tcPr>
            <w:tcW w:w="520" w:type="dxa"/>
            <w:shd w:val="clear" w:color="auto" w:fill="auto"/>
            <w:noWrap/>
            <w:vAlign w:val="bottom"/>
            <w:hideMark/>
          </w:tcPr>
          <w:p w14:paraId="2910552F" w14:textId="77777777" w:rsidR="004C6BF3" w:rsidRPr="003C5D7A" w:rsidRDefault="004C6BF3" w:rsidP="007E5B0F">
            <w:pPr>
              <w:spacing w:after="0" w:line="360" w:lineRule="auto"/>
              <w:jc w:val="right"/>
              <w:rPr>
                <w:rFonts w:ascii="Times New Roman" w:eastAsia="Times New Roman" w:hAnsi="Times New Roman" w:cs="Times New Roman"/>
                <w:color w:val="000000"/>
                <w:sz w:val="24"/>
                <w:szCs w:val="24"/>
              </w:rPr>
            </w:pPr>
            <w:r w:rsidRPr="003C5D7A">
              <w:rPr>
                <w:rFonts w:ascii="Times New Roman" w:eastAsia="Times New Roman" w:hAnsi="Times New Roman" w:cs="Times New Roman"/>
                <w:color w:val="000000"/>
                <w:sz w:val="24"/>
                <w:szCs w:val="24"/>
              </w:rPr>
              <w:t>1</w:t>
            </w:r>
          </w:p>
        </w:tc>
        <w:tc>
          <w:tcPr>
            <w:tcW w:w="520" w:type="dxa"/>
            <w:shd w:val="clear" w:color="auto" w:fill="auto"/>
            <w:noWrap/>
            <w:vAlign w:val="bottom"/>
            <w:hideMark/>
          </w:tcPr>
          <w:p w14:paraId="72A0BCEB" w14:textId="77777777" w:rsidR="004C6BF3" w:rsidRPr="003C5D7A" w:rsidRDefault="004C6BF3" w:rsidP="007E5B0F">
            <w:pPr>
              <w:spacing w:after="0" w:line="360" w:lineRule="auto"/>
              <w:jc w:val="right"/>
              <w:rPr>
                <w:rFonts w:ascii="Times New Roman" w:eastAsia="Times New Roman" w:hAnsi="Times New Roman" w:cs="Times New Roman"/>
                <w:b/>
                <w:bCs/>
                <w:color w:val="0070C0"/>
                <w:sz w:val="24"/>
                <w:szCs w:val="24"/>
              </w:rPr>
            </w:pPr>
            <w:r w:rsidRPr="003C5D7A">
              <w:rPr>
                <w:rFonts w:ascii="Times New Roman" w:eastAsia="Times New Roman" w:hAnsi="Times New Roman" w:cs="Times New Roman"/>
                <w:b/>
                <w:bCs/>
                <w:color w:val="0070C0"/>
                <w:sz w:val="24"/>
                <w:szCs w:val="24"/>
              </w:rPr>
              <w:t>24</w:t>
            </w:r>
          </w:p>
        </w:tc>
      </w:tr>
      <w:tr w:rsidR="004C6BF3" w:rsidRPr="003C5D7A" w14:paraId="0B98A721" w14:textId="77777777" w:rsidTr="000B28E9">
        <w:trPr>
          <w:trHeight w:val="290"/>
        </w:trPr>
        <w:tc>
          <w:tcPr>
            <w:tcW w:w="1660" w:type="dxa"/>
            <w:shd w:val="clear" w:color="auto" w:fill="auto"/>
            <w:noWrap/>
            <w:vAlign w:val="bottom"/>
            <w:hideMark/>
          </w:tcPr>
          <w:p w14:paraId="12C210E0" w14:textId="77777777" w:rsidR="004C6BF3" w:rsidRPr="003C5D7A" w:rsidRDefault="004C6BF3" w:rsidP="007E5B0F">
            <w:pPr>
              <w:spacing w:after="0" w:line="360" w:lineRule="auto"/>
              <w:rPr>
                <w:rFonts w:ascii="Times New Roman" w:eastAsia="Times New Roman" w:hAnsi="Times New Roman" w:cs="Times New Roman"/>
                <w:i/>
                <w:iCs/>
                <w:color w:val="000000"/>
                <w:sz w:val="24"/>
                <w:szCs w:val="24"/>
              </w:rPr>
            </w:pPr>
            <w:r w:rsidRPr="003C5D7A">
              <w:rPr>
                <w:rFonts w:ascii="Times New Roman" w:eastAsia="Times New Roman" w:hAnsi="Times New Roman" w:cs="Times New Roman"/>
                <w:i/>
                <w:iCs/>
                <w:color w:val="000000"/>
                <w:sz w:val="24"/>
                <w:szCs w:val="24"/>
              </w:rPr>
              <w:t>посоветовать</w:t>
            </w:r>
          </w:p>
        </w:tc>
        <w:tc>
          <w:tcPr>
            <w:tcW w:w="874" w:type="dxa"/>
          </w:tcPr>
          <w:p w14:paraId="3A0E1095" w14:textId="77777777" w:rsidR="004C6BF3" w:rsidRPr="003C5D7A" w:rsidRDefault="004C6BF3" w:rsidP="007E5B0F">
            <w:pPr>
              <w:spacing w:after="0" w:line="360" w:lineRule="auto"/>
              <w:rPr>
                <w:rFonts w:ascii="Times New Roman" w:eastAsia="Times New Roman" w:hAnsi="Times New Roman" w:cs="Times New Roman"/>
                <w:sz w:val="24"/>
                <w:szCs w:val="24"/>
                <w:lang w:val="en-US"/>
              </w:rPr>
            </w:pPr>
            <w:r w:rsidRPr="003C5D7A">
              <w:rPr>
                <w:rFonts w:ascii="Times New Roman" w:eastAsia="Times New Roman" w:hAnsi="Times New Roman" w:cs="Times New Roman"/>
                <w:sz w:val="24"/>
                <w:szCs w:val="24"/>
                <w:lang w:val="en-US"/>
              </w:rPr>
              <w:t>‘advise’</w:t>
            </w:r>
          </w:p>
        </w:tc>
        <w:tc>
          <w:tcPr>
            <w:tcW w:w="238" w:type="dxa"/>
            <w:shd w:val="clear" w:color="auto" w:fill="auto"/>
            <w:noWrap/>
            <w:vAlign w:val="bottom"/>
            <w:hideMark/>
          </w:tcPr>
          <w:p w14:paraId="489EE83D" w14:textId="77777777" w:rsidR="004C6BF3" w:rsidRPr="003C5D7A" w:rsidRDefault="004C6BF3" w:rsidP="007E5B0F">
            <w:pPr>
              <w:spacing w:after="0" w:line="360" w:lineRule="auto"/>
              <w:jc w:val="right"/>
              <w:rPr>
                <w:rFonts w:ascii="Times New Roman" w:eastAsia="Times New Roman" w:hAnsi="Times New Roman" w:cs="Times New Roman"/>
                <w:color w:val="000000"/>
                <w:sz w:val="24"/>
                <w:szCs w:val="24"/>
              </w:rPr>
            </w:pPr>
            <w:r w:rsidRPr="003C5D7A">
              <w:rPr>
                <w:rFonts w:ascii="Times New Roman" w:eastAsia="Times New Roman" w:hAnsi="Times New Roman" w:cs="Times New Roman"/>
                <w:color w:val="000000"/>
                <w:sz w:val="24"/>
                <w:szCs w:val="24"/>
              </w:rPr>
              <w:t>0</w:t>
            </w:r>
          </w:p>
        </w:tc>
        <w:tc>
          <w:tcPr>
            <w:tcW w:w="551" w:type="dxa"/>
            <w:shd w:val="clear" w:color="auto" w:fill="auto"/>
            <w:noWrap/>
            <w:vAlign w:val="bottom"/>
            <w:hideMark/>
          </w:tcPr>
          <w:p w14:paraId="13404A46" w14:textId="77777777" w:rsidR="004C6BF3" w:rsidRPr="003C5D7A" w:rsidRDefault="004C6BF3" w:rsidP="007E5B0F">
            <w:pPr>
              <w:spacing w:after="0" w:line="360" w:lineRule="auto"/>
              <w:jc w:val="right"/>
              <w:rPr>
                <w:rFonts w:ascii="Times New Roman" w:eastAsia="Times New Roman" w:hAnsi="Times New Roman" w:cs="Times New Roman"/>
                <w:b/>
                <w:bCs/>
                <w:color w:val="0070C0"/>
                <w:sz w:val="24"/>
                <w:szCs w:val="24"/>
              </w:rPr>
            </w:pPr>
            <w:r w:rsidRPr="003C5D7A">
              <w:rPr>
                <w:rFonts w:ascii="Times New Roman" w:eastAsia="Times New Roman" w:hAnsi="Times New Roman" w:cs="Times New Roman"/>
                <w:b/>
                <w:bCs/>
                <w:color w:val="0070C0"/>
                <w:sz w:val="24"/>
                <w:szCs w:val="24"/>
              </w:rPr>
              <w:t>22</w:t>
            </w:r>
          </w:p>
        </w:tc>
        <w:tc>
          <w:tcPr>
            <w:tcW w:w="520" w:type="dxa"/>
            <w:shd w:val="clear" w:color="auto" w:fill="auto"/>
            <w:noWrap/>
            <w:vAlign w:val="bottom"/>
            <w:hideMark/>
          </w:tcPr>
          <w:p w14:paraId="246E184D" w14:textId="77777777" w:rsidR="004C6BF3" w:rsidRPr="003C5D7A" w:rsidRDefault="004C6BF3" w:rsidP="007E5B0F">
            <w:pPr>
              <w:spacing w:after="0" w:line="360" w:lineRule="auto"/>
              <w:jc w:val="right"/>
              <w:rPr>
                <w:rFonts w:ascii="Times New Roman" w:eastAsia="Times New Roman" w:hAnsi="Times New Roman" w:cs="Times New Roman"/>
                <w:b/>
                <w:bCs/>
                <w:color w:val="0070C0"/>
                <w:sz w:val="24"/>
                <w:szCs w:val="24"/>
              </w:rPr>
            </w:pPr>
            <w:r w:rsidRPr="003C5D7A">
              <w:rPr>
                <w:rFonts w:ascii="Times New Roman" w:eastAsia="Times New Roman" w:hAnsi="Times New Roman" w:cs="Times New Roman"/>
                <w:b/>
                <w:bCs/>
                <w:color w:val="0070C0"/>
                <w:sz w:val="24"/>
                <w:szCs w:val="24"/>
              </w:rPr>
              <w:t>15</w:t>
            </w:r>
          </w:p>
        </w:tc>
        <w:tc>
          <w:tcPr>
            <w:tcW w:w="551" w:type="dxa"/>
            <w:shd w:val="clear" w:color="auto" w:fill="auto"/>
            <w:noWrap/>
            <w:vAlign w:val="bottom"/>
            <w:hideMark/>
          </w:tcPr>
          <w:p w14:paraId="2EA716A5" w14:textId="77777777" w:rsidR="004C6BF3" w:rsidRPr="003C5D7A" w:rsidRDefault="004C6BF3" w:rsidP="007E5B0F">
            <w:pPr>
              <w:spacing w:after="0" w:line="360" w:lineRule="auto"/>
              <w:jc w:val="right"/>
              <w:rPr>
                <w:rFonts w:ascii="Times New Roman" w:eastAsia="Times New Roman" w:hAnsi="Times New Roman" w:cs="Times New Roman"/>
                <w:color w:val="000000"/>
                <w:sz w:val="24"/>
                <w:szCs w:val="24"/>
              </w:rPr>
            </w:pPr>
            <w:r w:rsidRPr="003C5D7A">
              <w:rPr>
                <w:rFonts w:ascii="Times New Roman" w:eastAsia="Times New Roman" w:hAnsi="Times New Roman" w:cs="Times New Roman"/>
                <w:color w:val="000000"/>
                <w:sz w:val="24"/>
                <w:szCs w:val="24"/>
              </w:rPr>
              <w:t>1</w:t>
            </w:r>
          </w:p>
        </w:tc>
        <w:tc>
          <w:tcPr>
            <w:tcW w:w="520" w:type="dxa"/>
            <w:shd w:val="clear" w:color="auto" w:fill="auto"/>
            <w:noWrap/>
            <w:vAlign w:val="bottom"/>
            <w:hideMark/>
          </w:tcPr>
          <w:p w14:paraId="5B1C7528" w14:textId="77777777" w:rsidR="004C6BF3" w:rsidRPr="003C5D7A" w:rsidRDefault="004C6BF3" w:rsidP="007E5B0F">
            <w:pPr>
              <w:spacing w:after="0" w:line="360" w:lineRule="auto"/>
              <w:jc w:val="right"/>
              <w:rPr>
                <w:rFonts w:ascii="Times New Roman" w:eastAsia="Times New Roman" w:hAnsi="Times New Roman" w:cs="Times New Roman"/>
                <w:color w:val="000000"/>
                <w:sz w:val="24"/>
                <w:szCs w:val="24"/>
              </w:rPr>
            </w:pPr>
            <w:r w:rsidRPr="003C5D7A">
              <w:rPr>
                <w:rFonts w:ascii="Times New Roman" w:eastAsia="Times New Roman" w:hAnsi="Times New Roman" w:cs="Times New Roman"/>
                <w:color w:val="000000"/>
                <w:sz w:val="24"/>
                <w:szCs w:val="24"/>
              </w:rPr>
              <w:t>0</w:t>
            </w:r>
          </w:p>
        </w:tc>
        <w:tc>
          <w:tcPr>
            <w:tcW w:w="520" w:type="dxa"/>
            <w:shd w:val="clear" w:color="auto" w:fill="auto"/>
            <w:noWrap/>
            <w:vAlign w:val="bottom"/>
            <w:hideMark/>
          </w:tcPr>
          <w:p w14:paraId="6DC768BA" w14:textId="77777777" w:rsidR="004C6BF3" w:rsidRPr="003C5D7A" w:rsidRDefault="004C6BF3" w:rsidP="007E5B0F">
            <w:pPr>
              <w:spacing w:after="0" w:line="360" w:lineRule="auto"/>
              <w:jc w:val="right"/>
              <w:rPr>
                <w:rFonts w:ascii="Times New Roman" w:eastAsia="Times New Roman" w:hAnsi="Times New Roman" w:cs="Times New Roman"/>
                <w:color w:val="000000"/>
                <w:sz w:val="24"/>
                <w:szCs w:val="24"/>
              </w:rPr>
            </w:pPr>
            <w:r w:rsidRPr="003C5D7A">
              <w:rPr>
                <w:rFonts w:ascii="Times New Roman" w:eastAsia="Times New Roman" w:hAnsi="Times New Roman" w:cs="Times New Roman"/>
                <w:color w:val="000000"/>
                <w:sz w:val="24"/>
                <w:szCs w:val="24"/>
              </w:rPr>
              <w:t>0</w:t>
            </w:r>
          </w:p>
        </w:tc>
        <w:tc>
          <w:tcPr>
            <w:tcW w:w="520" w:type="dxa"/>
            <w:shd w:val="clear" w:color="auto" w:fill="auto"/>
            <w:noWrap/>
            <w:vAlign w:val="bottom"/>
            <w:hideMark/>
          </w:tcPr>
          <w:p w14:paraId="1609A8AD" w14:textId="77777777" w:rsidR="004C6BF3" w:rsidRPr="003C5D7A" w:rsidRDefault="004C6BF3" w:rsidP="007E5B0F">
            <w:pPr>
              <w:spacing w:after="0" w:line="360" w:lineRule="auto"/>
              <w:jc w:val="right"/>
              <w:rPr>
                <w:rFonts w:ascii="Times New Roman" w:eastAsia="Times New Roman" w:hAnsi="Times New Roman" w:cs="Times New Roman"/>
                <w:color w:val="000000"/>
                <w:sz w:val="24"/>
                <w:szCs w:val="24"/>
              </w:rPr>
            </w:pPr>
            <w:r w:rsidRPr="003C5D7A">
              <w:rPr>
                <w:rFonts w:ascii="Times New Roman" w:eastAsia="Times New Roman" w:hAnsi="Times New Roman" w:cs="Times New Roman"/>
                <w:color w:val="000000"/>
                <w:sz w:val="24"/>
                <w:szCs w:val="24"/>
              </w:rPr>
              <w:t>1</w:t>
            </w:r>
          </w:p>
        </w:tc>
      </w:tr>
      <w:tr w:rsidR="004C6BF3" w:rsidRPr="003C5D7A" w14:paraId="1F3DFADC" w14:textId="77777777" w:rsidTr="000B28E9">
        <w:trPr>
          <w:trHeight w:val="290"/>
        </w:trPr>
        <w:tc>
          <w:tcPr>
            <w:tcW w:w="1660" w:type="dxa"/>
            <w:shd w:val="clear" w:color="auto" w:fill="auto"/>
            <w:noWrap/>
            <w:vAlign w:val="bottom"/>
            <w:hideMark/>
          </w:tcPr>
          <w:p w14:paraId="7A504BE4" w14:textId="77777777" w:rsidR="004C6BF3" w:rsidRPr="003C5D7A" w:rsidRDefault="004C6BF3" w:rsidP="007E5B0F">
            <w:pPr>
              <w:spacing w:after="0" w:line="360" w:lineRule="auto"/>
              <w:rPr>
                <w:rFonts w:ascii="Times New Roman" w:eastAsia="Times New Roman" w:hAnsi="Times New Roman" w:cs="Times New Roman"/>
                <w:i/>
                <w:iCs/>
                <w:color w:val="000000"/>
                <w:sz w:val="24"/>
                <w:szCs w:val="24"/>
              </w:rPr>
            </w:pPr>
            <w:r w:rsidRPr="003C5D7A">
              <w:rPr>
                <w:rFonts w:ascii="Times New Roman" w:eastAsia="Times New Roman" w:hAnsi="Times New Roman" w:cs="Times New Roman"/>
                <w:i/>
                <w:iCs/>
                <w:color w:val="000000"/>
                <w:sz w:val="24"/>
                <w:szCs w:val="24"/>
              </w:rPr>
              <w:t>называть</w:t>
            </w:r>
          </w:p>
        </w:tc>
        <w:tc>
          <w:tcPr>
            <w:tcW w:w="874" w:type="dxa"/>
          </w:tcPr>
          <w:p w14:paraId="757C5ECA" w14:textId="77777777" w:rsidR="004C6BF3" w:rsidRPr="003C5D7A" w:rsidRDefault="004C6BF3" w:rsidP="007E5B0F">
            <w:pPr>
              <w:spacing w:after="0" w:line="360" w:lineRule="auto"/>
              <w:rPr>
                <w:rFonts w:ascii="Times New Roman" w:eastAsia="Times New Roman" w:hAnsi="Times New Roman" w:cs="Times New Roman"/>
                <w:sz w:val="24"/>
                <w:szCs w:val="24"/>
                <w:lang w:val="en-US"/>
              </w:rPr>
            </w:pPr>
            <w:r w:rsidRPr="003C5D7A">
              <w:rPr>
                <w:rFonts w:ascii="Times New Roman" w:eastAsia="Times New Roman" w:hAnsi="Times New Roman" w:cs="Times New Roman"/>
                <w:sz w:val="24"/>
                <w:szCs w:val="24"/>
                <w:lang w:val="en-US"/>
              </w:rPr>
              <w:t>‘call’</w:t>
            </w:r>
          </w:p>
        </w:tc>
        <w:tc>
          <w:tcPr>
            <w:tcW w:w="238" w:type="dxa"/>
            <w:shd w:val="clear" w:color="auto" w:fill="auto"/>
            <w:noWrap/>
            <w:vAlign w:val="bottom"/>
            <w:hideMark/>
          </w:tcPr>
          <w:p w14:paraId="3F4D5A0D" w14:textId="77777777" w:rsidR="004C6BF3" w:rsidRPr="003C5D7A" w:rsidRDefault="004C6BF3" w:rsidP="007E5B0F">
            <w:pPr>
              <w:spacing w:after="0" w:line="360" w:lineRule="auto"/>
              <w:jc w:val="right"/>
              <w:rPr>
                <w:rFonts w:ascii="Times New Roman" w:eastAsia="Times New Roman" w:hAnsi="Times New Roman" w:cs="Times New Roman"/>
                <w:b/>
                <w:bCs/>
                <w:color w:val="0070C0"/>
                <w:sz w:val="24"/>
                <w:szCs w:val="24"/>
              </w:rPr>
            </w:pPr>
            <w:r w:rsidRPr="003C5D7A">
              <w:rPr>
                <w:rFonts w:ascii="Times New Roman" w:eastAsia="Times New Roman" w:hAnsi="Times New Roman" w:cs="Times New Roman"/>
                <w:b/>
                <w:bCs/>
                <w:color w:val="0070C0"/>
                <w:sz w:val="24"/>
                <w:szCs w:val="24"/>
              </w:rPr>
              <w:t>109</w:t>
            </w:r>
          </w:p>
        </w:tc>
        <w:tc>
          <w:tcPr>
            <w:tcW w:w="551" w:type="dxa"/>
            <w:shd w:val="clear" w:color="auto" w:fill="auto"/>
            <w:noWrap/>
            <w:vAlign w:val="bottom"/>
            <w:hideMark/>
          </w:tcPr>
          <w:p w14:paraId="15848981" w14:textId="77777777" w:rsidR="004C6BF3" w:rsidRPr="003C5D7A" w:rsidRDefault="004C6BF3" w:rsidP="007E5B0F">
            <w:pPr>
              <w:spacing w:after="0" w:line="360" w:lineRule="auto"/>
              <w:jc w:val="right"/>
              <w:rPr>
                <w:rFonts w:ascii="Times New Roman" w:eastAsia="Times New Roman" w:hAnsi="Times New Roman" w:cs="Times New Roman"/>
                <w:b/>
                <w:bCs/>
                <w:color w:val="0070C0"/>
                <w:sz w:val="24"/>
                <w:szCs w:val="24"/>
              </w:rPr>
            </w:pPr>
            <w:r w:rsidRPr="003C5D7A">
              <w:rPr>
                <w:rFonts w:ascii="Times New Roman" w:eastAsia="Times New Roman" w:hAnsi="Times New Roman" w:cs="Times New Roman"/>
                <w:b/>
                <w:bCs/>
                <w:color w:val="0070C0"/>
                <w:sz w:val="24"/>
                <w:szCs w:val="24"/>
              </w:rPr>
              <w:t>273</w:t>
            </w:r>
          </w:p>
        </w:tc>
        <w:tc>
          <w:tcPr>
            <w:tcW w:w="520" w:type="dxa"/>
            <w:shd w:val="clear" w:color="auto" w:fill="auto"/>
            <w:noWrap/>
            <w:vAlign w:val="bottom"/>
            <w:hideMark/>
          </w:tcPr>
          <w:p w14:paraId="189BD91B" w14:textId="77777777" w:rsidR="004C6BF3" w:rsidRPr="003C5D7A" w:rsidRDefault="004C6BF3" w:rsidP="007E5B0F">
            <w:pPr>
              <w:spacing w:after="0" w:line="360" w:lineRule="auto"/>
              <w:jc w:val="right"/>
              <w:rPr>
                <w:rFonts w:ascii="Times New Roman" w:eastAsia="Times New Roman" w:hAnsi="Times New Roman" w:cs="Times New Roman"/>
                <w:color w:val="000000"/>
                <w:sz w:val="24"/>
                <w:szCs w:val="24"/>
              </w:rPr>
            </w:pPr>
            <w:r w:rsidRPr="003C5D7A">
              <w:rPr>
                <w:rFonts w:ascii="Times New Roman" w:eastAsia="Times New Roman" w:hAnsi="Times New Roman" w:cs="Times New Roman"/>
                <w:color w:val="000000"/>
                <w:sz w:val="24"/>
                <w:szCs w:val="24"/>
              </w:rPr>
              <w:t>0</w:t>
            </w:r>
          </w:p>
        </w:tc>
        <w:tc>
          <w:tcPr>
            <w:tcW w:w="551" w:type="dxa"/>
            <w:shd w:val="clear" w:color="auto" w:fill="auto"/>
            <w:noWrap/>
            <w:vAlign w:val="bottom"/>
            <w:hideMark/>
          </w:tcPr>
          <w:p w14:paraId="2DE49FF9" w14:textId="77777777" w:rsidR="004C6BF3" w:rsidRPr="003C5D7A" w:rsidRDefault="004C6BF3" w:rsidP="007E5B0F">
            <w:pPr>
              <w:spacing w:after="0" w:line="360" w:lineRule="auto"/>
              <w:jc w:val="right"/>
              <w:rPr>
                <w:rFonts w:ascii="Times New Roman" w:eastAsia="Times New Roman" w:hAnsi="Times New Roman" w:cs="Times New Roman"/>
                <w:color w:val="000000"/>
                <w:sz w:val="24"/>
                <w:szCs w:val="24"/>
              </w:rPr>
            </w:pPr>
            <w:r w:rsidRPr="003C5D7A">
              <w:rPr>
                <w:rFonts w:ascii="Times New Roman" w:eastAsia="Times New Roman" w:hAnsi="Times New Roman" w:cs="Times New Roman"/>
                <w:color w:val="000000"/>
                <w:sz w:val="24"/>
                <w:szCs w:val="24"/>
              </w:rPr>
              <w:t>33</w:t>
            </w:r>
          </w:p>
        </w:tc>
        <w:tc>
          <w:tcPr>
            <w:tcW w:w="520" w:type="dxa"/>
            <w:shd w:val="clear" w:color="auto" w:fill="auto"/>
            <w:noWrap/>
            <w:vAlign w:val="bottom"/>
            <w:hideMark/>
          </w:tcPr>
          <w:p w14:paraId="36D9F204" w14:textId="77777777" w:rsidR="004C6BF3" w:rsidRPr="003C5D7A" w:rsidRDefault="004C6BF3" w:rsidP="007E5B0F">
            <w:pPr>
              <w:spacing w:after="0" w:line="360" w:lineRule="auto"/>
              <w:jc w:val="right"/>
              <w:rPr>
                <w:rFonts w:ascii="Times New Roman" w:eastAsia="Times New Roman" w:hAnsi="Times New Roman" w:cs="Times New Roman"/>
                <w:color w:val="000000"/>
                <w:sz w:val="24"/>
                <w:szCs w:val="24"/>
              </w:rPr>
            </w:pPr>
            <w:r w:rsidRPr="003C5D7A">
              <w:rPr>
                <w:rFonts w:ascii="Times New Roman" w:eastAsia="Times New Roman" w:hAnsi="Times New Roman" w:cs="Times New Roman"/>
                <w:color w:val="000000"/>
                <w:sz w:val="24"/>
                <w:szCs w:val="24"/>
              </w:rPr>
              <w:t>2</w:t>
            </w:r>
          </w:p>
        </w:tc>
        <w:tc>
          <w:tcPr>
            <w:tcW w:w="520" w:type="dxa"/>
            <w:shd w:val="clear" w:color="auto" w:fill="auto"/>
            <w:noWrap/>
            <w:vAlign w:val="bottom"/>
            <w:hideMark/>
          </w:tcPr>
          <w:p w14:paraId="62266622" w14:textId="77777777" w:rsidR="004C6BF3" w:rsidRPr="003C5D7A" w:rsidRDefault="004C6BF3" w:rsidP="007E5B0F">
            <w:pPr>
              <w:spacing w:after="0" w:line="360" w:lineRule="auto"/>
              <w:jc w:val="right"/>
              <w:rPr>
                <w:rFonts w:ascii="Times New Roman" w:eastAsia="Times New Roman" w:hAnsi="Times New Roman" w:cs="Times New Roman"/>
                <w:color w:val="000000"/>
                <w:sz w:val="24"/>
                <w:szCs w:val="24"/>
              </w:rPr>
            </w:pPr>
            <w:r w:rsidRPr="003C5D7A">
              <w:rPr>
                <w:rFonts w:ascii="Times New Roman" w:eastAsia="Times New Roman" w:hAnsi="Times New Roman" w:cs="Times New Roman"/>
                <w:color w:val="000000"/>
                <w:sz w:val="24"/>
                <w:szCs w:val="24"/>
              </w:rPr>
              <w:t>0</w:t>
            </w:r>
          </w:p>
        </w:tc>
        <w:tc>
          <w:tcPr>
            <w:tcW w:w="520" w:type="dxa"/>
            <w:shd w:val="clear" w:color="auto" w:fill="auto"/>
            <w:noWrap/>
            <w:vAlign w:val="bottom"/>
            <w:hideMark/>
          </w:tcPr>
          <w:p w14:paraId="762908A8" w14:textId="77777777" w:rsidR="004C6BF3" w:rsidRPr="003C5D7A" w:rsidRDefault="004C6BF3" w:rsidP="007E5B0F">
            <w:pPr>
              <w:spacing w:after="0" w:line="360" w:lineRule="auto"/>
              <w:jc w:val="right"/>
              <w:rPr>
                <w:rFonts w:ascii="Times New Roman" w:eastAsia="Times New Roman" w:hAnsi="Times New Roman" w:cs="Times New Roman"/>
                <w:color w:val="000000"/>
                <w:sz w:val="24"/>
                <w:szCs w:val="24"/>
              </w:rPr>
            </w:pPr>
            <w:r w:rsidRPr="003C5D7A">
              <w:rPr>
                <w:rFonts w:ascii="Times New Roman" w:eastAsia="Times New Roman" w:hAnsi="Times New Roman" w:cs="Times New Roman"/>
                <w:color w:val="000000"/>
                <w:sz w:val="24"/>
                <w:szCs w:val="24"/>
              </w:rPr>
              <w:t>0</w:t>
            </w:r>
          </w:p>
        </w:tc>
      </w:tr>
      <w:tr w:rsidR="004C6BF3" w:rsidRPr="003C5D7A" w14:paraId="58235EC2" w14:textId="77777777" w:rsidTr="000B28E9">
        <w:trPr>
          <w:trHeight w:val="290"/>
        </w:trPr>
        <w:tc>
          <w:tcPr>
            <w:tcW w:w="1660" w:type="dxa"/>
            <w:shd w:val="clear" w:color="auto" w:fill="auto"/>
            <w:noWrap/>
            <w:vAlign w:val="bottom"/>
            <w:hideMark/>
          </w:tcPr>
          <w:p w14:paraId="27CD9E11" w14:textId="77777777" w:rsidR="004C6BF3" w:rsidRPr="003C5D7A" w:rsidRDefault="004C6BF3" w:rsidP="007E5B0F">
            <w:pPr>
              <w:spacing w:after="0" w:line="360" w:lineRule="auto"/>
              <w:rPr>
                <w:rFonts w:ascii="Times New Roman" w:eastAsia="Times New Roman" w:hAnsi="Times New Roman" w:cs="Times New Roman"/>
                <w:i/>
                <w:iCs/>
                <w:color w:val="000000"/>
                <w:sz w:val="24"/>
                <w:szCs w:val="24"/>
              </w:rPr>
            </w:pPr>
            <w:r w:rsidRPr="003C5D7A">
              <w:rPr>
                <w:rFonts w:ascii="Times New Roman" w:eastAsia="Times New Roman" w:hAnsi="Times New Roman" w:cs="Times New Roman"/>
                <w:i/>
                <w:iCs/>
                <w:color w:val="000000"/>
                <w:sz w:val="24"/>
                <w:szCs w:val="24"/>
              </w:rPr>
              <w:t>подвергнуться</w:t>
            </w:r>
          </w:p>
        </w:tc>
        <w:tc>
          <w:tcPr>
            <w:tcW w:w="874" w:type="dxa"/>
          </w:tcPr>
          <w:p w14:paraId="1635CB58" w14:textId="77777777" w:rsidR="004C6BF3" w:rsidRPr="003C5D7A" w:rsidRDefault="004C6BF3" w:rsidP="007E5B0F">
            <w:pPr>
              <w:spacing w:after="0" w:line="360" w:lineRule="auto"/>
              <w:rPr>
                <w:rFonts w:ascii="Times New Roman" w:eastAsia="Times New Roman" w:hAnsi="Times New Roman" w:cs="Times New Roman"/>
                <w:sz w:val="24"/>
                <w:szCs w:val="24"/>
                <w:lang w:val="en-US"/>
              </w:rPr>
            </w:pPr>
            <w:r w:rsidRPr="003C5D7A">
              <w:rPr>
                <w:rFonts w:ascii="Times New Roman" w:eastAsia="Times New Roman" w:hAnsi="Times New Roman" w:cs="Times New Roman"/>
                <w:sz w:val="24"/>
                <w:szCs w:val="24"/>
                <w:lang w:val="en-US"/>
              </w:rPr>
              <w:t>‘undergo’</w:t>
            </w:r>
          </w:p>
        </w:tc>
        <w:tc>
          <w:tcPr>
            <w:tcW w:w="238" w:type="dxa"/>
            <w:shd w:val="clear" w:color="auto" w:fill="auto"/>
            <w:noWrap/>
            <w:vAlign w:val="bottom"/>
            <w:hideMark/>
          </w:tcPr>
          <w:p w14:paraId="28C6A84A" w14:textId="77777777" w:rsidR="004C6BF3" w:rsidRPr="003C5D7A" w:rsidRDefault="004C6BF3" w:rsidP="007E5B0F">
            <w:pPr>
              <w:spacing w:after="0" w:line="360" w:lineRule="auto"/>
              <w:jc w:val="right"/>
              <w:rPr>
                <w:rFonts w:ascii="Times New Roman" w:eastAsia="Times New Roman" w:hAnsi="Times New Roman" w:cs="Times New Roman"/>
                <w:color w:val="000000"/>
                <w:sz w:val="24"/>
                <w:szCs w:val="24"/>
              </w:rPr>
            </w:pPr>
            <w:r w:rsidRPr="003C5D7A">
              <w:rPr>
                <w:rFonts w:ascii="Times New Roman" w:eastAsia="Times New Roman" w:hAnsi="Times New Roman" w:cs="Times New Roman"/>
                <w:color w:val="000000"/>
                <w:sz w:val="24"/>
                <w:szCs w:val="24"/>
              </w:rPr>
              <w:t>0</w:t>
            </w:r>
          </w:p>
        </w:tc>
        <w:tc>
          <w:tcPr>
            <w:tcW w:w="551" w:type="dxa"/>
            <w:shd w:val="clear" w:color="auto" w:fill="auto"/>
            <w:noWrap/>
            <w:vAlign w:val="bottom"/>
            <w:hideMark/>
          </w:tcPr>
          <w:p w14:paraId="6832F6FF" w14:textId="77777777" w:rsidR="004C6BF3" w:rsidRPr="003C5D7A" w:rsidRDefault="004C6BF3" w:rsidP="007E5B0F">
            <w:pPr>
              <w:spacing w:after="0" w:line="360" w:lineRule="auto"/>
              <w:jc w:val="right"/>
              <w:rPr>
                <w:rFonts w:ascii="Times New Roman" w:eastAsia="Times New Roman" w:hAnsi="Times New Roman" w:cs="Times New Roman"/>
                <w:color w:val="000000"/>
                <w:sz w:val="24"/>
                <w:szCs w:val="24"/>
              </w:rPr>
            </w:pPr>
            <w:r w:rsidRPr="003C5D7A">
              <w:rPr>
                <w:rFonts w:ascii="Times New Roman" w:eastAsia="Times New Roman" w:hAnsi="Times New Roman" w:cs="Times New Roman"/>
                <w:color w:val="000000"/>
                <w:sz w:val="24"/>
                <w:szCs w:val="24"/>
              </w:rPr>
              <w:t>1</w:t>
            </w:r>
          </w:p>
        </w:tc>
        <w:tc>
          <w:tcPr>
            <w:tcW w:w="520" w:type="dxa"/>
            <w:shd w:val="clear" w:color="auto" w:fill="auto"/>
            <w:noWrap/>
            <w:vAlign w:val="bottom"/>
            <w:hideMark/>
          </w:tcPr>
          <w:p w14:paraId="063A85DB" w14:textId="77777777" w:rsidR="004C6BF3" w:rsidRPr="003C5D7A" w:rsidRDefault="004C6BF3" w:rsidP="007E5B0F">
            <w:pPr>
              <w:spacing w:after="0" w:line="360" w:lineRule="auto"/>
              <w:jc w:val="right"/>
              <w:rPr>
                <w:rFonts w:ascii="Times New Roman" w:eastAsia="Times New Roman" w:hAnsi="Times New Roman" w:cs="Times New Roman"/>
                <w:b/>
                <w:bCs/>
                <w:color w:val="0070C0"/>
                <w:sz w:val="24"/>
                <w:szCs w:val="24"/>
              </w:rPr>
            </w:pPr>
            <w:r w:rsidRPr="003C5D7A">
              <w:rPr>
                <w:rFonts w:ascii="Times New Roman" w:eastAsia="Times New Roman" w:hAnsi="Times New Roman" w:cs="Times New Roman"/>
                <w:b/>
                <w:bCs/>
                <w:color w:val="0070C0"/>
                <w:sz w:val="24"/>
                <w:szCs w:val="24"/>
              </w:rPr>
              <w:t>21</w:t>
            </w:r>
          </w:p>
        </w:tc>
        <w:tc>
          <w:tcPr>
            <w:tcW w:w="551" w:type="dxa"/>
            <w:shd w:val="clear" w:color="auto" w:fill="auto"/>
            <w:noWrap/>
            <w:vAlign w:val="bottom"/>
            <w:hideMark/>
          </w:tcPr>
          <w:p w14:paraId="0E2DE7A5" w14:textId="77777777" w:rsidR="004C6BF3" w:rsidRPr="003C5D7A" w:rsidRDefault="004C6BF3" w:rsidP="007E5B0F">
            <w:pPr>
              <w:spacing w:after="0" w:line="360" w:lineRule="auto"/>
              <w:jc w:val="right"/>
              <w:rPr>
                <w:rFonts w:ascii="Times New Roman" w:eastAsia="Times New Roman" w:hAnsi="Times New Roman" w:cs="Times New Roman"/>
                <w:color w:val="000000"/>
                <w:sz w:val="24"/>
                <w:szCs w:val="24"/>
              </w:rPr>
            </w:pPr>
            <w:r w:rsidRPr="003C5D7A">
              <w:rPr>
                <w:rFonts w:ascii="Times New Roman" w:eastAsia="Times New Roman" w:hAnsi="Times New Roman" w:cs="Times New Roman"/>
                <w:color w:val="000000"/>
                <w:sz w:val="24"/>
                <w:szCs w:val="24"/>
              </w:rPr>
              <w:t>3</w:t>
            </w:r>
          </w:p>
        </w:tc>
        <w:tc>
          <w:tcPr>
            <w:tcW w:w="520" w:type="dxa"/>
            <w:shd w:val="clear" w:color="auto" w:fill="auto"/>
            <w:noWrap/>
            <w:vAlign w:val="bottom"/>
            <w:hideMark/>
          </w:tcPr>
          <w:p w14:paraId="121C6A8E" w14:textId="77777777" w:rsidR="004C6BF3" w:rsidRPr="003C5D7A" w:rsidRDefault="004C6BF3" w:rsidP="007E5B0F">
            <w:pPr>
              <w:spacing w:after="0" w:line="360" w:lineRule="auto"/>
              <w:jc w:val="right"/>
              <w:rPr>
                <w:rFonts w:ascii="Times New Roman" w:eastAsia="Times New Roman" w:hAnsi="Times New Roman" w:cs="Times New Roman"/>
                <w:color w:val="000000"/>
                <w:sz w:val="24"/>
                <w:szCs w:val="24"/>
              </w:rPr>
            </w:pPr>
            <w:r w:rsidRPr="003C5D7A">
              <w:rPr>
                <w:rFonts w:ascii="Times New Roman" w:eastAsia="Times New Roman" w:hAnsi="Times New Roman" w:cs="Times New Roman"/>
                <w:color w:val="000000"/>
                <w:sz w:val="24"/>
                <w:szCs w:val="24"/>
              </w:rPr>
              <w:t>1</w:t>
            </w:r>
          </w:p>
        </w:tc>
        <w:tc>
          <w:tcPr>
            <w:tcW w:w="520" w:type="dxa"/>
            <w:shd w:val="clear" w:color="auto" w:fill="auto"/>
            <w:noWrap/>
            <w:vAlign w:val="bottom"/>
            <w:hideMark/>
          </w:tcPr>
          <w:p w14:paraId="6730733E" w14:textId="77777777" w:rsidR="004C6BF3" w:rsidRPr="003C5D7A" w:rsidRDefault="004C6BF3" w:rsidP="007E5B0F">
            <w:pPr>
              <w:spacing w:after="0" w:line="360" w:lineRule="auto"/>
              <w:jc w:val="right"/>
              <w:rPr>
                <w:rFonts w:ascii="Times New Roman" w:eastAsia="Times New Roman" w:hAnsi="Times New Roman" w:cs="Times New Roman"/>
                <w:color w:val="000000"/>
                <w:sz w:val="24"/>
                <w:szCs w:val="24"/>
              </w:rPr>
            </w:pPr>
            <w:r w:rsidRPr="003C5D7A">
              <w:rPr>
                <w:rFonts w:ascii="Times New Roman" w:eastAsia="Times New Roman" w:hAnsi="Times New Roman" w:cs="Times New Roman"/>
                <w:color w:val="000000"/>
                <w:sz w:val="24"/>
                <w:szCs w:val="24"/>
              </w:rPr>
              <w:t>0</w:t>
            </w:r>
          </w:p>
        </w:tc>
        <w:tc>
          <w:tcPr>
            <w:tcW w:w="520" w:type="dxa"/>
            <w:shd w:val="clear" w:color="auto" w:fill="auto"/>
            <w:noWrap/>
            <w:vAlign w:val="bottom"/>
            <w:hideMark/>
          </w:tcPr>
          <w:p w14:paraId="48C2116D" w14:textId="77777777" w:rsidR="004C6BF3" w:rsidRPr="003C5D7A" w:rsidRDefault="004C6BF3" w:rsidP="007E5B0F">
            <w:pPr>
              <w:spacing w:after="0" w:line="360" w:lineRule="auto"/>
              <w:jc w:val="right"/>
              <w:rPr>
                <w:rFonts w:ascii="Times New Roman" w:eastAsia="Times New Roman" w:hAnsi="Times New Roman" w:cs="Times New Roman"/>
                <w:color w:val="000000"/>
                <w:sz w:val="24"/>
                <w:szCs w:val="24"/>
              </w:rPr>
            </w:pPr>
            <w:r w:rsidRPr="003C5D7A">
              <w:rPr>
                <w:rFonts w:ascii="Times New Roman" w:eastAsia="Times New Roman" w:hAnsi="Times New Roman" w:cs="Times New Roman"/>
                <w:color w:val="000000"/>
                <w:sz w:val="24"/>
                <w:szCs w:val="24"/>
              </w:rPr>
              <w:t>0</w:t>
            </w:r>
          </w:p>
        </w:tc>
      </w:tr>
      <w:tr w:rsidR="004C6BF3" w:rsidRPr="003C5D7A" w14:paraId="459A4BF7" w14:textId="77777777" w:rsidTr="000B28E9">
        <w:trPr>
          <w:trHeight w:val="290"/>
        </w:trPr>
        <w:tc>
          <w:tcPr>
            <w:tcW w:w="1660" w:type="dxa"/>
            <w:shd w:val="clear" w:color="auto" w:fill="auto"/>
            <w:noWrap/>
            <w:vAlign w:val="bottom"/>
            <w:hideMark/>
          </w:tcPr>
          <w:p w14:paraId="5FF72259" w14:textId="77777777" w:rsidR="004C6BF3" w:rsidRPr="003C5D7A" w:rsidRDefault="004C6BF3" w:rsidP="007E5B0F">
            <w:pPr>
              <w:spacing w:after="0" w:line="360" w:lineRule="auto"/>
              <w:rPr>
                <w:rFonts w:ascii="Times New Roman" w:eastAsia="Times New Roman" w:hAnsi="Times New Roman" w:cs="Times New Roman"/>
                <w:i/>
                <w:iCs/>
                <w:color w:val="000000"/>
                <w:sz w:val="24"/>
                <w:szCs w:val="24"/>
              </w:rPr>
            </w:pPr>
            <w:r w:rsidRPr="003C5D7A">
              <w:rPr>
                <w:rFonts w:ascii="Times New Roman" w:eastAsia="Times New Roman" w:hAnsi="Times New Roman" w:cs="Times New Roman"/>
                <w:i/>
                <w:iCs/>
                <w:color w:val="000000"/>
                <w:sz w:val="24"/>
                <w:szCs w:val="24"/>
              </w:rPr>
              <w:t>вынудить</w:t>
            </w:r>
          </w:p>
        </w:tc>
        <w:tc>
          <w:tcPr>
            <w:tcW w:w="874" w:type="dxa"/>
          </w:tcPr>
          <w:p w14:paraId="26EDA36C" w14:textId="77777777" w:rsidR="004C6BF3" w:rsidRPr="003C5D7A" w:rsidRDefault="004C6BF3" w:rsidP="007E5B0F">
            <w:pPr>
              <w:spacing w:after="0" w:line="360" w:lineRule="auto"/>
              <w:rPr>
                <w:rFonts w:ascii="Times New Roman" w:eastAsia="Times New Roman" w:hAnsi="Times New Roman" w:cs="Times New Roman"/>
                <w:sz w:val="24"/>
                <w:szCs w:val="24"/>
                <w:lang w:val="en-US"/>
              </w:rPr>
            </w:pPr>
            <w:r w:rsidRPr="003C5D7A">
              <w:rPr>
                <w:rFonts w:ascii="Times New Roman" w:eastAsia="Times New Roman" w:hAnsi="Times New Roman" w:cs="Times New Roman"/>
                <w:sz w:val="24"/>
                <w:szCs w:val="24"/>
                <w:lang w:val="en-US"/>
              </w:rPr>
              <w:t>‘force’</w:t>
            </w:r>
          </w:p>
        </w:tc>
        <w:tc>
          <w:tcPr>
            <w:tcW w:w="238" w:type="dxa"/>
            <w:shd w:val="clear" w:color="auto" w:fill="auto"/>
            <w:noWrap/>
            <w:vAlign w:val="bottom"/>
            <w:hideMark/>
          </w:tcPr>
          <w:p w14:paraId="05A34014" w14:textId="77777777" w:rsidR="004C6BF3" w:rsidRPr="003C5D7A" w:rsidRDefault="004C6BF3" w:rsidP="007E5B0F">
            <w:pPr>
              <w:spacing w:after="0" w:line="360" w:lineRule="auto"/>
              <w:jc w:val="right"/>
              <w:rPr>
                <w:rFonts w:ascii="Times New Roman" w:eastAsia="Times New Roman" w:hAnsi="Times New Roman" w:cs="Times New Roman"/>
                <w:color w:val="000000"/>
                <w:sz w:val="24"/>
                <w:szCs w:val="24"/>
              </w:rPr>
            </w:pPr>
            <w:r w:rsidRPr="003C5D7A">
              <w:rPr>
                <w:rFonts w:ascii="Times New Roman" w:eastAsia="Times New Roman" w:hAnsi="Times New Roman" w:cs="Times New Roman"/>
                <w:color w:val="000000"/>
                <w:sz w:val="24"/>
                <w:szCs w:val="24"/>
              </w:rPr>
              <w:t>0</w:t>
            </w:r>
          </w:p>
        </w:tc>
        <w:tc>
          <w:tcPr>
            <w:tcW w:w="551" w:type="dxa"/>
            <w:shd w:val="clear" w:color="auto" w:fill="auto"/>
            <w:noWrap/>
            <w:vAlign w:val="bottom"/>
            <w:hideMark/>
          </w:tcPr>
          <w:p w14:paraId="62DDEA93" w14:textId="77777777" w:rsidR="004C6BF3" w:rsidRPr="003C5D7A" w:rsidRDefault="004C6BF3" w:rsidP="007E5B0F">
            <w:pPr>
              <w:spacing w:after="0" w:line="360" w:lineRule="auto"/>
              <w:jc w:val="right"/>
              <w:rPr>
                <w:rFonts w:ascii="Times New Roman" w:eastAsia="Times New Roman" w:hAnsi="Times New Roman" w:cs="Times New Roman"/>
                <w:b/>
                <w:bCs/>
                <w:color w:val="0070C0"/>
                <w:sz w:val="24"/>
                <w:szCs w:val="24"/>
              </w:rPr>
            </w:pPr>
            <w:r w:rsidRPr="003C5D7A">
              <w:rPr>
                <w:rFonts w:ascii="Times New Roman" w:eastAsia="Times New Roman" w:hAnsi="Times New Roman" w:cs="Times New Roman"/>
                <w:b/>
                <w:bCs/>
                <w:color w:val="0070C0"/>
                <w:sz w:val="24"/>
                <w:szCs w:val="24"/>
              </w:rPr>
              <w:t>13</w:t>
            </w:r>
          </w:p>
        </w:tc>
        <w:tc>
          <w:tcPr>
            <w:tcW w:w="520" w:type="dxa"/>
            <w:shd w:val="clear" w:color="auto" w:fill="auto"/>
            <w:noWrap/>
            <w:vAlign w:val="bottom"/>
            <w:hideMark/>
          </w:tcPr>
          <w:p w14:paraId="767CE2CA" w14:textId="77777777" w:rsidR="004C6BF3" w:rsidRPr="003C5D7A" w:rsidRDefault="004C6BF3" w:rsidP="007E5B0F">
            <w:pPr>
              <w:spacing w:after="0" w:line="360" w:lineRule="auto"/>
              <w:jc w:val="right"/>
              <w:rPr>
                <w:rFonts w:ascii="Times New Roman" w:eastAsia="Times New Roman" w:hAnsi="Times New Roman" w:cs="Times New Roman"/>
                <w:color w:val="000000"/>
                <w:sz w:val="24"/>
                <w:szCs w:val="24"/>
              </w:rPr>
            </w:pPr>
            <w:r w:rsidRPr="003C5D7A">
              <w:rPr>
                <w:rFonts w:ascii="Times New Roman" w:eastAsia="Times New Roman" w:hAnsi="Times New Roman" w:cs="Times New Roman"/>
                <w:color w:val="000000"/>
                <w:sz w:val="24"/>
                <w:szCs w:val="24"/>
              </w:rPr>
              <w:t>0</w:t>
            </w:r>
          </w:p>
        </w:tc>
        <w:tc>
          <w:tcPr>
            <w:tcW w:w="551" w:type="dxa"/>
            <w:shd w:val="clear" w:color="auto" w:fill="auto"/>
            <w:noWrap/>
            <w:vAlign w:val="bottom"/>
            <w:hideMark/>
          </w:tcPr>
          <w:p w14:paraId="301553F9" w14:textId="77777777" w:rsidR="004C6BF3" w:rsidRPr="003C5D7A" w:rsidRDefault="004C6BF3" w:rsidP="007E5B0F">
            <w:pPr>
              <w:spacing w:after="0" w:line="360" w:lineRule="auto"/>
              <w:jc w:val="right"/>
              <w:rPr>
                <w:rFonts w:ascii="Times New Roman" w:eastAsia="Times New Roman" w:hAnsi="Times New Roman" w:cs="Times New Roman"/>
                <w:color w:val="000000"/>
                <w:sz w:val="24"/>
                <w:szCs w:val="24"/>
              </w:rPr>
            </w:pPr>
            <w:r w:rsidRPr="003C5D7A">
              <w:rPr>
                <w:rFonts w:ascii="Times New Roman" w:eastAsia="Times New Roman" w:hAnsi="Times New Roman" w:cs="Times New Roman"/>
                <w:color w:val="000000"/>
                <w:sz w:val="24"/>
                <w:szCs w:val="24"/>
              </w:rPr>
              <w:t>1</w:t>
            </w:r>
          </w:p>
        </w:tc>
        <w:tc>
          <w:tcPr>
            <w:tcW w:w="520" w:type="dxa"/>
            <w:shd w:val="clear" w:color="auto" w:fill="auto"/>
            <w:noWrap/>
            <w:vAlign w:val="bottom"/>
            <w:hideMark/>
          </w:tcPr>
          <w:p w14:paraId="3D434336" w14:textId="77777777" w:rsidR="004C6BF3" w:rsidRPr="003C5D7A" w:rsidRDefault="004C6BF3" w:rsidP="007E5B0F">
            <w:pPr>
              <w:spacing w:after="0" w:line="360" w:lineRule="auto"/>
              <w:jc w:val="right"/>
              <w:rPr>
                <w:rFonts w:ascii="Times New Roman" w:eastAsia="Times New Roman" w:hAnsi="Times New Roman" w:cs="Times New Roman"/>
                <w:color w:val="000000"/>
                <w:sz w:val="24"/>
                <w:szCs w:val="24"/>
              </w:rPr>
            </w:pPr>
            <w:r w:rsidRPr="003C5D7A">
              <w:rPr>
                <w:rFonts w:ascii="Times New Roman" w:eastAsia="Times New Roman" w:hAnsi="Times New Roman" w:cs="Times New Roman"/>
                <w:color w:val="000000"/>
                <w:sz w:val="24"/>
                <w:szCs w:val="24"/>
              </w:rPr>
              <w:t>1</w:t>
            </w:r>
          </w:p>
        </w:tc>
        <w:tc>
          <w:tcPr>
            <w:tcW w:w="520" w:type="dxa"/>
            <w:shd w:val="clear" w:color="auto" w:fill="auto"/>
            <w:noWrap/>
            <w:vAlign w:val="bottom"/>
            <w:hideMark/>
          </w:tcPr>
          <w:p w14:paraId="58763A98" w14:textId="77777777" w:rsidR="004C6BF3" w:rsidRPr="003C5D7A" w:rsidRDefault="004C6BF3" w:rsidP="007E5B0F">
            <w:pPr>
              <w:spacing w:after="0" w:line="360" w:lineRule="auto"/>
              <w:jc w:val="right"/>
              <w:rPr>
                <w:rFonts w:ascii="Times New Roman" w:eastAsia="Times New Roman" w:hAnsi="Times New Roman" w:cs="Times New Roman"/>
                <w:color w:val="000000"/>
                <w:sz w:val="24"/>
                <w:szCs w:val="24"/>
              </w:rPr>
            </w:pPr>
            <w:r w:rsidRPr="003C5D7A">
              <w:rPr>
                <w:rFonts w:ascii="Times New Roman" w:eastAsia="Times New Roman" w:hAnsi="Times New Roman" w:cs="Times New Roman"/>
                <w:color w:val="000000"/>
                <w:sz w:val="24"/>
                <w:szCs w:val="24"/>
              </w:rPr>
              <w:t>0</w:t>
            </w:r>
          </w:p>
        </w:tc>
        <w:tc>
          <w:tcPr>
            <w:tcW w:w="520" w:type="dxa"/>
            <w:shd w:val="clear" w:color="auto" w:fill="auto"/>
            <w:noWrap/>
            <w:vAlign w:val="bottom"/>
            <w:hideMark/>
          </w:tcPr>
          <w:p w14:paraId="4AB2BA1A" w14:textId="77777777" w:rsidR="004C6BF3" w:rsidRPr="003C5D7A" w:rsidRDefault="004C6BF3" w:rsidP="007E5B0F">
            <w:pPr>
              <w:spacing w:after="0" w:line="360" w:lineRule="auto"/>
              <w:jc w:val="right"/>
              <w:rPr>
                <w:rFonts w:ascii="Times New Roman" w:eastAsia="Times New Roman" w:hAnsi="Times New Roman" w:cs="Times New Roman"/>
                <w:color w:val="000000"/>
                <w:sz w:val="24"/>
                <w:szCs w:val="24"/>
              </w:rPr>
            </w:pPr>
            <w:r w:rsidRPr="003C5D7A">
              <w:rPr>
                <w:rFonts w:ascii="Times New Roman" w:eastAsia="Times New Roman" w:hAnsi="Times New Roman" w:cs="Times New Roman"/>
                <w:color w:val="000000"/>
                <w:sz w:val="24"/>
                <w:szCs w:val="24"/>
              </w:rPr>
              <w:t>0</w:t>
            </w:r>
          </w:p>
        </w:tc>
      </w:tr>
      <w:tr w:rsidR="004C6BF3" w:rsidRPr="003C5D7A" w14:paraId="77313D57" w14:textId="77777777" w:rsidTr="000B28E9">
        <w:trPr>
          <w:trHeight w:val="290"/>
        </w:trPr>
        <w:tc>
          <w:tcPr>
            <w:tcW w:w="1660" w:type="dxa"/>
            <w:shd w:val="clear" w:color="auto" w:fill="auto"/>
            <w:noWrap/>
            <w:vAlign w:val="bottom"/>
            <w:hideMark/>
          </w:tcPr>
          <w:p w14:paraId="4B611860" w14:textId="77777777" w:rsidR="004C6BF3" w:rsidRPr="003C5D7A" w:rsidRDefault="004C6BF3" w:rsidP="007E5B0F">
            <w:pPr>
              <w:spacing w:after="0" w:line="360" w:lineRule="auto"/>
              <w:rPr>
                <w:rFonts w:ascii="Times New Roman" w:eastAsia="Times New Roman" w:hAnsi="Times New Roman" w:cs="Times New Roman"/>
                <w:i/>
                <w:iCs/>
                <w:color w:val="000000"/>
                <w:sz w:val="24"/>
                <w:szCs w:val="24"/>
              </w:rPr>
            </w:pPr>
            <w:r w:rsidRPr="003C5D7A">
              <w:rPr>
                <w:rFonts w:ascii="Times New Roman" w:eastAsia="Times New Roman" w:hAnsi="Times New Roman" w:cs="Times New Roman"/>
                <w:i/>
                <w:iCs/>
                <w:color w:val="000000"/>
                <w:sz w:val="24"/>
                <w:szCs w:val="24"/>
              </w:rPr>
              <w:t>закончить</w:t>
            </w:r>
          </w:p>
        </w:tc>
        <w:tc>
          <w:tcPr>
            <w:tcW w:w="874" w:type="dxa"/>
          </w:tcPr>
          <w:p w14:paraId="66F0E5F3" w14:textId="77777777" w:rsidR="004C6BF3" w:rsidRPr="003C5D7A" w:rsidRDefault="004C6BF3" w:rsidP="007E5B0F">
            <w:pPr>
              <w:spacing w:after="0" w:line="360" w:lineRule="auto"/>
              <w:rPr>
                <w:rFonts w:ascii="Times New Roman" w:eastAsia="Times New Roman" w:hAnsi="Times New Roman" w:cs="Times New Roman"/>
                <w:sz w:val="24"/>
                <w:szCs w:val="24"/>
                <w:lang w:val="en-US"/>
              </w:rPr>
            </w:pPr>
            <w:r w:rsidRPr="003C5D7A">
              <w:rPr>
                <w:rFonts w:ascii="Times New Roman" w:eastAsia="Times New Roman" w:hAnsi="Times New Roman" w:cs="Times New Roman"/>
                <w:sz w:val="24"/>
                <w:szCs w:val="24"/>
                <w:lang w:val="en-US"/>
              </w:rPr>
              <w:t>‘finish’</w:t>
            </w:r>
          </w:p>
        </w:tc>
        <w:tc>
          <w:tcPr>
            <w:tcW w:w="238" w:type="dxa"/>
            <w:shd w:val="clear" w:color="auto" w:fill="auto"/>
            <w:noWrap/>
            <w:vAlign w:val="bottom"/>
            <w:hideMark/>
          </w:tcPr>
          <w:p w14:paraId="42B29BA1" w14:textId="77777777" w:rsidR="004C6BF3" w:rsidRPr="003C5D7A" w:rsidRDefault="004C6BF3" w:rsidP="007E5B0F">
            <w:pPr>
              <w:spacing w:after="0" w:line="360" w:lineRule="auto"/>
              <w:jc w:val="right"/>
              <w:rPr>
                <w:rFonts w:ascii="Times New Roman" w:eastAsia="Times New Roman" w:hAnsi="Times New Roman" w:cs="Times New Roman"/>
                <w:color w:val="000000"/>
                <w:sz w:val="24"/>
                <w:szCs w:val="24"/>
              </w:rPr>
            </w:pPr>
            <w:r w:rsidRPr="003C5D7A">
              <w:rPr>
                <w:rFonts w:ascii="Times New Roman" w:eastAsia="Times New Roman" w:hAnsi="Times New Roman" w:cs="Times New Roman"/>
                <w:color w:val="000000"/>
                <w:sz w:val="24"/>
                <w:szCs w:val="24"/>
              </w:rPr>
              <w:t>5</w:t>
            </w:r>
          </w:p>
        </w:tc>
        <w:tc>
          <w:tcPr>
            <w:tcW w:w="551" w:type="dxa"/>
            <w:shd w:val="clear" w:color="auto" w:fill="auto"/>
            <w:noWrap/>
            <w:vAlign w:val="bottom"/>
            <w:hideMark/>
          </w:tcPr>
          <w:p w14:paraId="59094F18" w14:textId="77777777" w:rsidR="004C6BF3" w:rsidRPr="003C5D7A" w:rsidRDefault="004C6BF3" w:rsidP="007E5B0F">
            <w:pPr>
              <w:spacing w:after="0" w:line="360" w:lineRule="auto"/>
              <w:jc w:val="right"/>
              <w:rPr>
                <w:rFonts w:ascii="Times New Roman" w:eastAsia="Times New Roman" w:hAnsi="Times New Roman" w:cs="Times New Roman"/>
                <w:b/>
                <w:bCs/>
                <w:color w:val="0070C0"/>
                <w:sz w:val="24"/>
                <w:szCs w:val="24"/>
              </w:rPr>
            </w:pPr>
            <w:r w:rsidRPr="003C5D7A">
              <w:rPr>
                <w:rFonts w:ascii="Times New Roman" w:eastAsia="Times New Roman" w:hAnsi="Times New Roman" w:cs="Times New Roman"/>
                <w:b/>
                <w:bCs/>
                <w:color w:val="0070C0"/>
                <w:sz w:val="24"/>
                <w:szCs w:val="24"/>
              </w:rPr>
              <w:t>50</w:t>
            </w:r>
          </w:p>
        </w:tc>
        <w:tc>
          <w:tcPr>
            <w:tcW w:w="520" w:type="dxa"/>
            <w:shd w:val="clear" w:color="auto" w:fill="auto"/>
            <w:noWrap/>
            <w:vAlign w:val="bottom"/>
            <w:hideMark/>
          </w:tcPr>
          <w:p w14:paraId="552C433A" w14:textId="77777777" w:rsidR="004C6BF3" w:rsidRPr="003C5D7A" w:rsidRDefault="004C6BF3" w:rsidP="007E5B0F">
            <w:pPr>
              <w:spacing w:after="0" w:line="360" w:lineRule="auto"/>
              <w:jc w:val="right"/>
              <w:rPr>
                <w:rFonts w:ascii="Times New Roman" w:eastAsia="Times New Roman" w:hAnsi="Times New Roman" w:cs="Times New Roman"/>
                <w:color w:val="000000"/>
                <w:sz w:val="24"/>
                <w:szCs w:val="24"/>
              </w:rPr>
            </w:pPr>
            <w:r w:rsidRPr="003C5D7A">
              <w:rPr>
                <w:rFonts w:ascii="Times New Roman" w:eastAsia="Times New Roman" w:hAnsi="Times New Roman" w:cs="Times New Roman"/>
                <w:color w:val="000000"/>
                <w:sz w:val="24"/>
                <w:szCs w:val="24"/>
              </w:rPr>
              <w:t>0</w:t>
            </w:r>
          </w:p>
        </w:tc>
        <w:tc>
          <w:tcPr>
            <w:tcW w:w="551" w:type="dxa"/>
            <w:shd w:val="clear" w:color="auto" w:fill="auto"/>
            <w:noWrap/>
            <w:vAlign w:val="bottom"/>
            <w:hideMark/>
          </w:tcPr>
          <w:p w14:paraId="1E1BFD69" w14:textId="77777777" w:rsidR="004C6BF3" w:rsidRPr="003C5D7A" w:rsidRDefault="004C6BF3" w:rsidP="007E5B0F">
            <w:pPr>
              <w:spacing w:after="0" w:line="360" w:lineRule="auto"/>
              <w:jc w:val="right"/>
              <w:rPr>
                <w:rFonts w:ascii="Times New Roman" w:eastAsia="Times New Roman" w:hAnsi="Times New Roman" w:cs="Times New Roman"/>
                <w:color w:val="000000"/>
                <w:sz w:val="24"/>
                <w:szCs w:val="24"/>
              </w:rPr>
            </w:pPr>
            <w:r w:rsidRPr="003C5D7A">
              <w:rPr>
                <w:rFonts w:ascii="Times New Roman" w:eastAsia="Times New Roman" w:hAnsi="Times New Roman" w:cs="Times New Roman"/>
                <w:color w:val="000000"/>
                <w:sz w:val="24"/>
                <w:szCs w:val="24"/>
              </w:rPr>
              <w:t>14</w:t>
            </w:r>
          </w:p>
        </w:tc>
        <w:tc>
          <w:tcPr>
            <w:tcW w:w="520" w:type="dxa"/>
            <w:shd w:val="clear" w:color="auto" w:fill="auto"/>
            <w:noWrap/>
            <w:vAlign w:val="bottom"/>
            <w:hideMark/>
          </w:tcPr>
          <w:p w14:paraId="32D569DB" w14:textId="77777777" w:rsidR="004C6BF3" w:rsidRPr="003C5D7A" w:rsidRDefault="004C6BF3" w:rsidP="007E5B0F">
            <w:pPr>
              <w:spacing w:after="0" w:line="360" w:lineRule="auto"/>
              <w:jc w:val="right"/>
              <w:rPr>
                <w:rFonts w:ascii="Times New Roman" w:eastAsia="Times New Roman" w:hAnsi="Times New Roman" w:cs="Times New Roman"/>
                <w:color w:val="000000"/>
                <w:sz w:val="24"/>
                <w:szCs w:val="24"/>
              </w:rPr>
            </w:pPr>
            <w:r w:rsidRPr="003C5D7A">
              <w:rPr>
                <w:rFonts w:ascii="Times New Roman" w:eastAsia="Times New Roman" w:hAnsi="Times New Roman" w:cs="Times New Roman"/>
                <w:color w:val="000000"/>
                <w:sz w:val="24"/>
                <w:szCs w:val="24"/>
              </w:rPr>
              <w:t>0</w:t>
            </w:r>
          </w:p>
        </w:tc>
        <w:tc>
          <w:tcPr>
            <w:tcW w:w="520" w:type="dxa"/>
            <w:shd w:val="clear" w:color="auto" w:fill="auto"/>
            <w:noWrap/>
            <w:vAlign w:val="bottom"/>
            <w:hideMark/>
          </w:tcPr>
          <w:p w14:paraId="404ABFB0" w14:textId="77777777" w:rsidR="004C6BF3" w:rsidRPr="003C5D7A" w:rsidRDefault="004C6BF3" w:rsidP="007E5B0F">
            <w:pPr>
              <w:spacing w:after="0" w:line="360" w:lineRule="auto"/>
              <w:jc w:val="right"/>
              <w:rPr>
                <w:rFonts w:ascii="Times New Roman" w:eastAsia="Times New Roman" w:hAnsi="Times New Roman" w:cs="Times New Roman"/>
                <w:color w:val="000000"/>
                <w:sz w:val="24"/>
                <w:szCs w:val="24"/>
              </w:rPr>
            </w:pPr>
            <w:r w:rsidRPr="003C5D7A">
              <w:rPr>
                <w:rFonts w:ascii="Times New Roman" w:eastAsia="Times New Roman" w:hAnsi="Times New Roman" w:cs="Times New Roman"/>
                <w:color w:val="000000"/>
                <w:sz w:val="24"/>
                <w:szCs w:val="24"/>
              </w:rPr>
              <w:t>1</w:t>
            </w:r>
          </w:p>
        </w:tc>
        <w:tc>
          <w:tcPr>
            <w:tcW w:w="520" w:type="dxa"/>
            <w:shd w:val="clear" w:color="auto" w:fill="auto"/>
            <w:noWrap/>
            <w:vAlign w:val="bottom"/>
            <w:hideMark/>
          </w:tcPr>
          <w:p w14:paraId="0EA8A792" w14:textId="77777777" w:rsidR="004C6BF3" w:rsidRPr="003C5D7A" w:rsidRDefault="004C6BF3" w:rsidP="007E5B0F">
            <w:pPr>
              <w:spacing w:after="0" w:line="360" w:lineRule="auto"/>
              <w:jc w:val="right"/>
              <w:rPr>
                <w:rFonts w:ascii="Times New Roman" w:eastAsia="Times New Roman" w:hAnsi="Times New Roman" w:cs="Times New Roman"/>
                <w:color w:val="000000"/>
                <w:sz w:val="24"/>
                <w:szCs w:val="24"/>
              </w:rPr>
            </w:pPr>
            <w:r w:rsidRPr="003C5D7A">
              <w:rPr>
                <w:rFonts w:ascii="Times New Roman" w:eastAsia="Times New Roman" w:hAnsi="Times New Roman" w:cs="Times New Roman"/>
                <w:color w:val="000000"/>
                <w:sz w:val="24"/>
                <w:szCs w:val="24"/>
              </w:rPr>
              <w:t>0</w:t>
            </w:r>
          </w:p>
        </w:tc>
      </w:tr>
      <w:tr w:rsidR="004C6BF3" w:rsidRPr="003C5D7A" w14:paraId="31A86F16" w14:textId="77777777" w:rsidTr="000B28E9">
        <w:trPr>
          <w:trHeight w:val="290"/>
        </w:trPr>
        <w:tc>
          <w:tcPr>
            <w:tcW w:w="1660" w:type="dxa"/>
            <w:shd w:val="clear" w:color="auto" w:fill="auto"/>
            <w:noWrap/>
            <w:vAlign w:val="bottom"/>
            <w:hideMark/>
          </w:tcPr>
          <w:p w14:paraId="370B2060" w14:textId="77777777" w:rsidR="004C6BF3" w:rsidRPr="003C5D7A" w:rsidRDefault="004C6BF3" w:rsidP="007E5B0F">
            <w:pPr>
              <w:spacing w:after="0" w:line="360" w:lineRule="auto"/>
              <w:rPr>
                <w:rFonts w:ascii="Times New Roman" w:eastAsia="Times New Roman" w:hAnsi="Times New Roman" w:cs="Times New Roman"/>
                <w:i/>
                <w:iCs/>
                <w:color w:val="000000"/>
                <w:sz w:val="24"/>
                <w:szCs w:val="24"/>
              </w:rPr>
            </w:pPr>
            <w:r w:rsidRPr="003C5D7A">
              <w:rPr>
                <w:rFonts w:ascii="Times New Roman" w:eastAsia="Times New Roman" w:hAnsi="Times New Roman" w:cs="Times New Roman"/>
                <w:i/>
                <w:iCs/>
                <w:color w:val="000000"/>
                <w:sz w:val="24"/>
                <w:szCs w:val="24"/>
              </w:rPr>
              <w:t>работать</w:t>
            </w:r>
          </w:p>
        </w:tc>
        <w:tc>
          <w:tcPr>
            <w:tcW w:w="874" w:type="dxa"/>
          </w:tcPr>
          <w:p w14:paraId="40E5E0C3" w14:textId="77777777" w:rsidR="004C6BF3" w:rsidRPr="003C5D7A" w:rsidRDefault="004C6BF3" w:rsidP="007E5B0F">
            <w:pPr>
              <w:spacing w:after="0" w:line="360" w:lineRule="auto"/>
              <w:rPr>
                <w:rFonts w:ascii="Times New Roman" w:eastAsia="Times New Roman" w:hAnsi="Times New Roman" w:cs="Times New Roman"/>
                <w:sz w:val="24"/>
                <w:szCs w:val="24"/>
                <w:lang w:val="en-US"/>
              </w:rPr>
            </w:pPr>
            <w:r w:rsidRPr="003C5D7A">
              <w:rPr>
                <w:rFonts w:ascii="Times New Roman" w:eastAsia="Times New Roman" w:hAnsi="Times New Roman" w:cs="Times New Roman"/>
                <w:sz w:val="24"/>
                <w:szCs w:val="24"/>
                <w:lang w:val="en-US"/>
              </w:rPr>
              <w:t>‘work’</w:t>
            </w:r>
          </w:p>
        </w:tc>
        <w:tc>
          <w:tcPr>
            <w:tcW w:w="238" w:type="dxa"/>
            <w:shd w:val="clear" w:color="auto" w:fill="auto"/>
            <w:noWrap/>
            <w:vAlign w:val="bottom"/>
            <w:hideMark/>
          </w:tcPr>
          <w:p w14:paraId="4DEC632B" w14:textId="77777777" w:rsidR="004C6BF3" w:rsidRPr="003C5D7A" w:rsidRDefault="004C6BF3" w:rsidP="007E5B0F">
            <w:pPr>
              <w:spacing w:after="0" w:line="360" w:lineRule="auto"/>
              <w:jc w:val="right"/>
              <w:rPr>
                <w:rFonts w:ascii="Times New Roman" w:eastAsia="Times New Roman" w:hAnsi="Times New Roman" w:cs="Times New Roman"/>
                <w:color w:val="000000"/>
                <w:sz w:val="24"/>
                <w:szCs w:val="24"/>
              </w:rPr>
            </w:pPr>
            <w:r w:rsidRPr="003C5D7A">
              <w:rPr>
                <w:rFonts w:ascii="Times New Roman" w:eastAsia="Times New Roman" w:hAnsi="Times New Roman" w:cs="Times New Roman"/>
                <w:color w:val="000000"/>
                <w:sz w:val="24"/>
                <w:szCs w:val="24"/>
              </w:rPr>
              <w:t>38</w:t>
            </w:r>
          </w:p>
        </w:tc>
        <w:tc>
          <w:tcPr>
            <w:tcW w:w="551" w:type="dxa"/>
            <w:shd w:val="clear" w:color="auto" w:fill="auto"/>
            <w:noWrap/>
            <w:vAlign w:val="bottom"/>
            <w:hideMark/>
          </w:tcPr>
          <w:p w14:paraId="00A549A8" w14:textId="77777777" w:rsidR="004C6BF3" w:rsidRPr="003C5D7A" w:rsidRDefault="004C6BF3" w:rsidP="007E5B0F">
            <w:pPr>
              <w:spacing w:after="0" w:line="360" w:lineRule="auto"/>
              <w:jc w:val="right"/>
              <w:rPr>
                <w:rFonts w:ascii="Times New Roman" w:eastAsia="Times New Roman" w:hAnsi="Times New Roman" w:cs="Times New Roman"/>
                <w:color w:val="000000"/>
                <w:sz w:val="24"/>
                <w:szCs w:val="24"/>
              </w:rPr>
            </w:pPr>
            <w:r w:rsidRPr="003C5D7A">
              <w:rPr>
                <w:rFonts w:ascii="Times New Roman" w:eastAsia="Times New Roman" w:hAnsi="Times New Roman" w:cs="Times New Roman"/>
                <w:color w:val="000000"/>
                <w:sz w:val="24"/>
                <w:szCs w:val="24"/>
              </w:rPr>
              <w:t>19</w:t>
            </w:r>
          </w:p>
        </w:tc>
        <w:tc>
          <w:tcPr>
            <w:tcW w:w="520" w:type="dxa"/>
            <w:shd w:val="clear" w:color="auto" w:fill="auto"/>
            <w:noWrap/>
            <w:vAlign w:val="bottom"/>
            <w:hideMark/>
          </w:tcPr>
          <w:p w14:paraId="60076E1F" w14:textId="77777777" w:rsidR="004C6BF3" w:rsidRPr="003C5D7A" w:rsidRDefault="004C6BF3" w:rsidP="007E5B0F">
            <w:pPr>
              <w:spacing w:after="0" w:line="360" w:lineRule="auto"/>
              <w:jc w:val="right"/>
              <w:rPr>
                <w:rFonts w:ascii="Times New Roman" w:eastAsia="Times New Roman" w:hAnsi="Times New Roman" w:cs="Times New Roman"/>
                <w:color w:val="000000"/>
                <w:sz w:val="24"/>
                <w:szCs w:val="24"/>
              </w:rPr>
            </w:pPr>
            <w:r w:rsidRPr="003C5D7A">
              <w:rPr>
                <w:rFonts w:ascii="Times New Roman" w:eastAsia="Times New Roman" w:hAnsi="Times New Roman" w:cs="Times New Roman"/>
                <w:color w:val="000000"/>
                <w:sz w:val="24"/>
                <w:szCs w:val="24"/>
              </w:rPr>
              <w:t>0</w:t>
            </w:r>
          </w:p>
        </w:tc>
        <w:tc>
          <w:tcPr>
            <w:tcW w:w="551" w:type="dxa"/>
            <w:shd w:val="clear" w:color="auto" w:fill="auto"/>
            <w:noWrap/>
            <w:vAlign w:val="bottom"/>
            <w:hideMark/>
          </w:tcPr>
          <w:p w14:paraId="18188F08" w14:textId="77777777" w:rsidR="004C6BF3" w:rsidRPr="003C5D7A" w:rsidRDefault="004C6BF3" w:rsidP="007E5B0F">
            <w:pPr>
              <w:spacing w:after="0" w:line="360" w:lineRule="auto"/>
              <w:jc w:val="right"/>
              <w:rPr>
                <w:rFonts w:ascii="Times New Roman" w:eastAsia="Times New Roman" w:hAnsi="Times New Roman" w:cs="Times New Roman"/>
                <w:b/>
                <w:bCs/>
                <w:color w:val="0070C0"/>
                <w:sz w:val="24"/>
                <w:szCs w:val="24"/>
              </w:rPr>
            </w:pPr>
            <w:r w:rsidRPr="003C5D7A">
              <w:rPr>
                <w:rFonts w:ascii="Times New Roman" w:eastAsia="Times New Roman" w:hAnsi="Times New Roman" w:cs="Times New Roman"/>
                <w:b/>
                <w:bCs/>
                <w:color w:val="0070C0"/>
                <w:sz w:val="24"/>
                <w:szCs w:val="24"/>
              </w:rPr>
              <w:t>193</w:t>
            </w:r>
          </w:p>
        </w:tc>
        <w:tc>
          <w:tcPr>
            <w:tcW w:w="520" w:type="dxa"/>
            <w:shd w:val="clear" w:color="auto" w:fill="auto"/>
            <w:noWrap/>
            <w:vAlign w:val="bottom"/>
            <w:hideMark/>
          </w:tcPr>
          <w:p w14:paraId="0133D6D7" w14:textId="77777777" w:rsidR="004C6BF3" w:rsidRPr="003C5D7A" w:rsidRDefault="004C6BF3" w:rsidP="007E5B0F">
            <w:pPr>
              <w:spacing w:after="0" w:line="360" w:lineRule="auto"/>
              <w:jc w:val="right"/>
              <w:rPr>
                <w:rFonts w:ascii="Times New Roman" w:eastAsia="Times New Roman" w:hAnsi="Times New Roman" w:cs="Times New Roman"/>
                <w:b/>
                <w:bCs/>
                <w:color w:val="0070C0"/>
                <w:sz w:val="24"/>
                <w:szCs w:val="24"/>
              </w:rPr>
            </w:pPr>
            <w:r w:rsidRPr="003C5D7A">
              <w:rPr>
                <w:rFonts w:ascii="Times New Roman" w:eastAsia="Times New Roman" w:hAnsi="Times New Roman" w:cs="Times New Roman"/>
                <w:b/>
                <w:bCs/>
                <w:color w:val="0070C0"/>
                <w:sz w:val="24"/>
                <w:szCs w:val="24"/>
              </w:rPr>
              <w:t>22</w:t>
            </w:r>
          </w:p>
        </w:tc>
        <w:tc>
          <w:tcPr>
            <w:tcW w:w="520" w:type="dxa"/>
            <w:shd w:val="clear" w:color="auto" w:fill="auto"/>
            <w:noWrap/>
            <w:vAlign w:val="bottom"/>
            <w:hideMark/>
          </w:tcPr>
          <w:p w14:paraId="3CC59AAC" w14:textId="77777777" w:rsidR="004C6BF3" w:rsidRPr="003C5D7A" w:rsidRDefault="004C6BF3" w:rsidP="007E5B0F">
            <w:pPr>
              <w:spacing w:after="0" w:line="360" w:lineRule="auto"/>
              <w:jc w:val="right"/>
              <w:rPr>
                <w:rFonts w:ascii="Times New Roman" w:eastAsia="Times New Roman" w:hAnsi="Times New Roman" w:cs="Times New Roman"/>
                <w:b/>
                <w:bCs/>
                <w:color w:val="0070C0"/>
                <w:sz w:val="24"/>
                <w:szCs w:val="24"/>
              </w:rPr>
            </w:pPr>
            <w:r w:rsidRPr="003C5D7A">
              <w:rPr>
                <w:rFonts w:ascii="Times New Roman" w:eastAsia="Times New Roman" w:hAnsi="Times New Roman" w:cs="Times New Roman"/>
                <w:b/>
                <w:bCs/>
                <w:color w:val="0070C0"/>
                <w:sz w:val="24"/>
                <w:szCs w:val="24"/>
              </w:rPr>
              <w:t>38</w:t>
            </w:r>
          </w:p>
        </w:tc>
        <w:tc>
          <w:tcPr>
            <w:tcW w:w="520" w:type="dxa"/>
            <w:shd w:val="clear" w:color="auto" w:fill="auto"/>
            <w:noWrap/>
            <w:vAlign w:val="bottom"/>
            <w:hideMark/>
          </w:tcPr>
          <w:p w14:paraId="03CB848B" w14:textId="77777777" w:rsidR="004C6BF3" w:rsidRPr="003C5D7A" w:rsidRDefault="004C6BF3" w:rsidP="007E5B0F">
            <w:pPr>
              <w:spacing w:after="0" w:line="360" w:lineRule="auto"/>
              <w:jc w:val="right"/>
              <w:rPr>
                <w:rFonts w:ascii="Times New Roman" w:eastAsia="Times New Roman" w:hAnsi="Times New Roman" w:cs="Times New Roman"/>
                <w:color w:val="000000"/>
                <w:sz w:val="24"/>
                <w:szCs w:val="24"/>
              </w:rPr>
            </w:pPr>
            <w:r w:rsidRPr="003C5D7A">
              <w:rPr>
                <w:rFonts w:ascii="Times New Roman" w:eastAsia="Times New Roman" w:hAnsi="Times New Roman" w:cs="Times New Roman"/>
                <w:color w:val="000000"/>
                <w:sz w:val="24"/>
                <w:szCs w:val="24"/>
              </w:rPr>
              <w:t>5</w:t>
            </w:r>
          </w:p>
        </w:tc>
      </w:tr>
      <w:tr w:rsidR="004C6BF3" w:rsidRPr="003C5D7A" w14:paraId="6CC3B1E8" w14:textId="77777777" w:rsidTr="000B28E9">
        <w:trPr>
          <w:trHeight w:val="290"/>
        </w:trPr>
        <w:tc>
          <w:tcPr>
            <w:tcW w:w="1660" w:type="dxa"/>
            <w:shd w:val="clear" w:color="auto" w:fill="auto"/>
            <w:noWrap/>
            <w:vAlign w:val="bottom"/>
            <w:hideMark/>
          </w:tcPr>
          <w:p w14:paraId="25BA6760" w14:textId="77777777" w:rsidR="004C6BF3" w:rsidRPr="003C5D7A" w:rsidRDefault="004C6BF3" w:rsidP="007E5B0F">
            <w:pPr>
              <w:spacing w:after="0" w:line="360" w:lineRule="auto"/>
              <w:rPr>
                <w:rFonts w:ascii="Times New Roman" w:eastAsia="Times New Roman" w:hAnsi="Times New Roman" w:cs="Times New Roman"/>
                <w:i/>
                <w:iCs/>
                <w:color w:val="000000"/>
                <w:sz w:val="24"/>
                <w:szCs w:val="24"/>
              </w:rPr>
            </w:pPr>
            <w:r w:rsidRPr="003C5D7A">
              <w:rPr>
                <w:rFonts w:ascii="Times New Roman" w:eastAsia="Times New Roman" w:hAnsi="Times New Roman" w:cs="Times New Roman"/>
                <w:i/>
                <w:iCs/>
                <w:color w:val="000000"/>
                <w:sz w:val="24"/>
                <w:szCs w:val="24"/>
              </w:rPr>
              <w:t>становиться</w:t>
            </w:r>
          </w:p>
        </w:tc>
        <w:tc>
          <w:tcPr>
            <w:tcW w:w="874" w:type="dxa"/>
          </w:tcPr>
          <w:p w14:paraId="7B1C932E" w14:textId="77777777" w:rsidR="004C6BF3" w:rsidRPr="003C5D7A" w:rsidRDefault="004C6BF3" w:rsidP="007E5B0F">
            <w:pPr>
              <w:spacing w:after="0" w:line="360" w:lineRule="auto"/>
              <w:rPr>
                <w:rFonts w:ascii="Times New Roman" w:eastAsia="Times New Roman" w:hAnsi="Times New Roman" w:cs="Times New Roman"/>
                <w:sz w:val="24"/>
                <w:szCs w:val="24"/>
                <w:lang w:val="en-US"/>
              </w:rPr>
            </w:pPr>
            <w:r w:rsidRPr="003C5D7A">
              <w:rPr>
                <w:rFonts w:ascii="Times New Roman" w:eastAsia="Times New Roman" w:hAnsi="Times New Roman" w:cs="Times New Roman"/>
                <w:sz w:val="24"/>
                <w:szCs w:val="24"/>
                <w:lang w:val="en-US"/>
              </w:rPr>
              <w:t>‘become’</w:t>
            </w:r>
          </w:p>
        </w:tc>
        <w:tc>
          <w:tcPr>
            <w:tcW w:w="238" w:type="dxa"/>
            <w:shd w:val="clear" w:color="auto" w:fill="auto"/>
            <w:noWrap/>
            <w:vAlign w:val="bottom"/>
            <w:hideMark/>
          </w:tcPr>
          <w:p w14:paraId="12474C97" w14:textId="77777777" w:rsidR="004C6BF3" w:rsidRPr="003C5D7A" w:rsidRDefault="004C6BF3" w:rsidP="007E5B0F">
            <w:pPr>
              <w:spacing w:after="0" w:line="360" w:lineRule="auto"/>
              <w:jc w:val="right"/>
              <w:rPr>
                <w:rFonts w:ascii="Times New Roman" w:eastAsia="Times New Roman" w:hAnsi="Times New Roman" w:cs="Times New Roman"/>
                <w:b/>
                <w:bCs/>
                <w:color w:val="0070C0"/>
                <w:sz w:val="24"/>
                <w:szCs w:val="24"/>
              </w:rPr>
            </w:pPr>
            <w:r w:rsidRPr="003C5D7A">
              <w:rPr>
                <w:rFonts w:ascii="Times New Roman" w:eastAsia="Times New Roman" w:hAnsi="Times New Roman" w:cs="Times New Roman"/>
                <w:b/>
                <w:bCs/>
                <w:color w:val="0070C0"/>
                <w:sz w:val="24"/>
                <w:szCs w:val="24"/>
              </w:rPr>
              <w:t>256</w:t>
            </w:r>
          </w:p>
        </w:tc>
        <w:tc>
          <w:tcPr>
            <w:tcW w:w="551" w:type="dxa"/>
            <w:shd w:val="clear" w:color="auto" w:fill="auto"/>
            <w:noWrap/>
            <w:vAlign w:val="bottom"/>
            <w:hideMark/>
          </w:tcPr>
          <w:p w14:paraId="54520084" w14:textId="77777777" w:rsidR="004C6BF3" w:rsidRPr="003C5D7A" w:rsidRDefault="004C6BF3" w:rsidP="007E5B0F">
            <w:pPr>
              <w:spacing w:after="0" w:line="360" w:lineRule="auto"/>
              <w:jc w:val="right"/>
              <w:rPr>
                <w:rFonts w:ascii="Times New Roman" w:eastAsia="Times New Roman" w:hAnsi="Times New Roman" w:cs="Times New Roman"/>
                <w:color w:val="000000"/>
                <w:sz w:val="24"/>
                <w:szCs w:val="24"/>
              </w:rPr>
            </w:pPr>
            <w:r w:rsidRPr="003C5D7A">
              <w:rPr>
                <w:rFonts w:ascii="Times New Roman" w:eastAsia="Times New Roman" w:hAnsi="Times New Roman" w:cs="Times New Roman"/>
                <w:color w:val="000000"/>
                <w:sz w:val="24"/>
                <w:szCs w:val="24"/>
              </w:rPr>
              <w:t>2</w:t>
            </w:r>
          </w:p>
        </w:tc>
        <w:tc>
          <w:tcPr>
            <w:tcW w:w="520" w:type="dxa"/>
            <w:shd w:val="clear" w:color="auto" w:fill="auto"/>
            <w:noWrap/>
            <w:vAlign w:val="bottom"/>
            <w:hideMark/>
          </w:tcPr>
          <w:p w14:paraId="68EAA29D" w14:textId="77777777" w:rsidR="004C6BF3" w:rsidRPr="003C5D7A" w:rsidRDefault="004C6BF3" w:rsidP="007E5B0F">
            <w:pPr>
              <w:spacing w:after="0" w:line="360" w:lineRule="auto"/>
              <w:jc w:val="right"/>
              <w:rPr>
                <w:rFonts w:ascii="Times New Roman" w:eastAsia="Times New Roman" w:hAnsi="Times New Roman" w:cs="Times New Roman"/>
                <w:color w:val="000000"/>
                <w:sz w:val="24"/>
                <w:szCs w:val="24"/>
              </w:rPr>
            </w:pPr>
            <w:r w:rsidRPr="003C5D7A">
              <w:rPr>
                <w:rFonts w:ascii="Times New Roman" w:eastAsia="Times New Roman" w:hAnsi="Times New Roman" w:cs="Times New Roman"/>
                <w:color w:val="000000"/>
                <w:sz w:val="24"/>
                <w:szCs w:val="24"/>
              </w:rPr>
              <w:t>1</w:t>
            </w:r>
          </w:p>
        </w:tc>
        <w:tc>
          <w:tcPr>
            <w:tcW w:w="551" w:type="dxa"/>
            <w:shd w:val="clear" w:color="auto" w:fill="auto"/>
            <w:noWrap/>
            <w:vAlign w:val="bottom"/>
            <w:hideMark/>
          </w:tcPr>
          <w:p w14:paraId="0C6D5900" w14:textId="77777777" w:rsidR="004C6BF3" w:rsidRPr="003C5D7A" w:rsidRDefault="004C6BF3" w:rsidP="007E5B0F">
            <w:pPr>
              <w:spacing w:after="0" w:line="360" w:lineRule="auto"/>
              <w:jc w:val="right"/>
              <w:rPr>
                <w:rFonts w:ascii="Times New Roman" w:eastAsia="Times New Roman" w:hAnsi="Times New Roman" w:cs="Times New Roman"/>
                <w:color w:val="000000"/>
                <w:sz w:val="24"/>
                <w:szCs w:val="24"/>
              </w:rPr>
            </w:pPr>
            <w:r w:rsidRPr="003C5D7A">
              <w:rPr>
                <w:rFonts w:ascii="Times New Roman" w:eastAsia="Times New Roman" w:hAnsi="Times New Roman" w:cs="Times New Roman"/>
                <w:color w:val="000000"/>
                <w:sz w:val="24"/>
                <w:szCs w:val="24"/>
              </w:rPr>
              <w:t>34</w:t>
            </w:r>
          </w:p>
        </w:tc>
        <w:tc>
          <w:tcPr>
            <w:tcW w:w="520" w:type="dxa"/>
            <w:shd w:val="clear" w:color="auto" w:fill="auto"/>
            <w:noWrap/>
            <w:vAlign w:val="bottom"/>
            <w:hideMark/>
          </w:tcPr>
          <w:p w14:paraId="59FC010E" w14:textId="77777777" w:rsidR="004C6BF3" w:rsidRPr="003C5D7A" w:rsidRDefault="004C6BF3" w:rsidP="007E5B0F">
            <w:pPr>
              <w:spacing w:after="0" w:line="360" w:lineRule="auto"/>
              <w:jc w:val="right"/>
              <w:rPr>
                <w:rFonts w:ascii="Times New Roman" w:eastAsia="Times New Roman" w:hAnsi="Times New Roman" w:cs="Times New Roman"/>
                <w:color w:val="000000"/>
                <w:sz w:val="24"/>
                <w:szCs w:val="24"/>
              </w:rPr>
            </w:pPr>
            <w:r w:rsidRPr="003C5D7A">
              <w:rPr>
                <w:rFonts w:ascii="Times New Roman" w:eastAsia="Times New Roman" w:hAnsi="Times New Roman" w:cs="Times New Roman"/>
                <w:color w:val="000000"/>
                <w:sz w:val="24"/>
                <w:szCs w:val="24"/>
              </w:rPr>
              <w:t>5</w:t>
            </w:r>
          </w:p>
        </w:tc>
        <w:tc>
          <w:tcPr>
            <w:tcW w:w="520" w:type="dxa"/>
            <w:shd w:val="clear" w:color="auto" w:fill="auto"/>
            <w:noWrap/>
            <w:vAlign w:val="bottom"/>
            <w:hideMark/>
          </w:tcPr>
          <w:p w14:paraId="33C16ECC" w14:textId="77777777" w:rsidR="004C6BF3" w:rsidRPr="003C5D7A" w:rsidRDefault="004C6BF3" w:rsidP="007E5B0F">
            <w:pPr>
              <w:spacing w:after="0" w:line="360" w:lineRule="auto"/>
              <w:jc w:val="right"/>
              <w:rPr>
                <w:rFonts w:ascii="Times New Roman" w:eastAsia="Times New Roman" w:hAnsi="Times New Roman" w:cs="Times New Roman"/>
                <w:color w:val="000000"/>
                <w:sz w:val="24"/>
                <w:szCs w:val="24"/>
              </w:rPr>
            </w:pPr>
            <w:r w:rsidRPr="003C5D7A">
              <w:rPr>
                <w:rFonts w:ascii="Times New Roman" w:eastAsia="Times New Roman" w:hAnsi="Times New Roman" w:cs="Times New Roman"/>
                <w:color w:val="000000"/>
                <w:sz w:val="24"/>
                <w:szCs w:val="24"/>
              </w:rPr>
              <w:t>0</w:t>
            </w:r>
          </w:p>
        </w:tc>
        <w:tc>
          <w:tcPr>
            <w:tcW w:w="520" w:type="dxa"/>
            <w:shd w:val="clear" w:color="auto" w:fill="auto"/>
            <w:noWrap/>
            <w:vAlign w:val="bottom"/>
            <w:hideMark/>
          </w:tcPr>
          <w:p w14:paraId="1EC4537D" w14:textId="77777777" w:rsidR="004C6BF3" w:rsidRPr="003C5D7A" w:rsidRDefault="004C6BF3" w:rsidP="007E5B0F">
            <w:pPr>
              <w:spacing w:after="0" w:line="360" w:lineRule="auto"/>
              <w:jc w:val="right"/>
              <w:rPr>
                <w:rFonts w:ascii="Times New Roman" w:eastAsia="Times New Roman" w:hAnsi="Times New Roman" w:cs="Times New Roman"/>
                <w:b/>
                <w:bCs/>
                <w:color w:val="0070C0"/>
                <w:sz w:val="24"/>
                <w:szCs w:val="24"/>
              </w:rPr>
            </w:pPr>
            <w:r w:rsidRPr="003C5D7A">
              <w:rPr>
                <w:rFonts w:ascii="Times New Roman" w:eastAsia="Times New Roman" w:hAnsi="Times New Roman" w:cs="Times New Roman"/>
                <w:b/>
                <w:bCs/>
                <w:color w:val="0070C0"/>
                <w:sz w:val="24"/>
                <w:szCs w:val="24"/>
              </w:rPr>
              <w:t>20</w:t>
            </w:r>
          </w:p>
        </w:tc>
      </w:tr>
    </w:tbl>
    <w:p w14:paraId="459E9BF4" w14:textId="72120E13" w:rsidR="004C6BF3" w:rsidRPr="003C5D7A" w:rsidRDefault="004C6BF3" w:rsidP="007E5B0F">
      <w:pPr>
        <w:spacing w:after="0" w:line="360" w:lineRule="auto"/>
        <w:ind w:firstLine="567"/>
        <w:jc w:val="both"/>
        <w:rPr>
          <w:rFonts w:ascii="Times New Roman" w:eastAsia="Times New Roman" w:hAnsi="Times New Roman" w:cs="Times New Roman"/>
          <w:sz w:val="24"/>
          <w:szCs w:val="24"/>
          <w:lang w:val="ru-RU"/>
        </w:rPr>
      </w:pPr>
    </w:p>
    <w:p w14:paraId="04BC6DA8" w14:textId="77777777" w:rsidR="0036443D" w:rsidRPr="003C5D7A" w:rsidRDefault="00F43446" w:rsidP="007E5B0F">
      <w:pPr>
        <w:spacing w:after="0" w:line="360" w:lineRule="auto"/>
        <w:ind w:firstLine="567"/>
        <w:jc w:val="both"/>
        <w:rPr>
          <w:rFonts w:ascii="Times New Roman" w:eastAsia="Times New Roman" w:hAnsi="Times New Roman" w:cs="Times New Roman"/>
          <w:sz w:val="24"/>
          <w:szCs w:val="24"/>
          <w:lang w:val="en-US"/>
        </w:rPr>
      </w:pPr>
      <w:r w:rsidRPr="003C5D7A">
        <w:rPr>
          <w:rFonts w:ascii="Times New Roman" w:eastAsia="Times New Roman" w:hAnsi="Times New Roman" w:cs="Times New Roman"/>
          <w:sz w:val="24"/>
          <w:szCs w:val="24"/>
          <w:lang w:val="en-US"/>
        </w:rPr>
        <w:t xml:space="preserve">The spreadsheet </w:t>
      </w:r>
      <w:r w:rsidRPr="003C5D7A">
        <w:rPr>
          <w:rFonts w:ascii="Times New Roman" w:eastAsia="Times New Roman" w:hAnsi="Times New Roman" w:cs="Times New Roman"/>
          <w:i/>
          <w:iCs/>
          <w:color w:val="0070C0"/>
          <w:sz w:val="24"/>
          <w:szCs w:val="24"/>
          <w:lang w:val="en-US"/>
        </w:rPr>
        <w:t>argumenthood_df</w:t>
      </w:r>
      <w:r w:rsidRPr="003C5D7A">
        <w:rPr>
          <w:rFonts w:ascii="Times New Roman" w:eastAsia="Times New Roman" w:hAnsi="Times New Roman" w:cs="Times New Roman"/>
          <w:sz w:val="24"/>
          <w:szCs w:val="24"/>
          <w:lang w:val="en-US"/>
        </w:rPr>
        <w:t>, which annotates each verb-encoding combination based on the quantitative argumenthood test, is valuable in its own right and can serve as a reference for future analyses.</w:t>
      </w:r>
    </w:p>
    <w:p w14:paraId="2E2EAAD2" w14:textId="3DD4E851" w:rsidR="00663E51" w:rsidRPr="003C5D7A" w:rsidRDefault="00663E51" w:rsidP="007E5B0F">
      <w:pPr>
        <w:spacing w:after="0" w:line="360" w:lineRule="auto"/>
        <w:ind w:firstLine="567"/>
        <w:jc w:val="both"/>
        <w:rPr>
          <w:rFonts w:ascii="Times New Roman" w:eastAsia="Times New Roman" w:hAnsi="Times New Roman" w:cs="Times New Roman"/>
          <w:sz w:val="24"/>
          <w:szCs w:val="24"/>
          <w:lang w:val="en-US"/>
        </w:rPr>
      </w:pPr>
      <w:r w:rsidRPr="003C5D7A">
        <w:rPr>
          <w:rFonts w:ascii="Times New Roman" w:eastAsia="Times New Roman" w:hAnsi="Times New Roman" w:cs="Times New Roman"/>
          <w:sz w:val="24"/>
          <w:szCs w:val="24"/>
          <w:lang w:val="en-US"/>
        </w:rPr>
        <w:t xml:space="preserve">However, at this stage, we encountered a systematic complication, exemplified by the verb </w:t>
      </w:r>
      <w:r w:rsidRPr="003C5D7A">
        <w:rPr>
          <w:rFonts w:ascii="Times New Roman" w:eastAsia="Times New Roman" w:hAnsi="Times New Roman" w:cs="Times New Roman"/>
          <w:i/>
          <w:iCs/>
          <w:sz w:val="24"/>
          <w:szCs w:val="24"/>
          <w:lang w:val="en-US"/>
        </w:rPr>
        <w:t>rasskazyvat’</w:t>
      </w:r>
      <w:r w:rsidRPr="003C5D7A">
        <w:rPr>
          <w:rFonts w:ascii="Times New Roman" w:eastAsia="Times New Roman" w:hAnsi="Times New Roman" w:cs="Times New Roman"/>
          <w:sz w:val="24"/>
          <w:szCs w:val="24"/>
          <w:lang w:val="en-US"/>
        </w:rPr>
        <w:t xml:space="preserve"> ‘tell’ discussed above. Intuitively, this verb is transitive, with accusative objects like </w:t>
      </w:r>
      <w:r w:rsidRPr="003C5D7A">
        <w:rPr>
          <w:rFonts w:ascii="Times New Roman" w:eastAsia="Times New Roman" w:hAnsi="Times New Roman" w:cs="Times New Roman"/>
          <w:i/>
          <w:iCs/>
          <w:sz w:val="24"/>
          <w:szCs w:val="24"/>
          <w:lang w:val="en-US"/>
        </w:rPr>
        <w:t>istorii</w:t>
      </w:r>
      <w:r w:rsidRPr="003C5D7A">
        <w:rPr>
          <w:rFonts w:ascii="Times New Roman" w:eastAsia="Times New Roman" w:hAnsi="Times New Roman" w:cs="Times New Roman"/>
          <w:sz w:val="24"/>
          <w:szCs w:val="24"/>
          <w:lang w:val="en-US"/>
        </w:rPr>
        <w:t xml:space="preserve"> ‘stories’ functioning as clear arguments. Indeed, </w:t>
      </w:r>
      <w:r w:rsidRPr="003C5D7A">
        <w:rPr>
          <w:rFonts w:ascii="Times New Roman" w:eastAsia="Times New Roman" w:hAnsi="Times New Roman" w:cs="Times New Roman"/>
          <w:i/>
          <w:iCs/>
          <w:sz w:val="24"/>
          <w:szCs w:val="24"/>
          <w:lang w:val="en-US"/>
        </w:rPr>
        <w:t>rasskazyvat’</w:t>
      </w:r>
      <w:r w:rsidRPr="003C5D7A">
        <w:rPr>
          <w:rFonts w:ascii="Times New Roman" w:eastAsia="Times New Roman" w:hAnsi="Times New Roman" w:cs="Times New Roman"/>
          <w:sz w:val="24"/>
          <w:szCs w:val="24"/>
          <w:lang w:val="en-US"/>
        </w:rPr>
        <w:t xml:space="preserve"> appears with an accusative object 28 times in our data. Yet, under our algorithm, accusative dependents of </w:t>
      </w:r>
      <w:r w:rsidRPr="003C5D7A">
        <w:rPr>
          <w:rFonts w:ascii="Times New Roman" w:eastAsia="Times New Roman" w:hAnsi="Times New Roman" w:cs="Times New Roman"/>
          <w:i/>
          <w:iCs/>
          <w:sz w:val="24"/>
          <w:szCs w:val="24"/>
          <w:lang w:val="en-US"/>
        </w:rPr>
        <w:t>rasskazyvat’</w:t>
      </w:r>
      <w:r w:rsidRPr="003C5D7A">
        <w:rPr>
          <w:rFonts w:ascii="Times New Roman" w:eastAsia="Times New Roman" w:hAnsi="Times New Roman" w:cs="Times New Roman"/>
          <w:sz w:val="24"/>
          <w:szCs w:val="24"/>
          <w:lang w:val="en-US"/>
        </w:rPr>
        <w:t xml:space="preserve"> did not meet the quantitative argumenthood criteria: their frequency was not significantly higher than expected, reflecting the verb’s diverse valency patterns (see </w:t>
      </w:r>
      <w:r w:rsidRPr="003C5D7A">
        <w:rPr>
          <w:rFonts w:ascii="Times New Roman" w:eastAsia="Times New Roman" w:hAnsi="Times New Roman" w:cs="Times New Roman"/>
          <w:color w:val="0070C0"/>
          <w:sz w:val="24"/>
          <w:szCs w:val="24"/>
          <w:lang w:val="en-US"/>
        </w:rPr>
        <w:t>Table 2</w:t>
      </w:r>
      <w:r w:rsidRPr="003C5D7A">
        <w:rPr>
          <w:rFonts w:ascii="Times New Roman" w:eastAsia="Times New Roman" w:hAnsi="Times New Roman" w:cs="Times New Roman"/>
          <w:sz w:val="24"/>
          <w:szCs w:val="24"/>
          <w:lang w:val="en-US"/>
        </w:rPr>
        <w:t>). This negative result is purely mathematical—since transitive verbs are common, the expected cooccurrence rate with an accusative object is high, complicating algorithmic identification (</w:t>
      </w:r>
      <w:r w:rsidRPr="003C5D7A">
        <w:rPr>
          <w:rFonts w:ascii="Times New Roman" w:eastAsia="Times New Roman" w:hAnsi="Times New Roman" w:cs="Times New Roman"/>
          <w:color w:val="0070C0"/>
          <w:sz w:val="24"/>
          <w:szCs w:val="24"/>
          <w:lang w:val="en-US"/>
        </w:rPr>
        <w:t>Korhonen et al.</w:t>
      </w:r>
      <w:r w:rsidR="005E7C7B">
        <w:rPr>
          <w:rFonts w:ascii="Times New Roman" w:eastAsia="Times New Roman" w:hAnsi="Times New Roman" w:cs="Times New Roman"/>
          <w:color w:val="0070C0"/>
          <w:sz w:val="24"/>
          <w:szCs w:val="24"/>
          <w:lang w:val="en-US"/>
        </w:rPr>
        <w:t>,</w:t>
      </w:r>
      <w:r w:rsidRPr="003C5D7A">
        <w:rPr>
          <w:rFonts w:ascii="Times New Roman" w:eastAsia="Times New Roman" w:hAnsi="Times New Roman" w:cs="Times New Roman"/>
          <w:color w:val="0070C0"/>
          <w:sz w:val="24"/>
          <w:szCs w:val="24"/>
          <w:lang w:val="en-US"/>
        </w:rPr>
        <w:t xml:space="preserve"> 2000</w:t>
      </w:r>
      <w:r w:rsidR="005E7C7B">
        <w:rPr>
          <w:rFonts w:ascii="Times New Roman" w:eastAsia="Times New Roman" w:hAnsi="Times New Roman" w:cs="Times New Roman"/>
          <w:color w:val="0070C0"/>
          <w:sz w:val="24"/>
          <w:szCs w:val="24"/>
          <w:lang w:val="en-US"/>
        </w:rPr>
        <w:t>,</w:t>
      </w:r>
      <w:r w:rsidRPr="003C5D7A">
        <w:rPr>
          <w:rFonts w:ascii="Times New Roman" w:eastAsia="Times New Roman" w:hAnsi="Times New Roman" w:cs="Times New Roman"/>
          <w:color w:val="0070C0"/>
          <w:sz w:val="24"/>
          <w:szCs w:val="24"/>
          <w:lang w:val="en-US"/>
        </w:rPr>
        <w:t xml:space="preserve"> </w:t>
      </w:r>
      <w:r w:rsidR="005E7C7B">
        <w:rPr>
          <w:rFonts w:ascii="Times New Roman" w:eastAsia="Times New Roman" w:hAnsi="Times New Roman" w:cs="Times New Roman"/>
          <w:color w:val="0070C0"/>
          <w:sz w:val="24"/>
          <w:szCs w:val="24"/>
          <w:lang w:val="en-US"/>
        </w:rPr>
        <w:t xml:space="preserve">p. </w:t>
      </w:r>
      <w:r w:rsidRPr="003C5D7A">
        <w:rPr>
          <w:rFonts w:ascii="Times New Roman" w:eastAsia="Times New Roman" w:hAnsi="Times New Roman" w:cs="Times New Roman"/>
          <w:color w:val="0070C0"/>
          <w:sz w:val="24"/>
          <w:szCs w:val="24"/>
          <w:lang w:val="en-US"/>
        </w:rPr>
        <w:t>204</w:t>
      </w:r>
      <w:r w:rsidRPr="003C5D7A">
        <w:rPr>
          <w:rFonts w:ascii="Times New Roman" w:eastAsia="Times New Roman" w:hAnsi="Times New Roman" w:cs="Times New Roman"/>
          <w:sz w:val="24"/>
          <w:szCs w:val="24"/>
          <w:lang w:val="en-US"/>
        </w:rPr>
        <w:t>).</w:t>
      </w:r>
    </w:p>
    <w:p w14:paraId="784F1CAD" w14:textId="038C7681" w:rsidR="00F76360" w:rsidRPr="003C5D7A" w:rsidRDefault="00F76360" w:rsidP="007E5B0F">
      <w:pPr>
        <w:spacing w:after="0" w:line="360" w:lineRule="auto"/>
        <w:ind w:firstLine="567"/>
        <w:jc w:val="both"/>
        <w:rPr>
          <w:rFonts w:ascii="Times New Roman" w:eastAsia="Times New Roman" w:hAnsi="Times New Roman" w:cs="Times New Roman"/>
          <w:sz w:val="24"/>
          <w:szCs w:val="24"/>
          <w:lang w:val="en-US"/>
        </w:rPr>
      </w:pPr>
      <w:r w:rsidRPr="003C5D7A">
        <w:rPr>
          <w:rFonts w:ascii="Times New Roman" w:eastAsia="Times New Roman" w:hAnsi="Times New Roman" w:cs="Times New Roman"/>
          <w:sz w:val="24"/>
          <w:szCs w:val="24"/>
          <w:lang w:val="en-US"/>
        </w:rPr>
        <w:t xml:space="preserve">This issue is even more pronounced in languages with many labile verbs, where overt direct objects appear less frequently than in strictly transitive verbs. To address this, we made an exception when integrating algorithmic argumenthood judgments into our raw data: every accusative object was classified as an argument (but see </w:t>
      </w:r>
      <w:r w:rsidRPr="003C5D7A">
        <w:rPr>
          <w:rFonts w:ascii="Times New Roman" w:eastAsia="Times New Roman" w:hAnsi="Times New Roman" w:cs="Times New Roman"/>
          <w:color w:val="0070C0"/>
          <w:sz w:val="24"/>
          <w:szCs w:val="24"/>
          <w:lang w:val="en-US"/>
        </w:rPr>
        <w:t xml:space="preserve">Section 4.3 </w:t>
      </w:r>
      <w:r w:rsidRPr="003C5D7A">
        <w:rPr>
          <w:rFonts w:ascii="Times New Roman" w:eastAsia="Times New Roman" w:hAnsi="Times New Roman" w:cs="Times New Roman"/>
          <w:sz w:val="24"/>
          <w:szCs w:val="24"/>
          <w:lang w:val="en-US"/>
        </w:rPr>
        <w:t>for an additional correction). This decision reflects the special status of the basic transitive pattern in most languages, encompassing a broad range of verbs centered on action (</w:t>
      </w:r>
      <w:r w:rsidRPr="003C5D7A">
        <w:rPr>
          <w:rFonts w:ascii="Times New Roman" w:eastAsia="Times New Roman" w:hAnsi="Times New Roman" w:cs="Times New Roman"/>
          <w:color w:val="0070C0"/>
          <w:sz w:val="24"/>
          <w:szCs w:val="24"/>
          <w:lang w:val="en-US"/>
        </w:rPr>
        <w:t>Lazard</w:t>
      </w:r>
      <w:r w:rsidR="005E7C7B">
        <w:rPr>
          <w:rFonts w:ascii="Times New Roman" w:eastAsia="Times New Roman" w:hAnsi="Times New Roman" w:cs="Times New Roman"/>
          <w:color w:val="0070C0"/>
          <w:sz w:val="24"/>
          <w:szCs w:val="24"/>
          <w:lang w:val="en-US"/>
        </w:rPr>
        <w:t>,</w:t>
      </w:r>
      <w:r w:rsidRPr="003C5D7A">
        <w:rPr>
          <w:rFonts w:ascii="Times New Roman" w:eastAsia="Times New Roman" w:hAnsi="Times New Roman" w:cs="Times New Roman"/>
          <w:color w:val="0070C0"/>
          <w:sz w:val="24"/>
          <w:szCs w:val="24"/>
          <w:lang w:val="en-US"/>
        </w:rPr>
        <w:t xml:space="preserve"> 1994</w:t>
      </w:r>
      <w:r w:rsidR="005E7C7B">
        <w:rPr>
          <w:rFonts w:ascii="Times New Roman" w:eastAsia="Times New Roman" w:hAnsi="Times New Roman" w:cs="Times New Roman"/>
          <w:color w:val="0070C0"/>
          <w:sz w:val="24"/>
          <w:szCs w:val="24"/>
          <w:lang w:val="en-US"/>
        </w:rPr>
        <w:t>,</w:t>
      </w:r>
      <w:r w:rsidRPr="003C5D7A">
        <w:rPr>
          <w:rFonts w:ascii="Times New Roman" w:eastAsia="Times New Roman" w:hAnsi="Times New Roman" w:cs="Times New Roman"/>
          <w:color w:val="0070C0"/>
          <w:sz w:val="24"/>
          <w:szCs w:val="24"/>
          <w:lang w:val="en-US"/>
        </w:rPr>
        <w:t xml:space="preserve"> </w:t>
      </w:r>
      <w:r w:rsidR="005E7C7B">
        <w:rPr>
          <w:rFonts w:ascii="Times New Roman" w:eastAsia="Times New Roman" w:hAnsi="Times New Roman" w:cs="Times New Roman"/>
          <w:color w:val="0070C0"/>
          <w:sz w:val="24"/>
          <w:szCs w:val="24"/>
          <w:lang w:val="en-US"/>
        </w:rPr>
        <w:t xml:space="preserve">pp. </w:t>
      </w:r>
      <w:r w:rsidRPr="003C5D7A">
        <w:rPr>
          <w:rFonts w:ascii="Times New Roman" w:eastAsia="Times New Roman" w:hAnsi="Times New Roman" w:cs="Times New Roman"/>
          <w:color w:val="0070C0"/>
          <w:sz w:val="24"/>
          <w:szCs w:val="24"/>
          <w:lang w:val="en-US"/>
        </w:rPr>
        <w:t>134–135</w:t>
      </w:r>
      <w:r w:rsidRPr="003C5D7A">
        <w:rPr>
          <w:rFonts w:ascii="Times New Roman" w:eastAsia="Times New Roman" w:hAnsi="Times New Roman" w:cs="Times New Roman"/>
          <w:sz w:val="24"/>
          <w:szCs w:val="24"/>
          <w:lang w:val="en-US"/>
        </w:rPr>
        <w:t>). Many linguists argue that case assignment in canonical transitives is structural rather than lexical (</w:t>
      </w:r>
      <w:r w:rsidRPr="003C5D7A">
        <w:rPr>
          <w:rFonts w:ascii="Times New Roman" w:eastAsia="Times New Roman" w:hAnsi="Times New Roman" w:cs="Times New Roman"/>
          <w:color w:val="0070C0"/>
          <w:sz w:val="24"/>
          <w:szCs w:val="24"/>
          <w:lang w:val="en-US"/>
        </w:rPr>
        <w:t>Yip et al.</w:t>
      </w:r>
      <w:r w:rsidR="005E7C7B">
        <w:rPr>
          <w:rFonts w:ascii="Times New Roman" w:eastAsia="Times New Roman" w:hAnsi="Times New Roman" w:cs="Times New Roman"/>
          <w:color w:val="0070C0"/>
          <w:sz w:val="24"/>
          <w:szCs w:val="24"/>
          <w:lang w:val="en-US"/>
        </w:rPr>
        <w:t>,</w:t>
      </w:r>
      <w:r w:rsidRPr="003C5D7A">
        <w:rPr>
          <w:rFonts w:ascii="Times New Roman" w:eastAsia="Times New Roman" w:hAnsi="Times New Roman" w:cs="Times New Roman"/>
          <w:color w:val="0070C0"/>
          <w:sz w:val="24"/>
          <w:szCs w:val="24"/>
          <w:lang w:val="en-US"/>
        </w:rPr>
        <w:t xml:space="preserve"> 1987</w:t>
      </w:r>
      <w:r w:rsidR="005E7C7B">
        <w:rPr>
          <w:rFonts w:ascii="Times New Roman" w:eastAsia="Times New Roman" w:hAnsi="Times New Roman" w:cs="Times New Roman"/>
          <w:color w:val="0070C0"/>
          <w:sz w:val="24"/>
          <w:szCs w:val="24"/>
          <w:lang w:val="en-US"/>
        </w:rPr>
        <w:t>,</w:t>
      </w:r>
      <w:r w:rsidRPr="003C5D7A">
        <w:rPr>
          <w:rFonts w:ascii="Times New Roman" w:eastAsia="Times New Roman" w:hAnsi="Times New Roman" w:cs="Times New Roman"/>
          <w:color w:val="0070C0"/>
          <w:sz w:val="24"/>
          <w:szCs w:val="24"/>
          <w:lang w:val="en-US"/>
        </w:rPr>
        <w:t xml:space="preserve"> </w:t>
      </w:r>
      <w:r w:rsidR="005E7C7B">
        <w:rPr>
          <w:rFonts w:ascii="Times New Roman" w:eastAsia="Times New Roman" w:hAnsi="Times New Roman" w:cs="Times New Roman"/>
          <w:color w:val="0070C0"/>
          <w:sz w:val="24"/>
          <w:szCs w:val="24"/>
          <w:lang w:val="en-US"/>
        </w:rPr>
        <w:t xml:space="preserve">p. </w:t>
      </w:r>
      <w:r w:rsidRPr="003C5D7A">
        <w:rPr>
          <w:rFonts w:ascii="Times New Roman" w:eastAsia="Times New Roman" w:hAnsi="Times New Roman" w:cs="Times New Roman"/>
          <w:color w:val="0070C0"/>
          <w:sz w:val="24"/>
          <w:szCs w:val="24"/>
          <w:lang w:val="en-US"/>
        </w:rPr>
        <w:t>222</w:t>
      </w:r>
      <w:r w:rsidRPr="003C5D7A">
        <w:rPr>
          <w:rFonts w:ascii="Times New Roman" w:eastAsia="Times New Roman" w:hAnsi="Times New Roman" w:cs="Times New Roman"/>
          <w:sz w:val="24"/>
          <w:szCs w:val="24"/>
          <w:lang w:val="en-US"/>
        </w:rPr>
        <w:t xml:space="preserve">; see also </w:t>
      </w:r>
      <w:r w:rsidRPr="003C5D7A">
        <w:rPr>
          <w:rFonts w:ascii="Times New Roman" w:eastAsia="Times New Roman" w:hAnsi="Times New Roman" w:cs="Times New Roman"/>
          <w:color w:val="0070C0"/>
          <w:sz w:val="24"/>
          <w:szCs w:val="24"/>
          <w:lang w:val="en-US"/>
        </w:rPr>
        <w:t>de Marneffe et al.</w:t>
      </w:r>
      <w:r w:rsidR="005E7C7B">
        <w:rPr>
          <w:rFonts w:ascii="Times New Roman" w:eastAsia="Times New Roman" w:hAnsi="Times New Roman" w:cs="Times New Roman"/>
          <w:color w:val="0070C0"/>
          <w:sz w:val="24"/>
          <w:szCs w:val="24"/>
          <w:lang w:val="en-US"/>
        </w:rPr>
        <w:t>,</w:t>
      </w:r>
      <w:r w:rsidRPr="003C5D7A">
        <w:rPr>
          <w:rFonts w:ascii="Times New Roman" w:eastAsia="Times New Roman" w:hAnsi="Times New Roman" w:cs="Times New Roman"/>
          <w:color w:val="0070C0"/>
          <w:sz w:val="24"/>
          <w:szCs w:val="24"/>
          <w:lang w:val="en-US"/>
        </w:rPr>
        <w:t xml:space="preserve"> 2021</w:t>
      </w:r>
      <w:r w:rsidR="005E7C7B">
        <w:rPr>
          <w:rFonts w:ascii="Times New Roman" w:eastAsia="Times New Roman" w:hAnsi="Times New Roman" w:cs="Times New Roman"/>
          <w:color w:val="0070C0"/>
          <w:sz w:val="24"/>
          <w:szCs w:val="24"/>
          <w:lang w:val="en-US"/>
        </w:rPr>
        <w:t>,</w:t>
      </w:r>
      <w:r w:rsidRPr="003C5D7A">
        <w:rPr>
          <w:rFonts w:ascii="Times New Roman" w:eastAsia="Times New Roman" w:hAnsi="Times New Roman" w:cs="Times New Roman"/>
          <w:color w:val="0070C0"/>
          <w:sz w:val="24"/>
          <w:szCs w:val="24"/>
          <w:lang w:val="en-US"/>
        </w:rPr>
        <w:t xml:space="preserve"> </w:t>
      </w:r>
      <w:r w:rsidR="005E7C7B">
        <w:rPr>
          <w:rFonts w:ascii="Times New Roman" w:eastAsia="Times New Roman" w:hAnsi="Times New Roman" w:cs="Times New Roman"/>
          <w:color w:val="0070C0"/>
          <w:sz w:val="24"/>
          <w:szCs w:val="24"/>
          <w:lang w:val="en-US"/>
        </w:rPr>
        <w:t xml:space="preserve">p. </w:t>
      </w:r>
      <w:r w:rsidRPr="003C5D7A">
        <w:rPr>
          <w:rFonts w:ascii="Times New Roman" w:eastAsia="Times New Roman" w:hAnsi="Times New Roman" w:cs="Times New Roman"/>
          <w:color w:val="0070C0"/>
          <w:sz w:val="24"/>
          <w:szCs w:val="24"/>
          <w:lang w:val="en-US"/>
        </w:rPr>
        <w:t>267</w:t>
      </w:r>
      <w:r w:rsidRPr="003C5D7A">
        <w:rPr>
          <w:rFonts w:ascii="Times New Roman" w:eastAsia="Times New Roman" w:hAnsi="Times New Roman" w:cs="Times New Roman"/>
          <w:sz w:val="24"/>
          <w:szCs w:val="24"/>
          <w:lang w:val="en-US"/>
        </w:rPr>
        <w:t>).</w:t>
      </w:r>
    </w:p>
    <w:p w14:paraId="4F5C1926" w14:textId="52D60A1F" w:rsidR="00663E51" w:rsidRPr="003C5D7A" w:rsidRDefault="00663E51" w:rsidP="007E5B0F">
      <w:pPr>
        <w:spacing w:after="0" w:line="360" w:lineRule="auto"/>
        <w:ind w:firstLine="567"/>
        <w:jc w:val="both"/>
        <w:rPr>
          <w:rFonts w:ascii="Times New Roman" w:eastAsia="Times New Roman" w:hAnsi="Times New Roman" w:cs="Times New Roman"/>
          <w:sz w:val="24"/>
          <w:szCs w:val="24"/>
          <w:lang w:val="en-US"/>
        </w:rPr>
      </w:pPr>
      <w:r w:rsidRPr="003C5D7A">
        <w:rPr>
          <w:rFonts w:ascii="Times New Roman" w:eastAsia="Times New Roman" w:hAnsi="Times New Roman" w:cs="Times New Roman"/>
          <w:sz w:val="24"/>
          <w:szCs w:val="24"/>
          <w:lang w:val="en-US"/>
        </w:rPr>
        <w:t>In any event, our binary annotation remained fully automatic and content-agnostic—aside from accusative dependents, which were assigned “1” by default, all other combinations were tagged “1” or “0” based on the frequency-based algorithmic test.</w:t>
      </w:r>
    </w:p>
    <w:p w14:paraId="38B1B4AD" w14:textId="7018CB42" w:rsidR="00F43446" w:rsidRPr="003C5D7A" w:rsidRDefault="00F43446" w:rsidP="007E5B0F">
      <w:pPr>
        <w:spacing w:after="0" w:line="360" w:lineRule="auto"/>
        <w:ind w:firstLine="567"/>
        <w:jc w:val="both"/>
        <w:rPr>
          <w:rFonts w:ascii="Times New Roman" w:eastAsia="Times New Roman" w:hAnsi="Times New Roman" w:cs="Times New Roman"/>
          <w:sz w:val="24"/>
          <w:szCs w:val="24"/>
          <w:lang w:val="en-US"/>
        </w:rPr>
      </w:pPr>
      <w:r w:rsidRPr="003C5D7A">
        <w:rPr>
          <w:rFonts w:ascii="Times New Roman" w:eastAsia="Times New Roman" w:hAnsi="Times New Roman" w:cs="Times New Roman"/>
          <w:sz w:val="24"/>
          <w:szCs w:val="24"/>
          <w:lang w:val="en-US"/>
        </w:rPr>
        <w:t>The resulting spreadsheet (</w:t>
      </w:r>
      <w:r w:rsidRPr="003C5D7A">
        <w:rPr>
          <w:rFonts w:ascii="Times New Roman" w:eastAsia="Times New Roman" w:hAnsi="Times New Roman" w:cs="Times New Roman"/>
          <w:i/>
          <w:iCs/>
          <w:sz w:val="24"/>
          <w:szCs w:val="24"/>
          <w:lang w:val="en-US"/>
        </w:rPr>
        <w:t>data</w:t>
      </w:r>
      <w:r w:rsidRPr="003C5D7A">
        <w:rPr>
          <w:rFonts w:ascii="Times New Roman" w:eastAsia="Times New Roman" w:hAnsi="Times New Roman" w:cs="Times New Roman"/>
          <w:sz w:val="24"/>
          <w:szCs w:val="24"/>
          <w:lang w:val="en-US"/>
        </w:rPr>
        <w:t xml:space="preserve">) integrates UD treebank annotations, Python-generated annotations, semi-manual encoding device annotations, and algorithmic binary argumenthood classifications. In </w:t>
      </w:r>
      <w:r w:rsidRPr="003C5D7A">
        <w:rPr>
          <w:rFonts w:ascii="Times New Roman" w:eastAsia="Times New Roman" w:hAnsi="Times New Roman" w:cs="Times New Roman"/>
          <w:color w:val="0070C0"/>
          <w:sz w:val="24"/>
          <w:szCs w:val="24"/>
          <w:lang w:val="en-US"/>
        </w:rPr>
        <w:t>Section 4</w:t>
      </w:r>
      <w:r w:rsidRPr="003C5D7A">
        <w:rPr>
          <w:rFonts w:ascii="Times New Roman" w:eastAsia="Times New Roman" w:hAnsi="Times New Roman" w:cs="Times New Roman"/>
          <w:sz w:val="24"/>
          <w:szCs w:val="24"/>
          <w:lang w:val="en-US"/>
        </w:rPr>
        <w:t>, we evaluate the quality of our argumenthood classification.</w:t>
      </w:r>
    </w:p>
    <w:p w14:paraId="715358F2" w14:textId="4776ED54" w:rsidR="00192330" w:rsidRPr="003C5D7A" w:rsidRDefault="00A2413B" w:rsidP="007E5B0F">
      <w:pPr>
        <w:pStyle w:val="berschrift2"/>
        <w:spacing w:line="360" w:lineRule="auto"/>
        <w:rPr>
          <w:rFonts w:ascii="Times New Roman" w:eastAsia="Times New Roman" w:hAnsi="Times New Roman" w:cs="Times New Roman"/>
          <w:sz w:val="24"/>
          <w:szCs w:val="24"/>
          <w:lang w:val="en-US"/>
        </w:rPr>
      </w:pPr>
      <w:r w:rsidRPr="003C5D7A">
        <w:rPr>
          <w:rFonts w:ascii="Times New Roman" w:eastAsia="Times New Roman" w:hAnsi="Times New Roman" w:cs="Times New Roman"/>
          <w:sz w:val="24"/>
          <w:szCs w:val="24"/>
          <w:lang w:val="en-US"/>
        </w:rPr>
        <w:t xml:space="preserve">3.3. Incorporating lexicographic annotations </w:t>
      </w:r>
    </w:p>
    <w:p w14:paraId="1C2988B9" w14:textId="48A792D0" w:rsidR="00F43446" w:rsidRPr="003C5D7A" w:rsidRDefault="00F43446" w:rsidP="007E5B0F">
      <w:pPr>
        <w:spacing w:after="0" w:line="360" w:lineRule="auto"/>
        <w:ind w:firstLine="567"/>
        <w:jc w:val="both"/>
        <w:rPr>
          <w:rFonts w:ascii="Times New Roman" w:eastAsia="Times New Roman" w:hAnsi="Times New Roman" w:cs="Times New Roman"/>
          <w:sz w:val="24"/>
          <w:szCs w:val="24"/>
          <w:lang w:val="en-US"/>
        </w:rPr>
      </w:pPr>
      <w:r w:rsidRPr="003C5D7A">
        <w:rPr>
          <w:rFonts w:ascii="Times New Roman" w:eastAsia="Times New Roman" w:hAnsi="Times New Roman" w:cs="Times New Roman"/>
          <w:sz w:val="24"/>
          <w:szCs w:val="24"/>
          <w:lang w:val="en-US"/>
        </w:rPr>
        <w:t>To assess the algorithm’s performance (</w:t>
      </w:r>
      <w:r w:rsidRPr="003C5D7A">
        <w:rPr>
          <w:rFonts w:ascii="Times New Roman" w:eastAsia="Times New Roman" w:hAnsi="Times New Roman" w:cs="Times New Roman"/>
          <w:color w:val="0070C0"/>
          <w:sz w:val="24"/>
          <w:szCs w:val="24"/>
          <w:lang w:val="en-US"/>
        </w:rPr>
        <w:t>Section 3.2</w:t>
      </w:r>
      <w:r w:rsidRPr="003C5D7A">
        <w:rPr>
          <w:rFonts w:ascii="Times New Roman" w:eastAsia="Times New Roman" w:hAnsi="Times New Roman" w:cs="Times New Roman"/>
          <w:sz w:val="24"/>
          <w:szCs w:val="24"/>
          <w:lang w:val="en-US"/>
        </w:rPr>
        <w:t xml:space="preserve">), we compared its results with annotations based on a qualitative item-by-item analysis of raw entries, distinguishing arguments from adjuncts. For this, we relied on two dictionaries: Rozental’s </w:t>
      </w:r>
      <w:r w:rsidRPr="003C5D7A">
        <w:rPr>
          <w:rFonts w:ascii="Times New Roman" w:eastAsia="Times New Roman" w:hAnsi="Times New Roman" w:cs="Times New Roman"/>
          <w:i/>
          <w:iCs/>
          <w:sz w:val="24"/>
          <w:szCs w:val="24"/>
          <w:lang w:val="en-US"/>
        </w:rPr>
        <w:t>Upravlenie v russkom jazyke</w:t>
      </w:r>
      <w:r w:rsidRPr="003C5D7A">
        <w:rPr>
          <w:rFonts w:ascii="Times New Roman" w:eastAsia="Times New Roman" w:hAnsi="Times New Roman" w:cs="Times New Roman"/>
          <w:sz w:val="24"/>
          <w:szCs w:val="24"/>
          <w:lang w:val="en-US"/>
        </w:rPr>
        <w:t xml:space="preserve"> (</w:t>
      </w:r>
      <w:r w:rsidRPr="003C5D7A">
        <w:rPr>
          <w:rFonts w:ascii="Times New Roman" w:eastAsia="Times New Roman" w:hAnsi="Times New Roman" w:cs="Times New Roman"/>
          <w:i/>
          <w:iCs/>
          <w:sz w:val="24"/>
          <w:szCs w:val="24"/>
          <w:lang w:val="en-US"/>
        </w:rPr>
        <w:t>Government in the Russian Language</w:t>
      </w:r>
      <w:r w:rsidRPr="003C5D7A">
        <w:rPr>
          <w:rFonts w:ascii="Times New Roman" w:eastAsia="Times New Roman" w:hAnsi="Times New Roman" w:cs="Times New Roman"/>
          <w:sz w:val="24"/>
          <w:szCs w:val="24"/>
          <w:lang w:val="en-US"/>
        </w:rPr>
        <w:t>) (</w:t>
      </w:r>
      <w:r w:rsidRPr="003C5D7A">
        <w:rPr>
          <w:rFonts w:ascii="Times New Roman" w:eastAsia="Times New Roman" w:hAnsi="Times New Roman" w:cs="Times New Roman"/>
          <w:color w:val="0070C0"/>
          <w:sz w:val="24"/>
          <w:szCs w:val="24"/>
          <w:lang w:val="en-US"/>
        </w:rPr>
        <w:t>Rozental’</w:t>
      </w:r>
      <w:r w:rsidR="005E7C7B">
        <w:rPr>
          <w:rFonts w:ascii="Times New Roman" w:eastAsia="Times New Roman" w:hAnsi="Times New Roman" w:cs="Times New Roman"/>
          <w:color w:val="0070C0"/>
          <w:sz w:val="24"/>
          <w:szCs w:val="24"/>
          <w:lang w:val="en-US"/>
        </w:rPr>
        <w:t>,</w:t>
      </w:r>
      <w:r w:rsidRPr="003C5D7A">
        <w:rPr>
          <w:rFonts w:ascii="Times New Roman" w:eastAsia="Times New Roman" w:hAnsi="Times New Roman" w:cs="Times New Roman"/>
          <w:color w:val="0070C0"/>
          <w:sz w:val="24"/>
          <w:szCs w:val="24"/>
          <w:lang w:val="en-US"/>
        </w:rPr>
        <w:t xml:space="preserve"> 1986</w:t>
      </w:r>
      <w:r w:rsidRPr="003C5D7A">
        <w:rPr>
          <w:rFonts w:ascii="Times New Roman" w:eastAsia="Times New Roman" w:hAnsi="Times New Roman" w:cs="Times New Roman"/>
          <w:sz w:val="24"/>
          <w:szCs w:val="24"/>
          <w:lang w:val="en-US"/>
        </w:rPr>
        <w:t xml:space="preserve">) and </w:t>
      </w:r>
      <w:r w:rsidRPr="003C5D7A">
        <w:rPr>
          <w:rFonts w:ascii="Times New Roman" w:eastAsia="Times New Roman" w:hAnsi="Times New Roman" w:cs="Times New Roman"/>
          <w:i/>
          <w:iCs/>
          <w:sz w:val="24"/>
          <w:szCs w:val="24"/>
          <w:lang w:val="en-US"/>
        </w:rPr>
        <w:t xml:space="preserve">The Active </w:t>
      </w:r>
      <w:r w:rsidRPr="003C5D7A">
        <w:rPr>
          <w:rFonts w:ascii="Times New Roman" w:eastAsia="Times New Roman" w:hAnsi="Times New Roman" w:cs="Times New Roman"/>
          <w:i/>
          <w:iCs/>
          <w:sz w:val="24"/>
          <w:szCs w:val="24"/>
          <w:lang w:val="en-US"/>
        </w:rPr>
        <w:lastRenderedPageBreak/>
        <w:t>Dictionary</w:t>
      </w:r>
      <w:r w:rsidRPr="003C5D7A">
        <w:rPr>
          <w:rFonts w:ascii="Times New Roman" w:eastAsia="Times New Roman" w:hAnsi="Times New Roman" w:cs="Times New Roman"/>
          <w:sz w:val="24"/>
          <w:szCs w:val="24"/>
          <w:lang w:val="en-US"/>
        </w:rPr>
        <w:t>, initiated by Yu.D. Apresjan (</w:t>
      </w:r>
      <w:r w:rsidRPr="003C5D7A">
        <w:rPr>
          <w:rFonts w:ascii="Times New Roman" w:eastAsia="Times New Roman" w:hAnsi="Times New Roman" w:cs="Times New Roman"/>
          <w:color w:val="0070C0"/>
          <w:sz w:val="24"/>
          <w:szCs w:val="24"/>
          <w:lang w:val="en-US"/>
        </w:rPr>
        <w:t xml:space="preserve">Apresjan </w:t>
      </w:r>
      <w:r w:rsidR="009041A3">
        <w:rPr>
          <w:rFonts w:ascii="Times New Roman" w:eastAsia="Times New Roman" w:hAnsi="Times New Roman" w:cs="Times New Roman"/>
          <w:color w:val="0070C0"/>
          <w:sz w:val="24"/>
          <w:szCs w:val="24"/>
          <w:lang w:val="en-US"/>
        </w:rPr>
        <w:t>(Ed.)</w:t>
      </w:r>
      <w:r w:rsidR="005E7C7B">
        <w:rPr>
          <w:rFonts w:ascii="Times New Roman" w:eastAsia="Times New Roman" w:hAnsi="Times New Roman" w:cs="Times New Roman"/>
          <w:color w:val="0070C0"/>
          <w:sz w:val="24"/>
          <w:szCs w:val="24"/>
          <w:lang w:val="en-US"/>
        </w:rPr>
        <w:t>,</w:t>
      </w:r>
      <w:r w:rsidRPr="003C5D7A">
        <w:rPr>
          <w:rFonts w:ascii="Times New Roman" w:eastAsia="Times New Roman" w:hAnsi="Times New Roman" w:cs="Times New Roman"/>
          <w:color w:val="0070C0"/>
          <w:sz w:val="24"/>
          <w:szCs w:val="24"/>
          <w:lang w:val="en-US"/>
        </w:rPr>
        <w:t xml:space="preserve"> 2014–</w:t>
      </w:r>
      <w:r w:rsidRPr="003C5D7A">
        <w:rPr>
          <w:rFonts w:ascii="Times New Roman" w:eastAsia="Times New Roman" w:hAnsi="Times New Roman" w:cs="Times New Roman"/>
          <w:sz w:val="24"/>
          <w:szCs w:val="24"/>
          <w:lang w:val="en-US"/>
        </w:rPr>
        <w:t>).</w:t>
      </w:r>
      <w:r w:rsidRPr="003C5D7A">
        <w:rPr>
          <w:rStyle w:val="Funotenzeichen"/>
          <w:rFonts w:ascii="Times New Roman" w:eastAsia="Times New Roman" w:hAnsi="Times New Roman" w:cs="Times New Roman"/>
          <w:sz w:val="24"/>
          <w:szCs w:val="24"/>
          <w:lang w:val="en-US"/>
        </w:rPr>
        <w:footnoteReference w:id="3"/>
      </w:r>
      <w:r w:rsidRPr="003C5D7A">
        <w:rPr>
          <w:rFonts w:ascii="Times New Roman" w:eastAsia="Times New Roman" w:hAnsi="Times New Roman" w:cs="Times New Roman"/>
          <w:sz w:val="24"/>
          <w:szCs w:val="24"/>
          <w:lang w:val="en-US"/>
        </w:rPr>
        <w:t xml:space="preserve"> These sources differ in scope, target audience, and approach to argumenthood.</w:t>
      </w:r>
    </w:p>
    <w:p w14:paraId="459036E2" w14:textId="22C9148F" w:rsidR="00F43446" w:rsidRPr="003C5D7A" w:rsidRDefault="00E95401" w:rsidP="007E5B0F">
      <w:pPr>
        <w:spacing w:after="0" w:line="360" w:lineRule="auto"/>
        <w:ind w:firstLine="567"/>
        <w:jc w:val="both"/>
        <w:rPr>
          <w:rFonts w:ascii="Times New Roman" w:eastAsia="Times New Roman" w:hAnsi="Times New Roman" w:cs="Times New Roman"/>
          <w:sz w:val="24"/>
          <w:szCs w:val="24"/>
          <w:lang w:val="en-US"/>
        </w:rPr>
      </w:pPr>
      <w:r w:rsidRPr="003C5D7A">
        <w:rPr>
          <w:rFonts w:ascii="Times New Roman" w:eastAsia="Times New Roman" w:hAnsi="Times New Roman" w:cs="Times New Roman"/>
          <w:sz w:val="24"/>
          <w:szCs w:val="24"/>
          <w:lang w:val="en-US"/>
        </w:rPr>
        <w:t xml:space="preserve">Rozental’s dictionary is a practical, prescriptive reference that lacks detailed analysis of argumenthood. It focuses on verbs with variable or problematic valency, omitting frequent, prototypically transitive verbs like </w:t>
      </w:r>
      <w:r w:rsidRPr="003C5D7A">
        <w:rPr>
          <w:rFonts w:ascii="Times New Roman" w:eastAsia="Times New Roman" w:hAnsi="Times New Roman" w:cs="Times New Roman"/>
          <w:i/>
          <w:iCs/>
          <w:sz w:val="24"/>
          <w:szCs w:val="24"/>
          <w:lang w:val="en-US"/>
        </w:rPr>
        <w:t>ubivat’</w:t>
      </w:r>
      <w:r w:rsidRPr="003C5D7A">
        <w:rPr>
          <w:rFonts w:ascii="Times New Roman" w:eastAsia="Times New Roman" w:hAnsi="Times New Roman" w:cs="Times New Roman"/>
          <w:sz w:val="24"/>
          <w:szCs w:val="24"/>
          <w:lang w:val="en-US"/>
        </w:rPr>
        <w:t xml:space="preserve"> ‘kill’ while including more complex derivatives like </w:t>
      </w:r>
      <w:r w:rsidRPr="003C5D7A">
        <w:rPr>
          <w:rFonts w:ascii="Times New Roman" w:eastAsia="Times New Roman" w:hAnsi="Times New Roman" w:cs="Times New Roman"/>
          <w:i/>
          <w:iCs/>
          <w:sz w:val="24"/>
          <w:szCs w:val="24"/>
          <w:lang w:val="en-US"/>
        </w:rPr>
        <w:t>ubivat’sja</w:t>
      </w:r>
      <w:r w:rsidRPr="003C5D7A">
        <w:rPr>
          <w:rFonts w:ascii="Times New Roman" w:eastAsia="Times New Roman" w:hAnsi="Times New Roman" w:cs="Times New Roman"/>
          <w:sz w:val="24"/>
          <w:szCs w:val="24"/>
          <w:lang w:val="en-US"/>
        </w:rPr>
        <w:t xml:space="preserve"> ‘grieve, mourn bitterly.’ For covered verbs, it provides typical valency patterns, often with brief explanations of relevant meanings.</w:t>
      </w:r>
    </w:p>
    <w:p w14:paraId="04AB21BB" w14:textId="3D64B289" w:rsidR="00E95401" w:rsidRPr="003C5D7A" w:rsidRDefault="00E95401" w:rsidP="007E5B0F">
      <w:pPr>
        <w:spacing w:after="0" w:line="360" w:lineRule="auto"/>
        <w:ind w:firstLine="567"/>
        <w:jc w:val="both"/>
        <w:rPr>
          <w:rFonts w:ascii="Times New Roman" w:eastAsia="Times New Roman" w:hAnsi="Times New Roman" w:cs="Times New Roman"/>
          <w:sz w:val="24"/>
          <w:szCs w:val="24"/>
          <w:lang w:val="en-US"/>
        </w:rPr>
      </w:pPr>
      <w:r w:rsidRPr="003C5D7A">
        <w:rPr>
          <w:rFonts w:ascii="Times New Roman" w:eastAsia="Times New Roman" w:hAnsi="Times New Roman" w:cs="Times New Roman"/>
          <w:sz w:val="24"/>
          <w:szCs w:val="24"/>
          <w:lang w:val="en-US"/>
        </w:rPr>
        <w:t xml:space="preserve">In contrast, </w:t>
      </w:r>
      <w:r w:rsidRPr="003C5D7A">
        <w:rPr>
          <w:rFonts w:ascii="Times New Roman" w:eastAsia="Times New Roman" w:hAnsi="Times New Roman" w:cs="Times New Roman"/>
          <w:i/>
          <w:iCs/>
          <w:sz w:val="24"/>
          <w:szCs w:val="24"/>
          <w:lang w:val="en-US"/>
        </w:rPr>
        <w:t>The Active Dictionary</w:t>
      </w:r>
      <w:r w:rsidRPr="003C5D7A">
        <w:rPr>
          <w:rFonts w:ascii="Times New Roman" w:eastAsia="Times New Roman" w:hAnsi="Times New Roman" w:cs="Times New Roman"/>
          <w:sz w:val="24"/>
          <w:szCs w:val="24"/>
          <w:lang w:val="en-US"/>
        </w:rPr>
        <w:t xml:space="preserve"> is a comprehensive academic work that reflects Apresjan and colleagues’ views on argumenthood, semantic decomposition, and combinatorial potential. Each entry provides detailed information on meaning, syntax, and usage, including a standardized representation of government (</w:t>
      </w:r>
      <w:r w:rsidRPr="003C5D7A">
        <w:rPr>
          <w:rFonts w:ascii="Times New Roman" w:eastAsia="Times New Roman" w:hAnsi="Times New Roman" w:cs="Times New Roman"/>
          <w:i/>
          <w:iCs/>
          <w:sz w:val="24"/>
          <w:szCs w:val="24"/>
          <w:lang w:val="en-US"/>
        </w:rPr>
        <w:t>управление</w:t>
      </w:r>
      <w:r w:rsidRPr="003C5D7A">
        <w:rPr>
          <w:rFonts w:ascii="Times New Roman" w:eastAsia="Times New Roman" w:hAnsi="Times New Roman" w:cs="Times New Roman"/>
          <w:sz w:val="24"/>
          <w:szCs w:val="24"/>
          <w:lang w:val="en-US"/>
        </w:rPr>
        <w:t>).</w:t>
      </w:r>
    </w:p>
    <w:p w14:paraId="0EDD9AB6" w14:textId="267AEEEE" w:rsidR="00E95401" w:rsidRPr="003C5D7A" w:rsidRDefault="00E95401" w:rsidP="007E5B0F">
      <w:pPr>
        <w:spacing w:after="0" w:line="360" w:lineRule="auto"/>
        <w:ind w:firstLine="567"/>
        <w:jc w:val="both"/>
        <w:rPr>
          <w:rFonts w:ascii="Times New Roman" w:eastAsia="Times New Roman" w:hAnsi="Times New Roman" w:cs="Times New Roman"/>
          <w:sz w:val="24"/>
          <w:szCs w:val="24"/>
          <w:lang w:val="en-US"/>
        </w:rPr>
      </w:pPr>
      <w:r w:rsidRPr="003C5D7A">
        <w:rPr>
          <w:rFonts w:ascii="Times New Roman" w:eastAsia="Times New Roman" w:hAnsi="Times New Roman" w:cs="Times New Roman"/>
          <w:sz w:val="24"/>
          <w:szCs w:val="24"/>
          <w:lang w:val="en-US"/>
        </w:rPr>
        <w:t>The dictionary-based annotations relied on whether the dictionaries listed the relevant encoding devices for the specific meaning of the given verb. Since this process was manual and required semantic analysis, it was time-consuming and impractical for the entire dataset. Ultimately, we obtained annotations for the first 5</w:t>
      </w:r>
      <w:r w:rsidR="0082216E" w:rsidRPr="003C5D7A">
        <w:rPr>
          <w:rFonts w:ascii="Times New Roman" w:eastAsia="Times New Roman" w:hAnsi="Times New Roman" w:cs="Times New Roman"/>
          <w:sz w:val="24"/>
          <w:szCs w:val="24"/>
          <w:lang w:val="en-US"/>
        </w:rPr>
        <w:t>,</w:t>
      </w:r>
      <w:r w:rsidRPr="003C5D7A">
        <w:rPr>
          <w:rFonts w:ascii="Times New Roman" w:eastAsia="Times New Roman" w:hAnsi="Times New Roman" w:cs="Times New Roman"/>
          <w:sz w:val="24"/>
          <w:szCs w:val="24"/>
          <w:lang w:val="en-US"/>
        </w:rPr>
        <w:t>423 entries, ordered alphabetically by verb lemma.</w:t>
      </w:r>
    </w:p>
    <w:p w14:paraId="3459FFCF" w14:textId="68662EE5" w:rsidR="00531382" w:rsidRPr="003C5D7A" w:rsidRDefault="007A5910" w:rsidP="007E5B0F">
      <w:pPr>
        <w:spacing w:after="0" w:line="360" w:lineRule="auto"/>
        <w:ind w:firstLine="567"/>
        <w:jc w:val="both"/>
        <w:rPr>
          <w:rFonts w:ascii="Times New Roman" w:eastAsia="Times New Roman" w:hAnsi="Times New Roman" w:cs="Times New Roman"/>
          <w:sz w:val="24"/>
          <w:szCs w:val="24"/>
          <w:lang w:val="en-US"/>
        </w:rPr>
      </w:pPr>
      <w:r w:rsidRPr="003C5D7A">
        <w:rPr>
          <w:rFonts w:ascii="Times New Roman" w:eastAsia="Times New Roman" w:hAnsi="Times New Roman" w:cs="Times New Roman"/>
          <w:sz w:val="24"/>
          <w:szCs w:val="24"/>
          <w:lang w:val="en-US"/>
        </w:rPr>
        <w:t xml:space="preserve">The annotations distinguish between “1” (the usage pattern is listed in the verb’s government pattern and considered an argument), “0” (not listed and not an argument), and </w:t>
      </w:r>
      <w:r w:rsidR="0082216E" w:rsidRPr="003C5D7A">
        <w:rPr>
          <w:rFonts w:ascii="Times New Roman" w:eastAsia="Times New Roman" w:hAnsi="Times New Roman" w:cs="Times New Roman"/>
          <w:sz w:val="24"/>
          <w:szCs w:val="24"/>
          <w:lang w:val="en-US"/>
        </w:rPr>
        <w:t>&lt;NA&gt;</w:t>
      </w:r>
      <w:r w:rsidRPr="003C5D7A">
        <w:rPr>
          <w:rFonts w:ascii="Times New Roman" w:eastAsia="Times New Roman" w:hAnsi="Times New Roman" w:cs="Times New Roman"/>
          <w:sz w:val="24"/>
          <w:szCs w:val="24"/>
          <w:lang w:val="en-US"/>
        </w:rPr>
        <w:t xml:space="preserve"> (verb not included in the dictionary). Additional tags, detailed in the </w:t>
      </w:r>
      <w:r w:rsidRPr="003C5D7A">
        <w:rPr>
          <w:rFonts w:ascii="Times New Roman" w:eastAsia="Times New Roman" w:hAnsi="Times New Roman" w:cs="Times New Roman"/>
          <w:color w:val="0070C0"/>
          <w:sz w:val="24"/>
          <w:szCs w:val="24"/>
          <w:lang w:val="en-US"/>
        </w:rPr>
        <w:t>Supplementary Materials</w:t>
      </w:r>
      <w:r w:rsidRPr="003C5D7A">
        <w:rPr>
          <w:rFonts w:ascii="Times New Roman" w:eastAsia="Times New Roman" w:hAnsi="Times New Roman" w:cs="Times New Roman"/>
          <w:sz w:val="24"/>
          <w:szCs w:val="24"/>
          <w:lang w:val="en-US"/>
        </w:rPr>
        <w:t xml:space="preserve">, appear in separate columns. The most important is “s” (for </w:t>
      </w:r>
      <w:r w:rsidRPr="003C5D7A">
        <w:rPr>
          <w:rFonts w:ascii="Times New Roman" w:eastAsia="Times New Roman" w:hAnsi="Times New Roman" w:cs="Times New Roman"/>
          <w:i/>
          <w:iCs/>
          <w:sz w:val="24"/>
          <w:szCs w:val="24"/>
          <w:lang w:val="en-US"/>
        </w:rPr>
        <w:t>semantic argument</w:t>
      </w:r>
      <w:r w:rsidRPr="003C5D7A">
        <w:rPr>
          <w:rFonts w:ascii="Times New Roman" w:eastAsia="Times New Roman" w:hAnsi="Times New Roman" w:cs="Times New Roman"/>
          <w:sz w:val="24"/>
          <w:szCs w:val="24"/>
          <w:lang w:val="en-US"/>
        </w:rPr>
        <w:t xml:space="preserve">), used when a syntactic dependent fulfills a semantic valency in the verb’s decomposition but the specific form is not listed in its government pattern. An example is entry 65030, shown in </w:t>
      </w:r>
      <w:r w:rsidRPr="003C5D7A">
        <w:rPr>
          <w:rFonts w:ascii="Times New Roman" w:eastAsia="Times New Roman" w:hAnsi="Times New Roman" w:cs="Times New Roman"/>
          <w:color w:val="0070C0"/>
          <w:sz w:val="24"/>
          <w:szCs w:val="24"/>
          <w:lang w:val="en-US"/>
        </w:rPr>
        <w:t>(6)</w:t>
      </w:r>
      <w:r w:rsidRPr="003C5D7A">
        <w:rPr>
          <w:rFonts w:ascii="Times New Roman" w:eastAsia="Times New Roman" w:hAnsi="Times New Roman" w:cs="Times New Roman"/>
          <w:sz w:val="24"/>
          <w:szCs w:val="24"/>
          <w:lang w:val="en-US"/>
        </w:rPr>
        <w:t>.</w:t>
      </w:r>
    </w:p>
    <w:p w14:paraId="5509DC27" w14:textId="77777777" w:rsidR="007A5910" w:rsidRPr="003C5D7A" w:rsidRDefault="007A5910" w:rsidP="007E5B0F">
      <w:pPr>
        <w:spacing w:after="0" w:line="360" w:lineRule="auto"/>
        <w:ind w:firstLine="567"/>
        <w:jc w:val="both"/>
        <w:rPr>
          <w:rFonts w:ascii="Times New Roman" w:eastAsia="Times New Roman" w:hAnsi="Times New Roman" w:cs="Times New Roman"/>
          <w:sz w:val="24"/>
          <w:szCs w:val="24"/>
          <w:lang w:val="en-US"/>
        </w:rPr>
      </w:pPr>
    </w:p>
    <w:p w14:paraId="61882303" w14:textId="77777777" w:rsidR="00531382" w:rsidRPr="003C5D7A" w:rsidRDefault="00531382" w:rsidP="007E5B0F">
      <w:pPr>
        <w:spacing w:after="0" w:line="360" w:lineRule="auto"/>
        <w:jc w:val="both"/>
        <w:rPr>
          <w:rFonts w:ascii="Times New Roman" w:eastAsia="Times New Roman" w:hAnsi="Times New Roman" w:cs="Times New Roman"/>
          <w:i/>
          <w:iCs/>
          <w:sz w:val="24"/>
          <w:szCs w:val="24"/>
          <w:lang w:val="en-US" w:eastAsia="de-DE"/>
        </w:rPr>
      </w:pPr>
      <w:r w:rsidRPr="003C5D7A">
        <w:rPr>
          <w:rFonts w:ascii="Times New Roman" w:eastAsia="Times New Roman" w:hAnsi="Times New Roman" w:cs="Times New Roman"/>
          <w:color w:val="0070C0"/>
          <w:sz w:val="24"/>
          <w:szCs w:val="24"/>
          <w:lang w:val="en-US"/>
        </w:rPr>
        <w:t>(6)</w:t>
      </w:r>
      <w:r w:rsidRPr="003C5D7A">
        <w:rPr>
          <w:rFonts w:ascii="Times New Roman" w:eastAsia="Times New Roman" w:hAnsi="Times New Roman" w:cs="Times New Roman"/>
          <w:sz w:val="24"/>
          <w:szCs w:val="24"/>
          <w:lang w:val="en-US"/>
        </w:rPr>
        <w:tab/>
      </w:r>
      <w:r w:rsidRPr="003C5D7A">
        <w:rPr>
          <w:rFonts w:ascii="Times New Roman" w:eastAsia="Times New Roman" w:hAnsi="Times New Roman" w:cs="Times New Roman"/>
          <w:i/>
          <w:iCs/>
          <w:sz w:val="24"/>
          <w:szCs w:val="24"/>
          <w:lang w:val="en-US" w:eastAsia="de-DE"/>
        </w:rPr>
        <w:t xml:space="preserve">Kasparov uložilsja v dva s nebol'šim časa: on energično xodil, daže počti begal ot stola </w:t>
      </w:r>
      <w:r w:rsidRPr="003C5D7A">
        <w:rPr>
          <w:rFonts w:ascii="Times New Roman" w:eastAsia="Times New Roman" w:hAnsi="Times New Roman" w:cs="Times New Roman"/>
          <w:b/>
          <w:bCs/>
          <w:i/>
          <w:iCs/>
          <w:sz w:val="24"/>
          <w:szCs w:val="24"/>
          <w:lang w:val="en-US" w:eastAsia="de-DE"/>
        </w:rPr>
        <w:t>k stolu</w:t>
      </w:r>
      <w:r w:rsidRPr="003C5D7A">
        <w:rPr>
          <w:rFonts w:ascii="Times New Roman" w:eastAsia="Times New Roman" w:hAnsi="Times New Roman" w:cs="Times New Roman"/>
          <w:i/>
          <w:iCs/>
          <w:sz w:val="24"/>
          <w:szCs w:val="24"/>
          <w:lang w:val="en-US" w:eastAsia="de-DE"/>
        </w:rPr>
        <w:t>, rezko perestavljaja figury.</w:t>
      </w:r>
    </w:p>
    <w:p w14:paraId="073C91EC" w14:textId="1FE333CE" w:rsidR="00531382" w:rsidRPr="003C5D7A" w:rsidRDefault="00531382" w:rsidP="007E5B0F">
      <w:pPr>
        <w:spacing w:after="0" w:line="360" w:lineRule="auto"/>
        <w:ind w:firstLine="567"/>
        <w:jc w:val="both"/>
        <w:rPr>
          <w:rFonts w:ascii="Times New Roman" w:eastAsia="Times New Roman" w:hAnsi="Times New Roman" w:cs="Times New Roman"/>
          <w:sz w:val="24"/>
          <w:szCs w:val="24"/>
          <w:lang w:val="en-US" w:eastAsia="de-DE"/>
        </w:rPr>
      </w:pPr>
      <w:r w:rsidRPr="003C5D7A">
        <w:rPr>
          <w:rFonts w:ascii="Times New Roman" w:eastAsia="Times New Roman" w:hAnsi="Times New Roman" w:cs="Times New Roman"/>
          <w:sz w:val="24"/>
          <w:szCs w:val="24"/>
          <w:lang w:val="en-US" w:eastAsia="de-DE"/>
        </w:rPr>
        <w:t>‘Kasparov managed to finish in just over two hours: he moved energetically, almost running from table to table, swiftly rearranging the pieces.’</w:t>
      </w:r>
    </w:p>
    <w:p w14:paraId="6A472C44" w14:textId="477A2304" w:rsidR="00531382" w:rsidRPr="003C5D7A" w:rsidRDefault="00531382" w:rsidP="007E5B0F">
      <w:pPr>
        <w:spacing w:after="0" w:line="360" w:lineRule="auto"/>
        <w:ind w:firstLine="567"/>
        <w:jc w:val="both"/>
        <w:rPr>
          <w:rFonts w:ascii="Times New Roman" w:eastAsia="Times New Roman" w:hAnsi="Times New Roman" w:cs="Times New Roman"/>
          <w:sz w:val="24"/>
          <w:szCs w:val="24"/>
          <w:lang w:val="en-US" w:eastAsia="de-DE"/>
        </w:rPr>
      </w:pPr>
    </w:p>
    <w:p w14:paraId="021C2321" w14:textId="70104147" w:rsidR="007A5910" w:rsidRPr="003C5D7A" w:rsidRDefault="00DC3F69" w:rsidP="007E5B0F">
      <w:pPr>
        <w:spacing w:after="0" w:line="360" w:lineRule="auto"/>
        <w:ind w:firstLine="567"/>
        <w:jc w:val="both"/>
        <w:rPr>
          <w:rFonts w:ascii="Times New Roman" w:eastAsia="Times New Roman" w:hAnsi="Times New Roman" w:cs="Times New Roman"/>
          <w:sz w:val="24"/>
          <w:szCs w:val="24"/>
          <w:lang w:val="en-US"/>
        </w:rPr>
      </w:pPr>
      <w:r w:rsidRPr="003C5D7A">
        <w:rPr>
          <w:rFonts w:ascii="Times New Roman" w:eastAsia="Times New Roman" w:hAnsi="Times New Roman" w:cs="Times New Roman"/>
          <w:i/>
          <w:iCs/>
          <w:sz w:val="24"/>
          <w:szCs w:val="24"/>
          <w:lang w:val="en-US"/>
        </w:rPr>
        <w:t>The Active Dictionary</w:t>
      </w:r>
      <w:r w:rsidRPr="003C5D7A">
        <w:rPr>
          <w:rFonts w:ascii="Times New Roman" w:eastAsia="Times New Roman" w:hAnsi="Times New Roman" w:cs="Times New Roman"/>
          <w:sz w:val="24"/>
          <w:szCs w:val="24"/>
          <w:lang w:val="en-US"/>
        </w:rPr>
        <w:t xml:space="preserve"> states that in this meaning, </w:t>
      </w:r>
      <w:r w:rsidRPr="003C5D7A">
        <w:rPr>
          <w:rFonts w:ascii="Times New Roman" w:eastAsia="Times New Roman" w:hAnsi="Times New Roman" w:cs="Times New Roman"/>
          <w:i/>
          <w:iCs/>
          <w:sz w:val="24"/>
          <w:szCs w:val="24"/>
          <w:lang w:val="en-US"/>
        </w:rPr>
        <w:t>begat’</w:t>
      </w:r>
      <w:r w:rsidRPr="003C5D7A">
        <w:rPr>
          <w:rFonts w:ascii="Times New Roman" w:eastAsia="Times New Roman" w:hAnsi="Times New Roman" w:cs="Times New Roman"/>
          <w:sz w:val="24"/>
          <w:szCs w:val="24"/>
          <w:lang w:val="en-US"/>
        </w:rPr>
        <w:t xml:space="preserve"> has three semantic arguments, one of which expresses variable motion directions. We infer that </w:t>
      </w:r>
      <w:r w:rsidRPr="003C5D7A">
        <w:rPr>
          <w:rFonts w:ascii="Times New Roman" w:eastAsia="Times New Roman" w:hAnsi="Times New Roman" w:cs="Times New Roman"/>
          <w:i/>
          <w:iCs/>
          <w:sz w:val="24"/>
          <w:szCs w:val="24"/>
          <w:lang w:val="en-US"/>
        </w:rPr>
        <w:t>k stolu</w:t>
      </w:r>
      <w:r w:rsidRPr="003C5D7A">
        <w:rPr>
          <w:rFonts w:ascii="Times New Roman" w:eastAsia="Times New Roman" w:hAnsi="Times New Roman" w:cs="Times New Roman"/>
          <w:sz w:val="24"/>
          <w:szCs w:val="24"/>
          <w:lang w:val="en-US"/>
        </w:rPr>
        <w:t xml:space="preserve"> ‘to the table’ functions as an argument in Apresjan’s framework (hence the main tag “1”). However, the exact syntactic </w:t>
      </w:r>
      <w:r w:rsidRPr="003C5D7A">
        <w:rPr>
          <w:rFonts w:ascii="Times New Roman" w:eastAsia="Times New Roman" w:hAnsi="Times New Roman" w:cs="Times New Roman"/>
          <w:sz w:val="24"/>
          <w:szCs w:val="24"/>
          <w:lang w:val="en-US"/>
        </w:rPr>
        <w:lastRenderedPageBreak/>
        <w:t>form (</w:t>
      </w:r>
      <w:r w:rsidRPr="003C5D7A">
        <w:rPr>
          <w:rFonts w:ascii="Times New Roman" w:eastAsia="Times New Roman" w:hAnsi="Times New Roman" w:cs="Times New Roman"/>
          <w:i/>
          <w:iCs/>
          <w:sz w:val="24"/>
          <w:szCs w:val="24"/>
          <w:lang w:val="en-US"/>
        </w:rPr>
        <w:t>k</w:t>
      </w:r>
      <w:r w:rsidRPr="003C5D7A">
        <w:rPr>
          <w:rFonts w:ascii="Times New Roman" w:eastAsia="Times New Roman" w:hAnsi="Times New Roman" w:cs="Times New Roman"/>
          <w:sz w:val="24"/>
          <w:szCs w:val="24"/>
          <w:lang w:val="en-US"/>
        </w:rPr>
        <w:t xml:space="preserve"> ‘to, toward’ + dative) is not specified in the verb’s government pattern (</w:t>
      </w:r>
      <w:r w:rsidRPr="003C5D7A">
        <w:rPr>
          <w:rFonts w:ascii="Times New Roman" w:eastAsia="Times New Roman" w:hAnsi="Times New Roman" w:cs="Times New Roman"/>
          <w:i/>
          <w:iCs/>
          <w:sz w:val="24"/>
          <w:szCs w:val="24"/>
          <w:lang w:val="en-US"/>
        </w:rPr>
        <w:t>модель управления</w:t>
      </w:r>
      <w:r w:rsidRPr="003C5D7A">
        <w:rPr>
          <w:rFonts w:ascii="Times New Roman" w:eastAsia="Times New Roman" w:hAnsi="Times New Roman" w:cs="Times New Roman"/>
          <w:sz w:val="24"/>
          <w:szCs w:val="24"/>
          <w:lang w:val="en-US"/>
        </w:rPr>
        <w:t>), warranting the additional tag “s.”</w:t>
      </w:r>
    </w:p>
    <w:p w14:paraId="6713B300" w14:textId="31E020D8" w:rsidR="00DC3F69" w:rsidRPr="003C5D7A" w:rsidRDefault="00DC3F69" w:rsidP="007E5B0F">
      <w:pPr>
        <w:spacing w:after="0" w:line="360" w:lineRule="auto"/>
        <w:ind w:firstLine="567"/>
        <w:jc w:val="both"/>
        <w:rPr>
          <w:rFonts w:ascii="Times New Roman" w:eastAsia="Times New Roman" w:hAnsi="Times New Roman" w:cs="Times New Roman"/>
          <w:sz w:val="24"/>
          <w:szCs w:val="24"/>
          <w:lang w:val="en-US"/>
        </w:rPr>
      </w:pPr>
      <w:r w:rsidRPr="003C5D7A">
        <w:rPr>
          <w:rFonts w:ascii="Times New Roman" w:eastAsia="Times New Roman" w:hAnsi="Times New Roman" w:cs="Times New Roman"/>
          <w:sz w:val="24"/>
          <w:szCs w:val="24"/>
          <w:lang w:val="en-US"/>
        </w:rPr>
        <w:t>Manual dictionary-based argumenthood annotations are included in the final spreadsheet (</w:t>
      </w:r>
      <w:r w:rsidRPr="003C5D7A">
        <w:rPr>
          <w:rFonts w:ascii="Times New Roman" w:eastAsia="Times New Roman" w:hAnsi="Times New Roman" w:cs="Times New Roman"/>
          <w:i/>
          <w:iCs/>
          <w:sz w:val="24"/>
          <w:szCs w:val="24"/>
          <w:lang w:val="en-US"/>
        </w:rPr>
        <w:t>data_with_dictionary_annotations</w:t>
      </w:r>
      <w:r w:rsidRPr="003C5D7A">
        <w:rPr>
          <w:rFonts w:ascii="Times New Roman" w:eastAsia="Times New Roman" w:hAnsi="Times New Roman" w:cs="Times New Roman"/>
          <w:sz w:val="24"/>
          <w:szCs w:val="24"/>
          <w:lang w:val="en-US"/>
        </w:rPr>
        <w:t>).</w:t>
      </w:r>
    </w:p>
    <w:p w14:paraId="5BC0679E" w14:textId="333C42D1" w:rsidR="002265E5" w:rsidRPr="003C5D7A" w:rsidRDefault="001F5277" w:rsidP="007E5B0F">
      <w:pPr>
        <w:pStyle w:val="berschrift1"/>
        <w:spacing w:line="360" w:lineRule="auto"/>
        <w:rPr>
          <w:rFonts w:ascii="Times New Roman" w:hAnsi="Times New Roman" w:cs="Times New Roman"/>
          <w:sz w:val="24"/>
          <w:szCs w:val="24"/>
          <w:lang w:val="en-US"/>
        </w:rPr>
      </w:pPr>
      <w:r w:rsidRPr="003C5D7A">
        <w:rPr>
          <w:rFonts w:ascii="Times New Roman" w:hAnsi="Times New Roman" w:cs="Times New Roman"/>
          <w:sz w:val="24"/>
          <w:szCs w:val="24"/>
          <w:lang w:val="en-US"/>
        </w:rPr>
        <w:t xml:space="preserve">4. </w:t>
      </w:r>
      <w:r w:rsidR="002265E5" w:rsidRPr="003C5D7A">
        <w:rPr>
          <w:rFonts w:ascii="Times New Roman" w:hAnsi="Times New Roman" w:cs="Times New Roman"/>
          <w:sz w:val="24"/>
          <w:szCs w:val="24"/>
          <w:lang w:val="en-US"/>
        </w:rPr>
        <w:t>Results</w:t>
      </w:r>
    </w:p>
    <w:p w14:paraId="4A2C17E6" w14:textId="51961CB5" w:rsidR="004E02F1" w:rsidRPr="003C5D7A" w:rsidRDefault="004E02F1" w:rsidP="007E5B0F">
      <w:pPr>
        <w:spacing w:after="0" w:line="360" w:lineRule="auto"/>
        <w:ind w:firstLine="567"/>
        <w:jc w:val="both"/>
        <w:rPr>
          <w:rFonts w:ascii="Times New Roman" w:eastAsia="Times New Roman" w:hAnsi="Times New Roman" w:cs="Times New Roman"/>
          <w:sz w:val="24"/>
          <w:szCs w:val="24"/>
          <w:lang w:val="en-US"/>
        </w:rPr>
      </w:pPr>
      <w:r w:rsidRPr="003C5D7A">
        <w:rPr>
          <w:rFonts w:ascii="Times New Roman" w:eastAsia="Times New Roman" w:hAnsi="Times New Roman" w:cs="Times New Roman"/>
          <w:sz w:val="24"/>
          <w:szCs w:val="24"/>
          <w:lang w:val="en-US"/>
        </w:rPr>
        <w:t>In this section, we compare our argument-extracting algorithm</w:t>
      </w:r>
      <w:r w:rsidR="00A66C9C" w:rsidRPr="003C5D7A">
        <w:rPr>
          <w:rFonts w:ascii="Times New Roman" w:eastAsia="Times New Roman" w:hAnsi="Times New Roman" w:cs="Times New Roman"/>
          <w:sz w:val="24"/>
          <w:szCs w:val="24"/>
          <w:lang w:val="en-US"/>
        </w:rPr>
        <w:t>’</w:t>
      </w:r>
      <w:r w:rsidRPr="003C5D7A">
        <w:rPr>
          <w:rFonts w:ascii="Times New Roman" w:eastAsia="Times New Roman" w:hAnsi="Times New Roman" w:cs="Times New Roman"/>
          <w:sz w:val="24"/>
          <w:szCs w:val="24"/>
          <w:lang w:val="en-US"/>
        </w:rPr>
        <w:t>s performance with a manually annotated data subset based on dictionaries. Our goals are twofold: first, to identify weaknesses in the algorithm to better understand its limitations and potential improvements; second, to highlight quantitative insights that may be overlooked in lexicography, which typically ignores text frequencies. That said, we do not seek to replace the standard, semantically grounded concept of argumenthood with a simplistic, black-box algorithm. Rather, we aim to compare both perspectives for their mutual benefit.</w:t>
      </w:r>
    </w:p>
    <w:p w14:paraId="405DABDF" w14:textId="4B02EC32" w:rsidR="00E563C5" w:rsidRPr="003C5D7A" w:rsidRDefault="00E563C5" w:rsidP="007E5B0F">
      <w:pPr>
        <w:pStyle w:val="berschrift2"/>
        <w:spacing w:line="360" w:lineRule="auto"/>
        <w:rPr>
          <w:rFonts w:ascii="Times New Roman" w:eastAsia="Times New Roman" w:hAnsi="Times New Roman" w:cs="Times New Roman"/>
          <w:sz w:val="24"/>
          <w:szCs w:val="24"/>
          <w:lang w:val="en-US"/>
        </w:rPr>
      </w:pPr>
      <w:r w:rsidRPr="003C5D7A">
        <w:rPr>
          <w:rFonts w:ascii="Times New Roman" w:eastAsia="Times New Roman" w:hAnsi="Times New Roman" w:cs="Times New Roman"/>
          <w:sz w:val="24"/>
          <w:szCs w:val="24"/>
          <w:lang w:val="en-US"/>
        </w:rPr>
        <w:t>4.1. Rozental’s dictionary</w:t>
      </w:r>
    </w:p>
    <w:p w14:paraId="726A9B7D" w14:textId="35AC17A4" w:rsidR="00A66C9C" w:rsidRPr="003C5D7A" w:rsidRDefault="00A66C9C" w:rsidP="007E5B0F">
      <w:pPr>
        <w:spacing w:after="0" w:line="360" w:lineRule="auto"/>
        <w:ind w:firstLine="567"/>
        <w:jc w:val="both"/>
        <w:rPr>
          <w:rFonts w:ascii="Times New Roman" w:eastAsia="Times New Roman" w:hAnsi="Times New Roman" w:cs="Times New Roman"/>
          <w:sz w:val="24"/>
          <w:szCs w:val="24"/>
          <w:lang w:val="en-US"/>
        </w:rPr>
      </w:pPr>
      <w:r w:rsidRPr="003C5D7A">
        <w:rPr>
          <w:rFonts w:ascii="Times New Roman" w:eastAsia="Times New Roman" w:hAnsi="Times New Roman" w:cs="Times New Roman"/>
          <w:sz w:val="24"/>
          <w:szCs w:val="24"/>
          <w:lang w:val="en-US"/>
        </w:rPr>
        <w:t>Before evaluating our algorithm, we quantitatively compare two lexicographic approaches to argumenthood—those of Rozental’s dictionary (</w:t>
      </w:r>
      <w:r w:rsidRPr="003C5D7A">
        <w:rPr>
          <w:rFonts w:ascii="Times New Roman" w:eastAsia="Times New Roman" w:hAnsi="Times New Roman" w:cs="Times New Roman"/>
          <w:color w:val="0070C0"/>
          <w:sz w:val="24"/>
          <w:szCs w:val="24"/>
          <w:lang w:val="en-US"/>
        </w:rPr>
        <w:t>Rozental’</w:t>
      </w:r>
      <w:r w:rsidR="005E7C7B">
        <w:rPr>
          <w:rFonts w:ascii="Times New Roman" w:eastAsia="Times New Roman" w:hAnsi="Times New Roman" w:cs="Times New Roman"/>
          <w:color w:val="0070C0"/>
          <w:sz w:val="24"/>
          <w:szCs w:val="24"/>
          <w:lang w:val="en-US"/>
        </w:rPr>
        <w:t>,</w:t>
      </w:r>
      <w:r w:rsidRPr="003C5D7A">
        <w:rPr>
          <w:rFonts w:ascii="Times New Roman" w:eastAsia="Times New Roman" w:hAnsi="Times New Roman" w:cs="Times New Roman"/>
          <w:color w:val="0070C0"/>
          <w:sz w:val="24"/>
          <w:szCs w:val="24"/>
          <w:lang w:val="en-US"/>
        </w:rPr>
        <w:t xml:space="preserve"> 1986</w:t>
      </w:r>
      <w:r w:rsidRPr="003C5D7A">
        <w:rPr>
          <w:rFonts w:ascii="Times New Roman" w:eastAsia="Times New Roman" w:hAnsi="Times New Roman" w:cs="Times New Roman"/>
          <w:sz w:val="24"/>
          <w:szCs w:val="24"/>
          <w:lang w:val="en-US"/>
        </w:rPr>
        <w:t xml:space="preserve">) and </w:t>
      </w:r>
      <w:r w:rsidRPr="003C5D7A">
        <w:rPr>
          <w:rFonts w:ascii="Times New Roman" w:eastAsia="Times New Roman" w:hAnsi="Times New Roman" w:cs="Times New Roman"/>
          <w:i/>
          <w:iCs/>
          <w:sz w:val="24"/>
          <w:szCs w:val="24"/>
          <w:lang w:val="en-US"/>
        </w:rPr>
        <w:t>The Active Dictionary</w:t>
      </w:r>
      <w:r w:rsidRPr="003C5D7A">
        <w:rPr>
          <w:rFonts w:ascii="Times New Roman" w:eastAsia="Times New Roman" w:hAnsi="Times New Roman" w:cs="Times New Roman"/>
          <w:sz w:val="24"/>
          <w:szCs w:val="24"/>
          <w:lang w:val="en-US"/>
        </w:rPr>
        <w:t xml:space="preserve"> (</w:t>
      </w:r>
      <w:r w:rsidRPr="003C5D7A">
        <w:rPr>
          <w:rFonts w:ascii="Times New Roman" w:eastAsia="Times New Roman" w:hAnsi="Times New Roman" w:cs="Times New Roman"/>
          <w:color w:val="0070C0"/>
          <w:sz w:val="24"/>
          <w:szCs w:val="24"/>
          <w:lang w:val="en-US"/>
        </w:rPr>
        <w:t xml:space="preserve">Apresjan </w:t>
      </w:r>
      <w:r w:rsidR="009041A3">
        <w:rPr>
          <w:rFonts w:ascii="Times New Roman" w:eastAsia="Times New Roman" w:hAnsi="Times New Roman" w:cs="Times New Roman"/>
          <w:color w:val="0070C0"/>
          <w:sz w:val="24"/>
          <w:szCs w:val="24"/>
          <w:lang w:val="en-US"/>
        </w:rPr>
        <w:t>(Ed.)</w:t>
      </w:r>
      <w:r w:rsidR="005E7C7B">
        <w:rPr>
          <w:rFonts w:ascii="Times New Roman" w:eastAsia="Times New Roman" w:hAnsi="Times New Roman" w:cs="Times New Roman"/>
          <w:color w:val="0070C0"/>
          <w:sz w:val="24"/>
          <w:szCs w:val="24"/>
          <w:lang w:val="en-US"/>
        </w:rPr>
        <w:t>,</w:t>
      </w:r>
      <w:r w:rsidRPr="003C5D7A">
        <w:rPr>
          <w:rFonts w:ascii="Times New Roman" w:eastAsia="Times New Roman" w:hAnsi="Times New Roman" w:cs="Times New Roman"/>
          <w:color w:val="0070C0"/>
          <w:sz w:val="24"/>
          <w:szCs w:val="24"/>
          <w:lang w:val="en-US"/>
        </w:rPr>
        <w:t xml:space="preserve"> 2014–</w:t>
      </w:r>
      <w:r w:rsidRPr="003C5D7A">
        <w:rPr>
          <w:rFonts w:ascii="Times New Roman" w:eastAsia="Times New Roman" w:hAnsi="Times New Roman" w:cs="Times New Roman"/>
          <w:sz w:val="24"/>
          <w:szCs w:val="24"/>
          <w:lang w:val="en-US"/>
        </w:rPr>
        <w:t xml:space="preserve">)—as shown in </w:t>
      </w:r>
      <w:r w:rsidRPr="003C5D7A">
        <w:rPr>
          <w:rFonts w:ascii="Times New Roman" w:eastAsia="Times New Roman" w:hAnsi="Times New Roman" w:cs="Times New Roman"/>
          <w:color w:val="0070C0"/>
          <w:sz w:val="24"/>
          <w:szCs w:val="24"/>
          <w:lang w:val="en-US"/>
        </w:rPr>
        <w:t>Table 4</w:t>
      </w:r>
      <w:r w:rsidRPr="003C5D7A">
        <w:rPr>
          <w:rFonts w:ascii="Times New Roman" w:eastAsia="Times New Roman" w:hAnsi="Times New Roman" w:cs="Times New Roman"/>
          <w:sz w:val="24"/>
          <w:szCs w:val="24"/>
          <w:lang w:val="en-US"/>
        </w:rPr>
        <w:t xml:space="preserve">. The counts reflect manual annotations of a subset of UD entries, as discussed in </w:t>
      </w:r>
      <w:r w:rsidRPr="003C5D7A">
        <w:rPr>
          <w:rFonts w:ascii="Times New Roman" w:eastAsia="Times New Roman" w:hAnsi="Times New Roman" w:cs="Times New Roman"/>
          <w:color w:val="0070C0"/>
          <w:sz w:val="24"/>
          <w:szCs w:val="24"/>
          <w:lang w:val="en-US"/>
        </w:rPr>
        <w:t>Section 3.3</w:t>
      </w:r>
      <w:r w:rsidRPr="003C5D7A">
        <w:rPr>
          <w:rFonts w:ascii="Times New Roman" w:eastAsia="Times New Roman" w:hAnsi="Times New Roman" w:cs="Times New Roman"/>
          <w:sz w:val="24"/>
          <w:szCs w:val="24"/>
          <w:lang w:val="en-US"/>
        </w:rPr>
        <w:t xml:space="preserve">. Verbs absent from the dictionaries resulted in </w:t>
      </w:r>
      <w:r w:rsidR="0082216E" w:rsidRPr="003C5D7A">
        <w:rPr>
          <w:rFonts w:ascii="Times New Roman" w:eastAsia="Times New Roman" w:hAnsi="Times New Roman" w:cs="Times New Roman"/>
          <w:sz w:val="24"/>
          <w:szCs w:val="24"/>
          <w:lang w:val="en-US"/>
        </w:rPr>
        <w:t>&lt;NA&gt;s</w:t>
      </w:r>
      <w:r w:rsidRPr="003C5D7A">
        <w:rPr>
          <w:rFonts w:ascii="Times New Roman" w:eastAsia="Times New Roman" w:hAnsi="Times New Roman" w:cs="Times New Roman"/>
          <w:sz w:val="24"/>
          <w:szCs w:val="24"/>
          <w:lang w:val="en-US"/>
        </w:rPr>
        <w:t>.</w:t>
      </w:r>
      <w:r w:rsidRPr="003C5D7A">
        <w:rPr>
          <w:rStyle w:val="Funotenzeichen"/>
          <w:rFonts w:ascii="Times New Roman" w:eastAsia="Times New Roman" w:hAnsi="Times New Roman" w:cs="Times New Roman"/>
          <w:sz w:val="24"/>
          <w:szCs w:val="24"/>
          <w:lang w:val="en-US"/>
        </w:rPr>
        <w:footnoteReference w:id="4"/>
      </w:r>
    </w:p>
    <w:p w14:paraId="11376381" w14:textId="0E3E32BA" w:rsidR="003D4060" w:rsidRPr="003C5D7A" w:rsidRDefault="003D4060" w:rsidP="007E5B0F">
      <w:pPr>
        <w:spacing w:after="0" w:line="360" w:lineRule="auto"/>
        <w:ind w:firstLine="567"/>
        <w:jc w:val="both"/>
        <w:rPr>
          <w:rFonts w:ascii="Times New Roman" w:eastAsia="Times New Roman" w:hAnsi="Times New Roman" w:cs="Times New Roman"/>
          <w:sz w:val="24"/>
          <w:szCs w:val="24"/>
          <w:lang w:val="en-US"/>
        </w:rPr>
      </w:pPr>
    </w:p>
    <w:p w14:paraId="032CB422" w14:textId="4E787E89" w:rsidR="003D4060" w:rsidRPr="003C5D7A" w:rsidRDefault="003D4060" w:rsidP="007E5B0F">
      <w:pPr>
        <w:spacing w:after="0" w:line="360" w:lineRule="auto"/>
        <w:jc w:val="both"/>
        <w:rPr>
          <w:rFonts w:ascii="Times New Roman" w:eastAsia="Times New Roman" w:hAnsi="Times New Roman" w:cs="Times New Roman"/>
          <w:sz w:val="24"/>
          <w:szCs w:val="24"/>
          <w:lang w:val="en-US"/>
        </w:rPr>
      </w:pPr>
      <w:r w:rsidRPr="003C5D7A">
        <w:rPr>
          <w:rFonts w:ascii="Times New Roman" w:eastAsia="Times New Roman" w:hAnsi="Times New Roman" w:cs="Times New Roman"/>
          <w:color w:val="0070C0"/>
          <w:sz w:val="24"/>
          <w:szCs w:val="24"/>
          <w:lang w:val="en-US"/>
        </w:rPr>
        <w:t>Table 4</w:t>
      </w:r>
      <w:r w:rsidRPr="003C5D7A">
        <w:rPr>
          <w:rFonts w:ascii="Times New Roman" w:eastAsia="Times New Roman" w:hAnsi="Times New Roman" w:cs="Times New Roman"/>
          <w:sz w:val="24"/>
          <w:szCs w:val="24"/>
          <w:lang w:val="en-US"/>
        </w:rPr>
        <w:t>. Argumenthood</w:t>
      </w:r>
      <w:r w:rsidR="004D77CB" w:rsidRPr="003C5D7A">
        <w:rPr>
          <w:rFonts w:ascii="Times New Roman" w:eastAsia="Times New Roman" w:hAnsi="Times New Roman" w:cs="Times New Roman"/>
          <w:sz w:val="24"/>
          <w:szCs w:val="24"/>
          <w:lang w:val="en-US"/>
        </w:rPr>
        <w:t>:</w:t>
      </w:r>
      <w:r w:rsidRPr="003C5D7A">
        <w:rPr>
          <w:rFonts w:ascii="Times New Roman" w:eastAsia="Times New Roman" w:hAnsi="Times New Roman" w:cs="Times New Roman"/>
          <w:sz w:val="24"/>
          <w:szCs w:val="24"/>
          <w:lang w:val="en-US"/>
        </w:rPr>
        <w:t xml:space="preserve"> Rozental’</w:t>
      </w:r>
      <w:r w:rsidR="00334D02" w:rsidRPr="003C5D7A">
        <w:rPr>
          <w:rFonts w:ascii="Times New Roman" w:eastAsia="Times New Roman" w:hAnsi="Times New Roman" w:cs="Times New Roman"/>
          <w:sz w:val="24"/>
          <w:szCs w:val="24"/>
          <w:lang w:val="en-US"/>
        </w:rPr>
        <w:t>s dictionary</w:t>
      </w:r>
      <w:r w:rsidRPr="003C5D7A">
        <w:rPr>
          <w:rFonts w:ascii="Times New Roman" w:eastAsia="Times New Roman" w:hAnsi="Times New Roman" w:cs="Times New Roman"/>
          <w:sz w:val="24"/>
          <w:szCs w:val="24"/>
          <w:lang w:val="en-US"/>
        </w:rPr>
        <w:t xml:space="preserve"> </w:t>
      </w:r>
      <w:r w:rsidR="004D77CB" w:rsidRPr="003C5D7A">
        <w:rPr>
          <w:rFonts w:ascii="Times New Roman" w:eastAsia="Times New Roman" w:hAnsi="Times New Roman" w:cs="Times New Roman"/>
          <w:sz w:val="24"/>
          <w:szCs w:val="24"/>
          <w:lang w:val="en-US"/>
        </w:rPr>
        <w:t xml:space="preserve">vs. </w:t>
      </w:r>
      <w:r w:rsidR="00334D02" w:rsidRPr="003C5D7A">
        <w:rPr>
          <w:rFonts w:ascii="Times New Roman" w:eastAsia="Times New Roman" w:hAnsi="Times New Roman" w:cs="Times New Roman"/>
          <w:i/>
          <w:iCs/>
          <w:sz w:val="24"/>
          <w:szCs w:val="24"/>
          <w:lang w:val="en-US"/>
        </w:rPr>
        <w:t>The Active Dictionary</w:t>
      </w:r>
    </w:p>
    <w:tbl>
      <w:tblPr>
        <w:tblW w:w="9072" w:type="dxa"/>
        <w:tblBorders>
          <w:top w:val="double" w:sz="4" w:space="0" w:color="auto"/>
          <w:bottom w:val="double" w:sz="4" w:space="0" w:color="auto"/>
        </w:tblBorders>
        <w:tblLayout w:type="fixed"/>
        <w:tblCellMar>
          <w:left w:w="70" w:type="dxa"/>
          <w:right w:w="70" w:type="dxa"/>
        </w:tblCellMar>
        <w:tblLook w:val="04A0" w:firstRow="1" w:lastRow="0" w:firstColumn="1" w:lastColumn="0" w:noHBand="0" w:noVBand="1"/>
      </w:tblPr>
      <w:tblGrid>
        <w:gridCol w:w="2552"/>
        <w:gridCol w:w="1134"/>
        <w:gridCol w:w="1346"/>
        <w:gridCol w:w="1347"/>
        <w:gridCol w:w="1346"/>
        <w:gridCol w:w="1347"/>
      </w:tblGrid>
      <w:tr w:rsidR="005E7C7B" w:rsidRPr="003C5D7A" w14:paraId="076B3AF2" w14:textId="77777777" w:rsidTr="00D77B90">
        <w:trPr>
          <w:trHeight w:val="290"/>
        </w:trPr>
        <w:tc>
          <w:tcPr>
            <w:tcW w:w="2552" w:type="dxa"/>
            <w:shd w:val="clear" w:color="auto" w:fill="auto"/>
            <w:noWrap/>
            <w:vAlign w:val="bottom"/>
            <w:hideMark/>
          </w:tcPr>
          <w:p w14:paraId="12A23B21" w14:textId="77777777" w:rsidR="005E7C7B" w:rsidRPr="003C5D7A" w:rsidRDefault="005E7C7B" w:rsidP="007E5B0F">
            <w:pPr>
              <w:spacing w:after="0" w:line="360" w:lineRule="auto"/>
              <w:rPr>
                <w:rFonts w:ascii="Times New Roman" w:eastAsia="Times New Roman" w:hAnsi="Times New Roman" w:cs="Times New Roman"/>
                <w:sz w:val="24"/>
                <w:szCs w:val="24"/>
                <w:lang w:val="en-US" w:eastAsia="de-DE"/>
              </w:rPr>
            </w:pPr>
          </w:p>
        </w:tc>
        <w:tc>
          <w:tcPr>
            <w:tcW w:w="1134" w:type="dxa"/>
            <w:shd w:val="clear" w:color="auto" w:fill="auto"/>
            <w:vAlign w:val="bottom"/>
          </w:tcPr>
          <w:p w14:paraId="5EA292A7" w14:textId="174379BE" w:rsidR="005E7C7B" w:rsidRPr="003C5D7A" w:rsidRDefault="005E7C7B" w:rsidP="007E5B0F">
            <w:pPr>
              <w:spacing w:after="0" w:line="360" w:lineRule="auto"/>
              <w:rPr>
                <w:rFonts w:ascii="Times New Roman" w:eastAsia="Times New Roman" w:hAnsi="Times New Roman" w:cs="Times New Roman"/>
                <w:sz w:val="24"/>
                <w:szCs w:val="24"/>
                <w:lang w:val="en-US" w:eastAsia="de-DE"/>
              </w:rPr>
            </w:pPr>
          </w:p>
        </w:tc>
        <w:tc>
          <w:tcPr>
            <w:tcW w:w="4039" w:type="dxa"/>
            <w:gridSpan w:val="3"/>
            <w:shd w:val="clear" w:color="auto" w:fill="auto"/>
            <w:noWrap/>
            <w:vAlign w:val="bottom"/>
            <w:hideMark/>
          </w:tcPr>
          <w:p w14:paraId="4191624E" w14:textId="04D6A2B6" w:rsidR="005E7C7B" w:rsidRPr="003C5D7A" w:rsidRDefault="005E7C7B" w:rsidP="007E5B0F">
            <w:pPr>
              <w:spacing w:after="0" w:line="360" w:lineRule="auto"/>
              <w:jc w:val="center"/>
              <w:rPr>
                <w:rFonts w:ascii="Times New Roman" w:eastAsia="Times New Roman" w:hAnsi="Times New Roman" w:cs="Times New Roman"/>
                <w:sz w:val="24"/>
                <w:szCs w:val="24"/>
                <w:lang w:eastAsia="de-DE"/>
              </w:rPr>
            </w:pPr>
            <w:r w:rsidRPr="003C5D7A">
              <w:rPr>
                <w:rFonts w:ascii="Times New Roman" w:eastAsia="Times New Roman" w:hAnsi="Times New Roman" w:cs="Times New Roman"/>
                <w:i/>
                <w:iCs/>
                <w:sz w:val="24"/>
                <w:szCs w:val="24"/>
                <w:lang w:val="en-US"/>
              </w:rPr>
              <w:t>The Active Dictionary</w:t>
            </w:r>
          </w:p>
        </w:tc>
        <w:tc>
          <w:tcPr>
            <w:tcW w:w="1347" w:type="dxa"/>
            <w:shd w:val="clear" w:color="auto" w:fill="auto"/>
            <w:vAlign w:val="bottom"/>
          </w:tcPr>
          <w:p w14:paraId="5F4F7C95" w14:textId="7D3A530F" w:rsidR="005E7C7B" w:rsidRPr="003C5D7A" w:rsidRDefault="005E7C7B" w:rsidP="007E5B0F">
            <w:pPr>
              <w:spacing w:after="0" w:line="360" w:lineRule="auto"/>
              <w:jc w:val="center"/>
              <w:rPr>
                <w:rFonts w:ascii="Times New Roman" w:eastAsia="Times New Roman" w:hAnsi="Times New Roman" w:cs="Times New Roman"/>
                <w:sz w:val="24"/>
                <w:szCs w:val="24"/>
                <w:lang w:eastAsia="de-DE"/>
              </w:rPr>
            </w:pPr>
          </w:p>
        </w:tc>
      </w:tr>
      <w:tr w:rsidR="003D4060" w:rsidRPr="003C5D7A" w14:paraId="024AF37A" w14:textId="77777777" w:rsidTr="005E7C7B">
        <w:trPr>
          <w:trHeight w:val="290"/>
        </w:trPr>
        <w:tc>
          <w:tcPr>
            <w:tcW w:w="2552" w:type="dxa"/>
            <w:shd w:val="clear" w:color="auto" w:fill="auto"/>
            <w:noWrap/>
            <w:vAlign w:val="bottom"/>
            <w:hideMark/>
          </w:tcPr>
          <w:p w14:paraId="7FABBCA9" w14:textId="65C3FA0A" w:rsidR="003D4060" w:rsidRPr="003C5D7A" w:rsidRDefault="003D4060" w:rsidP="007E5B0F">
            <w:pPr>
              <w:spacing w:after="0" w:line="360" w:lineRule="auto"/>
              <w:rPr>
                <w:rFonts w:ascii="Times New Roman" w:eastAsia="Times New Roman" w:hAnsi="Times New Roman" w:cs="Times New Roman"/>
                <w:color w:val="000000"/>
                <w:sz w:val="24"/>
                <w:szCs w:val="24"/>
                <w:lang w:eastAsia="de-DE"/>
              </w:rPr>
            </w:pPr>
          </w:p>
        </w:tc>
        <w:tc>
          <w:tcPr>
            <w:tcW w:w="1134" w:type="dxa"/>
            <w:shd w:val="clear" w:color="auto" w:fill="auto"/>
            <w:vAlign w:val="bottom"/>
          </w:tcPr>
          <w:p w14:paraId="37C10F16" w14:textId="19F5A445" w:rsidR="003D4060" w:rsidRPr="003C5D7A" w:rsidRDefault="003D4060" w:rsidP="007E5B0F">
            <w:pPr>
              <w:spacing w:after="0" w:line="360" w:lineRule="auto"/>
              <w:rPr>
                <w:rFonts w:ascii="Times New Roman" w:eastAsia="Times New Roman" w:hAnsi="Times New Roman" w:cs="Times New Roman"/>
                <w:color w:val="000000"/>
                <w:sz w:val="24"/>
                <w:szCs w:val="24"/>
                <w:lang w:eastAsia="de-DE"/>
              </w:rPr>
            </w:pPr>
          </w:p>
        </w:tc>
        <w:tc>
          <w:tcPr>
            <w:tcW w:w="1346" w:type="dxa"/>
            <w:tcBorders>
              <w:bottom w:val="single" w:sz="4" w:space="0" w:color="auto"/>
            </w:tcBorders>
            <w:shd w:val="clear" w:color="auto" w:fill="auto"/>
            <w:noWrap/>
            <w:vAlign w:val="bottom"/>
            <w:hideMark/>
          </w:tcPr>
          <w:p w14:paraId="046C892D" w14:textId="485C1EFC" w:rsidR="003D4060" w:rsidRPr="003C5D7A" w:rsidRDefault="003D4060" w:rsidP="007E5B0F">
            <w:pPr>
              <w:spacing w:after="0" w:line="360" w:lineRule="auto"/>
              <w:jc w:val="center"/>
              <w:rPr>
                <w:rFonts w:ascii="Times New Roman" w:eastAsia="Times New Roman" w:hAnsi="Times New Roman" w:cs="Times New Roman"/>
                <w:color w:val="000000"/>
                <w:sz w:val="24"/>
                <w:szCs w:val="24"/>
                <w:lang w:eastAsia="de-DE"/>
              </w:rPr>
            </w:pPr>
            <w:r w:rsidRPr="003C5D7A">
              <w:rPr>
                <w:rFonts w:ascii="Times New Roman" w:eastAsia="Times New Roman" w:hAnsi="Times New Roman" w:cs="Times New Roman"/>
                <w:color w:val="000000"/>
                <w:sz w:val="24"/>
                <w:szCs w:val="24"/>
                <w:lang w:eastAsia="de-DE"/>
              </w:rPr>
              <w:t>yes</w:t>
            </w:r>
          </w:p>
        </w:tc>
        <w:tc>
          <w:tcPr>
            <w:tcW w:w="1347" w:type="dxa"/>
            <w:tcBorders>
              <w:bottom w:val="single" w:sz="4" w:space="0" w:color="auto"/>
            </w:tcBorders>
            <w:shd w:val="clear" w:color="auto" w:fill="auto"/>
            <w:noWrap/>
            <w:vAlign w:val="bottom"/>
            <w:hideMark/>
          </w:tcPr>
          <w:p w14:paraId="52D73014" w14:textId="111D875C" w:rsidR="003D4060" w:rsidRPr="003C5D7A" w:rsidRDefault="003D4060" w:rsidP="007E5B0F">
            <w:pPr>
              <w:spacing w:after="0" w:line="360" w:lineRule="auto"/>
              <w:jc w:val="center"/>
              <w:rPr>
                <w:rFonts w:ascii="Times New Roman" w:eastAsia="Times New Roman" w:hAnsi="Times New Roman" w:cs="Times New Roman"/>
                <w:color w:val="000000"/>
                <w:sz w:val="24"/>
                <w:szCs w:val="24"/>
                <w:lang w:eastAsia="de-DE"/>
              </w:rPr>
            </w:pPr>
            <w:r w:rsidRPr="003C5D7A">
              <w:rPr>
                <w:rFonts w:ascii="Times New Roman" w:eastAsia="Times New Roman" w:hAnsi="Times New Roman" w:cs="Times New Roman"/>
                <w:color w:val="000000"/>
                <w:sz w:val="24"/>
                <w:szCs w:val="24"/>
                <w:lang w:eastAsia="de-DE"/>
              </w:rPr>
              <w:t>no</w:t>
            </w:r>
          </w:p>
        </w:tc>
        <w:tc>
          <w:tcPr>
            <w:tcW w:w="1346" w:type="dxa"/>
            <w:tcBorders>
              <w:bottom w:val="single" w:sz="4" w:space="0" w:color="auto"/>
            </w:tcBorders>
            <w:shd w:val="clear" w:color="auto" w:fill="auto"/>
            <w:noWrap/>
            <w:vAlign w:val="bottom"/>
            <w:hideMark/>
          </w:tcPr>
          <w:p w14:paraId="245C59F7" w14:textId="6AA0B849" w:rsidR="003D4060" w:rsidRPr="003C5D7A" w:rsidRDefault="0082216E" w:rsidP="007E5B0F">
            <w:pPr>
              <w:spacing w:after="0" w:line="360" w:lineRule="auto"/>
              <w:jc w:val="center"/>
              <w:rPr>
                <w:rFonts w:ascii="Times New Roman" w:eastAsia="Times New Roman" w:hAnsi="Times New Roman" w:cs="Times New Roman"/>
                <w:color w:val="000000"/>
                <w:sz w:val="24"/>
                <w:szCs w:val="24"/>
                <w:lang w:eastAsia="de-DE"/>
              </w:rPr>
            </w:pPr>
            <w:r w:rsidRPr="003C5D7A">
              <w:rPr>
                <w:rFonts w:ascii="Times New Roman" w:eastAsia="Times New Roman" w:hAnsi="Times New Roman" w:cs="Times New Roman"/>
                <w:color w:val="000000"/>
                <w:sz w:val="24"/>
                <w:szCs w:val="24"/>
                <w:lang w:eastAsia="de-DE"/>
              </w:rPr>
              <w:t>&lt;NA&gt;</w:t>
            </w:r>
          </w:p>
        </w:tc>
        <w:tc>
          <w:tcPr>
            <w:tcW w:w="1347" w:type="dxa"/>
            <w:shd w:val="clear" w:color="auto" w:fill="auto"/>
            <w:noWrap/>
            <w:vAlign w:val="bottom"/>
            <w:hideMark/>
          </w:tcPr>
          <w:p w14:paraId="05F42563" w14:textId="5A71B8CF" w:rsidR="003D4060" w:rsidRPr="003C5D7A" w:rsidRDefault="003D4060" w:rsidP="007E5B0F">
            <w:pPr>
              <w:spacing w:after="0" w:line="360" w:lineRule="auto"/>
              <w:jc w:val="center"/>
              <w:rPr>
                <w:rFonts w:ascii="Times New Roman" w:eastAsia="Times New Roman" w:hAnsi="Times New Roman" w:cs="Times New Roman"/>
                <w:color w:val="000000"/>
                <w:sz w:val="24"/>
                <w:szCs w:val="24"/>
                <w:lang w:eastAsia="de-DE"/>
              </w:rPr>
            </w:pPr>
            <w:r w:rsidRPr="003C5D7A">
              <w:rPr>
                <w:rFonts w:ascii="Times New Roman" w:eastAsia="Times New Roman" w:hAnsi="Times New Roman" w:cs="Times New Roman"/>
                <w:color w:val="000000"/>
                <w:sz w:val="24"/>
                <w:szCs w:val="24"/>
                <w:lang w:eastAsia="de-DE"/>
              </w:rPr>
              <w:t>total</w:t>
            </w:r>
          </w:p>
        </w:tc>
      </w:tr>
      <w:tr w:rsidR="00F729A0" w:rsidRPr="003C5D7A" w14:paraId="13E060D2" w14:textId="77777777" w:rsidTr="005E7C7B">
        <w:trPr>
          <w:trHeight w:val="290"/>
        </w:trPr>
        <w:tc>
          <w:tcPr>
            <w:tcW w:w="2552" w:type="dxa"/>
            <w:vMerge w:val="restart"/>
            <w:shd w:val="clear" w:color="auto" w:fill="auto"/>
            <w:noWrap/>
            <w:vAlign w:val="center"/>
          </w:tcPr>
          <w:p w14:paraId="6EC5EC27" w14:textId="432510AE" w:rsidR="00F729A0" w:rsidRPr="003C5D7A" w:rsidRDefault="00F729A0" w:rsidP="007E5B0F">
            <w:pPr>
              <w:spacing w:after="0" w:line="360" w:lineRule="auto"/>
              <w:rPr>
                <w:rFonts w:ascii="Times New Roman" w:eastAsia="Times New Roman" w:hAnsi="Times New Roman" w:cs="Times New Roman"/>
                <w:color w:val="000000"/>
                <w:sz w:val="24"/>
                <w:szCs w:val="24"/>
                <w:lang w:eastAsia="de-DE"/>
              </w:rPr>
            </w:pPr>
            <w:r w:rsidRPr="003C5D7A">
              <w:rPr>
                <w:rFonts w:ascii="Times New Roman" w:eastAsia="Times New Roman" w:hAnsi="Times New Roman" w:cs="Times New Roman"/>
                <w:color w:val="000000"/>
                <w:sz w:val="24"/>
                <w:szCs w:val="24"/>
                <w:lang w:eastAsia="de-DE"/>
              </w:rPr>
              <w:t>Rozental’s dictionary</w:t>
            </w:r>
          </w:p>
        </w:tc>
        <w:tc>
          <w:tcPr>
            <w:tcW w:w="1134" w:type="dxa"/>
            <w:tcBorders>
              <w:right w:val="single" w:sz="4" w:space="0" w:color="auto"/>
            </w:tcBorders>
            <w:shd w:val="clear" w:color="auto" w:fill="auto"/>
            <w:vAlign w:val="bottom"/>
          </w:tcPr>
          <w:p w14:paraId="106B3EC1" w14:textId="622350CF" w:rsidR="00F729A0" w:rsidRPr="003C5D7A" w:rsidRDefault="00F729A0" w:rsidP="007E5B0F">
            <w:pPr>
              <w:spacing w:after="0" w:line="360" w:lineRule="auto"/>
              <w:rPr>
                <w:rFonts w:ascii="Times New Roman" w:eastAsia="Times New Roman" w:hAnsi="Times New Roman" w:cs="Times New Roman"/>
                <w:color w:val="000000"/>
                <w:sz w:val="24"/>
                <w:szCs w:val="24"/>
                <w:lang w:eastAsia="de-DE"/>
              </w:rPr>
            </w:pPr>
            <w:r w:rsidRPr="003C5D7A">
              <w:rPr>
                <w:rFonts w:ascii="Times New Roman" w:eastAsia="Times New Roman" w:hAnsi="Times New Roman" w:cs="Times New Roman"/>
                <w:color w:val="000000"/>
                <w:sz w:val="24"/>
                <w:szCs w:val="24"/>
                <w:lang w:eastAsia="de-DE"/>
              </w:rPr>
              <w:t>yes</w:t>
            </w:r>
          </w:p>
        </w:tc>
        <w:tc>
          <w:tcPr>
            <w:tcW w:w="1346" w:type="dxa"/>
            <w:tcBorders>
              <w:top w:val="single" w:sz="4" w:space="0" w:color="auto"/>
              <w:left w:val="single" w:sz="4" w:space="0" w:color="auto"/>
            </w:tcBorders>
            <w:shd w:val="clear" w:color="auto" w:fill="auto"/>
            <w:noWrap/>
            <w:vAlign w:val="bottom"/>
            <w:hideMark/>
          </w:tcPr>
          <w:p w14:paraId="7D5324C4" w14:textId="77777777" w:rsidR="00F729A0" w:rsidRPr="003C5D7A" w:rsidRDefault="00F729A0" w:rsidP="007E5B0F">
            <w:pPr>
              <w:spacing w:after="0" w:line="360" w:lineRule="auto"/>
              <w:jc w:val="center"/>
              <w:rPr>
                <w:rFonts w:ascii="Times New Roman" w:eastAsia="Times New Roman" w:hAnsi="Times New Roman" w:cs="Times New Roman"/>
                <w:b/>
                <w:bCs/>
                <w:color w:val="000000"/>
                <w:sz w:val="24"/>
                <w:szCs w:val="24"/>
                <w:lang w:eastAsia="de-DE"/>
              </w:rPr>
            </w:pPr>
            <w:r w:rsidRPr="003C5D7A">
              <w:rPr>
                <w:rFonts w:ascii="Times New Roman" w:eastAsia="Times New Roman" w:hAnsi="Times New Roman" w:cs="Times New Roman"/>
                <w:b/>
                <w:bCs/>
                <w:color w:val="000000"/>
                <w:sz w:val="24"/>
                <w:szCs w:val="24"/>
                <w:lang w:eastAsia="de-DE"/>
              </w:rPr>
              <w:t>984</w:t>
            </w:r>
          </w:p>
        </w:tc>
        <w:tc>
          <w:tcPr>
            <w:tcW w:w="1347" w:type="dxa"/>
            <w:tcBorders>
              <w:top w:val="single" w:sz="4" w:space="0" w:color="auto"/>
            </w:tcBorders>
            <w:shd w:val="clear" w:color="auto" w:fill="auto"/>
            <w:noWrap/>
            <w:vAlign w:val="bottom"/>
            <w:hideMark/>
          </w:tcPr>
          <w:p w14:paraId="79B65BF3" w14:textId="77777777" w:rsidR="00F729A0" w:rsidRPr="003C5D7A" w:rsidRDefault="00F729A0" w:rsidP="007E5B0F">
            <w:pPr>
              <w:spacing w:after="0" w:line="360" w:lineRule="auto"/>
              <w:jc w:val="center"/>
              <w:rPr>
                <w:rFonts w:ascii="Times New Roman" w:eastAsia="Times New Roman" w:hAnsi="Times New Roman" w:cs="Times New Roman"/>
                <w:color w:val="000000"/>
                <w:sz w:val="24"/>
                <w:szCs w:val="24"/>
                <w:lang w:eastAsia="de-DE"/>
              </w:rPr>
            </w:pPr>
            <w:r w:rsidRPr="003C5D7A">
              <w:rPr>
                <w:rFonts w:ascii="Times New Roman" w:eastAsia="Times New Roman" w:hAnsi="Times New Roman" w:cs="Times New Roman"/>
                <w:color w:val="000000"/>
                <w:sz w:val="24"/>
                <w:szCs w:val="24"/>
                <w:lang w:eastAsia="de-DE"/>
              </w:rPr>
              <w:t>47</w:t>
            </w:r>
          </w:p>
        </w:tc>
        <w:tc>
          <w:tcPr>
            <w:tcW w:w="1346" w:type="dxa"/>
            <w:tcBorders>
              <w:top w:val="single" w:sz="4" w:space="0" w:color="auto"/>
              <w:right w:val="single" w:sz="4" w:space="0" w:color="auto"/>
            </w:tcBorders>
            <w:shd w:val="clear" w:color="auto" w:fill="auto"/>
            <w:noWrap/>
            <w:vAlign w:val="bottom"/>
            <w:hideMark/>
          </w:tcPr>
          <w:p w14:paraId="63F27715" w14:textId="77777777" w:rsidR="00F729A0" w:rsidRPr="003C5D7A" w:rsidRDefault="00F729A0" w:rsidP="007E5B0F">
            <w:pPr>
              <w:spacing w:after="0" w:line="360" w:lineRule="auto"/>
              <w:jc w:val="center"/>
              <w:rPr>
                <w:rFonts w:ascii="Times New Roman" w:eastAsia="Times New Roman" w:hAnsi="Times New Roman" w:cs="Times New Roman"/>
                <w:color w:val="000000"/>
                <w:sz w:val="24"/>
                <w:szCs w:val="24"/>
                <w:lang w:eastAsia="de-DE"/>
              </w:rPr>
            </w:pPr>
            <w:r w:rsidRPr="003C5D7A">
              <w:rPr>
                <w:rFonts w:ascii="Times New Roman" w:eastAsia="Times New Roman" w:hAnsi="Times New Roman" w:cs="Times New Roman"/>
                <w:color w:val="000000"/>
                <w:sz w:val="24"/>
                <w:szCs w:val="24"/>
                <w:lang w:eastAsia="de-DE"/>
              </w:rPr>
              <w:t>65</w:t>
            </w:r>
          </w:p>
        </w:tc>
        <w:tc>
          <w:tcPr>
            <w:tcW w:w="1347" w:type="dxa"/>
            <w:tcBorders>
              <w:left w:val="single" w:sz="4" w:space="0" w:color="auto"/>
            </w:tcBorders>
            <w:shd w:val="clear" w:color="auto" w:fill="auto"/>
            <w:noWrap/>
            <w:vAlign w:val="bottom"/>
            <w:hideMark/>
          </w:tcPr>
          <w:p w14:paraId="67CF3991" w14:textId="25083C96" w:rsidR="00F729A0" w:rsidRPr="003C5D7A" w:rsidRDefault="00F729A0" w:rsidP="007E5B0F">
            <w:pPr>
              <w:spacing w:after="0" w:line="360" w:lineRule="auto"/>
              <w:jc w:val="center"/>
              <w:rPr>
                <w:rFonts w:ascii="Times New Roman" w:eastAsia="Times New Roman" w:hAnsi="Times New Roman" w:cs="Times New Roman"/>
                <w:color w:val="000000"/>
                <w:sz w:val="24"/>
                <w:szCs w:val="24"/>
                <w:lang w:eastAsia="de-DE"/>
              </w:rPr>
            </w:pPr>
            <w:r w:rsidRPr="003C5D7A">
              <w:rPr>
                <w:rFonts w:ascii="Times New Roman" w:eastAsia="Times New Roman" w:hAnsi="Times New Roman" w:cs="Times New Roman"/>
                <w:color w:val="000000"/>
                <w:sz w:val="24"/>
                <w:szCs w:val="24"/>
                <w:lang w:eastAsia="de-DE"/>
              </w:rPr>
              <w:t>1</w:t>
            </w:r>
            <w:r w:rsidR="00327967" w:rsidRPr="003C5D7A">
              <w:rPr>
                <w:rFonts w:ascii="Times New Roman" w:eastAsia="Times New Roman" w:hAnsi="Times New Roman" w:cs="Times New Roman"/>
                <w:color w:val="000000"/>
                <w:sz w:val="24"/>
                <w:szCs w:val="24"/>
                <w:lang w:eastAsia="de-DE"/>
              </w:rPr>
              <w:t>,</w:t>
            </w:r>
            <w:r w:rsidRPr="003C5D7A">
              <w:rPr>
                <w:rFonts w:ascii="Times New Roman" w:eastAsia="Times New Roman" w:hAnsi="Times New Roman" w:cs="Times New Roman"/>
                <w:color w:val="000000"/>
                <w:sz w:val="24"/>
                <w:szCs w:val="24"/>
                <w:lang w:eastAsia="de-DE"/>
              </w:rPr>
              <w:t>096</w:t>
            </w:r>
          </w:p>
        </w:tc>
      </w:tr>
      <w:tr w:rsidR="00F729A0" w:rsidRPr="003C5D7A" w14:paraId="2E855037" w14:textId="77777777" w:rsidTr="005E7C7B">
        <w:trPr>
          <w:trHeight w:val="290"/>
        </w:trPr>
        <w:tc>
          <w:tcPr>
            <w:tcW w:w="2552" w:type="dxa"/>
            <w:vMerge/>
            <w:shd w:val="clear" w:color="auto" w:fill="auto"/>
            <w:noWrap/>
            <w:vAlign w:val="bottom"/>
          </w:tcPr>
          <w:p w14:paraId="4B1C5E60" w14:textId="660DCD5B" w:rsidR="00F729A0" w:rsidRPr="003C5D7A" w:rsidRDefault="00F729A0" w:rsidP="007E5B0F">
            <w:pPr>
              <w:spacing w:after="0" w:line="360" w:lineRule="auto"/>
              <w:rPr>
                <w:rFonts w:ascii="Times New Roman" w:eastAsia="Times New Roman" w:hAnsi="Times New Roman" w:cs="Times New Roman"/>
                <w:color w:val="000000"/>
                <w:sz w:val="24"/>
                <w:szCs w:val="24"/>
                <w:lang w:eastAsia="de-DE"/>
              </w:rPr>
            </w:pPr>
          </w:p>
        </w:tc>
        <w:tc>
          <w:tcPr>
            <w:tcW w:w="1134" w:type="dxa"/>
            <w:tcBorders>
              <w:right w:val="single" w:sz="4" w:space="0" w:color="auto"/>
            </w:tcBorders>
            <w:shd w:val="clear" w:color="auto" w:fill="auto"/>
            <w:vAlign w:val="bottom"/>
          </w:tcPr>
          <w:p w14:paraId="21EF1668" w14:textId="7FDFF10F" w:rsidR="00F729A0" w:rsidRPr="003C5D7A" w:rsidRDefault="00F729A0" w:rsidP="007E5B0F">
            <w:pPr>
              <w:spacing w:after="0" w:line="360" w:lineRule="auto"/>
              <w:rPr>
                <w:rFonts w:ascii="Times New Roman" w:eastAsia="Times New Roman" w:hAnsi="Times New Roman" w:cs="Times New Roman"/>
                <w:color w:val="000000"/>
                <w:sz w:val="24"/>
                <w:szCs w:val="24"/>
                <w:lang w:eastAsia="de-DE"/>
              </w:rPr>
            </w:pPr>
            <w:r w:rsidRPr="003C5D7A">
              <w:rPr>
                <w:rFonts w:ascii="Times New Roman" w:eastAsia="Times New Roman" w:hAnsi="Times New Roman" w:cs="Times New Roman"/>
                <w:color w:val="000000"/>
                <w:sz w:val="24"/>
                <w:szCs w:val="24"/>
                <w:lang w:eastAsia="de-DE"/>
              </w:rPr>
              <w:t>no</w:t>
            </w:r>
          </w:p>
        </w:tc>
        <w:tc>
          <w:tcPr>
            <w:tcW w:w="1346" w:type="dxa"/>
            <w:tcBorders>
              <w:left w:val="single" w:sz="4" w:space="0" w:color="auto"/>
            </w:tcBorders>
            <w:shd w:val="clear" w:color="auto" w:fill="auto"/>
            <w:noWrap/>
            <w:vAlign w:val="bottom"/>
            <w:hideMark/>
          </w:tcPr>
          <w:p w14:paraId="6C3B5D82" w14:textId="77777777" w:rsidR="00F729A0" w:rsidRPr="003C5D7A" w:rsidRDefault="00F729A0" w:rsidP="007E5B0F">
            <w:pPr>
              <w:spacing w:after="0" w:line="360" w:lineRule="auto"/>
              <w:jc w:val="center"/>
              <w:rPr>
                <w:rFonts w:ascii="Times New Roman" w:eastAsia="Times New Roman" w:hAnsi="Times New Roman" w:cs="Times New Roman"/>
                <w:color w:val="000000"/>
                <w:sz w:val="24"/>
                <w:szCs w:val="24"/>
                <w:lang w:eastAsia="de-DE"/>
              </w:rPr>
            </w:pPr>
            <w:r w:rsidRPr="003C5D7A">
              <w:rPr>
                <w:rFonts w:ascii="Times New Roman" w:eastAsia="Times New Roman" w:hAnsi="Times New Roman" w:cs="Times New Roman"/>
                <w:color w:val="000000"/>
                <w:sz w:val="24"/>
                <w:szCs w:val="24"/>
                <w:lang w:eastAsia="de-DE"/>
              </w:rPr>
              <w:t>696</w:t>
            </w:r>
          </w:p>
        </w:tc>
        <w:tc>
          <w:tcPr>
            <w:tcW w:w="1347" w:type="dxa"/>
            <w:shd w:val="clear" w:color="auto" w:fill="auto"/>
            <w:noWrap/>
            <w:vAlign w:val="bottom"/>
            <w:hideMark/>
          </w:tcPr>
          <w:p w14:paraId="3C7F3A3D" w14:textId="77777777" w:rsidR="00F729A0" w:rsidRPr="003C5D7A" w:rsidRDefault="00F729A0" w:rsidP="007E5B0F">
            <w:pPr>
              <w:spacing w:after="0" w:line="360" w:lineRule="auto"/>
              <w:jc w:val="center"/>
              <w:rPr>
                <w:rFonts w:ascii="Times New Roman" w:eastAsia="Times New Roman" w:hAnsi="Times New Roman" w:cs="Times New Roman"/>
                <w:b/>
                <w:bCs/>
                <w:color w:val="000000"/>
                <w:sz w:val="24"/>
                <w:szCs w:val="24"/>
                <w:lang w:eastAsia="de-DE"/>
              </w:rPr>
            </w:pPr>
            <w:r w:rsidRPr="003C5D7A">
              <w:rPr>
                <w:rFonts w:ascii="Times New Roman" w:eastAsia="Times New Roman" w:hAnsi="Times New Roman" w:cs="Times New Roman"/>
                <w:b/>
                <w:bCs/>
                <w:color w:val="000000"/>
                <w:sz w:val="24"/>
                <w:szCs w:val="24"/>
                <w:lang w:eastAsia="de-DE"/>
              </w:rPr>
              <w:t>510</w:t>
            </w:r>
          </w:p>
        </w:tc>
        <w:tc>
          <w:tcPr>
            <w:tcW w:w="1346" w:type="dxa"/>
            <w:tcBorders>
              <w:right w:val="single" w:sz="4" w:space="0" w:color="auto"/>
            </w:tcBorders>
            <w:shd w:val="clear" w:color="auto" w:fill="auto"/>
            <w:noWrap/>
            <w:vAlign w:val="bottom"/>
            <w:hideMark/>
          </w:tcPr>
          <w:p w14:paraId="77EA134B" w14:textId="77777777" w:rsidR="00F729A0" w:rsidRPr="003C5D7A" w:rsidRDefault="00F729A0" w:rsidP="007E5B0F">
            <w:pPr>
              <w:spacing w:after="0" w:line="360" w:lineRule="auto"/>
              <w:jc w:val="center"/>
              <w:rPr>
                <w:rFonts w:ascii="Times New Roman" w:eastAsia="Times New Roman" w:hAnsi="Times New Roman" w:cs="Times New Roman"/>
                <w:color w:val="000000"/>
                <w:sz w:val="24"/>
                <w:szCs w:val="24"/>
                <w:lang w:eastAsia="de-DE"/>
              </w:rPr>
            </w:pPr>
            <w:r w:rsidRPr="003C5D7A">
              <w:rPr>
                <w:rFonts w:ascii="Times New Roman" w:eastAsia="Times New Roman" w:hAnsi="Times New Roman" w:cs="Times New Roman"/>
                <w:color w:val="000000"/>
                <w:sz w:val="24"/>
                <w:szCs w:val="24"/>
                <w:lang w:eastAsia="de-DE"/>
              </w:rPr>
              <w:t>37</w:t>
            </w:r>
          </w:p>
        </w:tc>
        <w:tc>
          <w:tcPr>
            <w:tcW w:w="1347" w:type="dxa"/>
            <w:tcBorders>
              <w:left w:val="single" w:sz="4" w:space="0" w:color="auto"/>
            </w:tcBorders>
            <w:shd w:val="clear" w:color="auto" w:fill="auto"/>
            <w:noWrap/>
            <w:vAlign w:val="bottom"/>
            <w:hideMark/>
          </w:tcPr>
          <w:p w14:paraId="69F31BFB" w14:textId="7758CEF3" w:rsidR="00F729A0" w:rsidRPr="003C5D7A" w:rsidRDefault="00F729A0" w:rsidP="007E5B0F">
            <w:pPr>
              <w:spacing w:after="0" w:line="360" w:lineRule="auto"/>
              <w:jc w:val="center"/>
              <w:rPr>
                <w:rFonts w:ascii="Times New Roman" w:eastAsia="Times New Roman" w:hAnsi="Times New Roman" w:cs="Times New Roman"/>
                <w:color w:val="000000"/>
                <w:sz w:val="24"/>
                <w:szCs w:val="24"/>
                <w:lang w:eastAsia="de-DE"/>
              </w:rPr>
            </w:pPr>
            <w:r w:rsidRPr="003C5D7A">
              <w:rPr>
                <w:rFonts w:ascii="Times New Roman" w:eastAsia="Times New Roman" w:hAnsi="Times New Roman" w:cs="Times New Roman"/>
                <w:color w:val="000000"/>
                <w:sz w:val="24"/>
                <w:szCs w:val="24"/>
                <w:lang w:eastAsia="de-DE"/>
              </w:rPr>
              <w:t>1</w:t>
            </w:r>
            <w:r w:rsidR="00327967" w:rsidRPr="003C5D7A">
              <w:rPr>
                <w:rFonts w:ascii="Times New Roman" w:eastAsia="Times New Roman" w:hAnsi="Times New Roman" w:cs="Times New Roman"/>
                <w:color w:val="000000"/>
                <w:sz w:val="24"/>
                <w:szCs w:val="24"/>
                <w:lang w:eastAsia="de-DE"/>
              </w:rPr>
              <w:t>,</w:t>
            </w:r>
            <w:r w:rsidRPr="003C5D7A">
              <w:rPr>
                <w:rFonts w:ascii="Times New Roman" w:eastAsia="Times New Roman" w:hAnsi="Times New Roman" w:cs="Times New Roman"/>
                <w:color w:val="000000"/>
                <w:sz w:val="24"/>
                <w:szCs w:val="24"/>
                <w:lang w:eastAsia="de-DE"/>
              </w:rPr>
              <w:t>243</w:t>
            </w:r>
          </w:p>
        </w:tc>
      </w:tr>
      <w:tr w:rsidR="00F729A0" w:rsidRPr="003C5D7A" w14:paraId="0BDFD3D7" w14:textId="77777777" w:rsidTr="005E7C7B">
        <w:trPr>
          <w:trHeight w:val="290"/>
        </w:trPr>
        <w:tc>
          <w:tcPr>
            <w:tcW w:w="2552" w:type="dxa"/>
            <w:vMerge/>
            <w:shd w:val="clear" w:color="auto" w:fill="auto"/>
            <w:noWrap/>
            <w:vAlign w:val="bottom"/>
          </w:tcPr>
          <w:p w14:paraId="2955AB14" w14:textId="3A8BF90C" w:rsidR="00F729A0" w:rsidRPr="003C5D7A" w:rsidRDefault="00F729A0" w:rsidP="007E5B0F">
            <w:pPr>
              <w:spacing w:after="0" w:line="360" w:lineRule="auto"/>
              <w:rPr>
                <w:rFonts w:ascii="Times New Roman" w:eastAsia="Times New Roman" w:hAnsi="Times New Roman" w:cs="Times New Roman"/>
                <w:color w:val="000000"/>
                <w:sz w:val="24"/>
                <w:szCs w:val="24"/>
                <w:lang w:eastAsia="de-DE"/>
              </w:rPr>
            </w:pPr>
          </w:p>
        </w:tc>
        <w:tc>
          <w:tcPr>
            <w:tcW w:w="1134" w:type="dxa"/>
            <w:tcBorders>
              <w:right w:val="single" w:sz="4" w:space="0" w:color="auto"/>
            </w:tcBorders>
            <w:shd w:val="clear" w:color="auto" w:fill="auto"/>
            <w:vAlign w:val="bottom"/>
          </w:tcPr>
          <w:p w14:paraId="4B631443" w14:textId="3D528F20" w:rsidR="00F729A0" w:rsidRPr="003C5D7A" w:rsidRDefault="0082216E" w:rsidP="007E5B0F">
            <w:pPr>
              <w:spacing w:after="0" w:line="360" w:lineRule="auto"/>
              <w:rPr>
                <w:rFonts w:ascii="Times New Roman" w:eastAsia="Times New Roman" w:hAnsi="Times New Roman" w:cs="Times New Roman"/>
                <w:color w:val="000000"/>
                <w:sz w:val="24"/>
                <w:szCs w:val="24"/>
                <w:lang w:eastAsia="de-DE"/>
              </w:rPr>
            </w:pPr>
            <w:r w:rsidRPr="003C5D7A">
              <w:rPr>
                <w:rFonts w:ascii="Times New Roman" w:eastAsia="Times New Roman" w:hAnsi="Times New Roman" w:cs="Times New Roman"/>
                <w:color w:val="000000"/>
                <w:sz w:val="24"/>
                <w:szCs w:val="24"/>
                <w:lang w:eastAsia="de-DE"/>
              </w:rPr>
              <w:t>&lt;NA&gt;</w:t>
            </w:r>
          </w:p>
        </w:tc>
        <w:tc>
          <w:tcPr>
            <w:tcW w:w="1346" w:type="dxa"/>
            <w:tcBorders>
              <w:left w:val="single" w:sz="4" w:space="0" w:color="auto"/>
              <w:bottom w:val="single" w:sz="4" w:space="0" w:color="auto"/>
            </w:tcBorders>
            <w:shd w:val="clear" w:color="auto" w:fill="auto"/>
            <w:noWrap/>
            <w:vAlign w:val="bottom"/>
            <w:hideMark/>
          </w:tcPr>
          <w:p w14:paraId="330D36B7" w14:textId="28868B4C" w:rsidR="00F729A0" w:rsidRPr="003C5D7A" w:rsidRDefault="00F729A0" w:rsidP="007E5B0F">
            <w:pPr>
              <w:spacing w:after="0" w:line="360" w:lineRule="auto"/>
              <w:jc w:val="center"/>
              <w:rPr>
                <w:rFonts w:ascii="Times New Roman" w:eastAsia="Times New Roman" w:hAnsi="Times New Roman" w:cs="Times New Roman"/>
                <w:color w:val="000000"/>
                <w:sz w:val="24"/>
                <w:szCs w:val="24"/>
                <w:lang w:eastAsia="de-DE"/>
              </w:rPr>
            </w:pPr>
            <w:r w:rsidRPr="003C5D7A">
              <w:rPr>
                <w:rFonts w:ascii="Times New Roman" w:eastAsia="Times New Roman" w:hAnsi="Times New Roman" w:cs="Times New Roman"/>
                <w:color w:val="000000"/>
                <w:sz w:val="24"/>
                <w:szCs w:val="24"/>
                <w:lang w:eastAsia="de-DE"/>
              </w:rPr>
              <w:t>2</w:t>
            </w:r>
            <w:r w:rsidR="00327967" w:rsidRPr="003C5D7A">
              <w:rPr>
                <w:rFonts w:ascii="Times New Roman" w:eastAsia="Times New Roman" w:hAnsi="Times New Roman" w:cs="Times New Roman"/>
                <w:color w:val="000000"/>
                <w:sz w:val="24"/>
                <w:szCs w:val="24"/>
                <w:lang w:eastAsia="de-DE"/>
              </w:rPr>
              <w:t>,</w:t>
            </w:r>
            <w:r w:rsidRPr="003C5D7A">
              <w:rPr>
                <w:rFonts w:ascii="Times New Roman" w:eastAsia="Times New Roman" w:hAnsi="Times New Roman" w:cs="Times New Roman"/>
                <w:color w:val="000000"/>
                <w:sz w:val="24"/>
                <w:szCs w:val="24"/>
                <w:lang w:eastAsia="de-DE"/>
              </w:rPr>
              <w:t>267</w:t>
            </w:r>
          </w:p>
        </w:tc>
        <w:tc>
          <w:tcPr>
            <w:tcW w:w="1347" w:type="dxa"/>
            <w:tcBorders>
              <w:bottom w:val="single" w:sz="4" w:space="0" w:color="auto"/>
            </w:tcBorders>
            <w:shd w:val="clear" w:color="auto" w:fill="auto"/>
            <w:noWrap/>
            <w:vAlign w:val="bottom"/>
            <w:hideMark/>
          </w:tcPr>
          <w:p w14:paraId="1CF8E54C" w14:textId="77777777" w:rsidR="00F729A0" w:rsidRPr="003C5D7A" w:rsidRDefault="00F729A0" w:rsidP="007E5B0F">
            <w:pPr>
              <w:spacing w:after="0" w:line="360" w:lineRule="auto"/>
              <w:jc w:val="center"/>
              <w:rPr>
                <w:rFonts w:ascii="Times New Roman" w:eastAsia="Times New Roman" w:hAnsi="Times New Roman" w:cs="Times New Roman"/>
                <w:color w:val="000000"/>
                <w:sz w:val="24"/>
                <w:szCs w:val="24"/>
                <w:lang w:eastAsia="de-DE"/>
              </w:rPr>
            </w:pPr>
            <w:r w:rsidRPr="003C5D7A">
              <w:rPr>
                <w:rFonts w:ascii="Times New Roman" w:eastAsia="Times New Roman" w:hAnsi="Times New Roman" w:cs="Times New Roman"/>
                <w:color w:val="000000"/>
                <w:sz w:val="24"/>
                <w:szCs w:val="24"/>
                <w:lang w:eastAsia="de-DE"/>
              </w:rPr>
              <w:t>646</w:t>
            </w:r>
          </w:p>
        </w:tc>
        <w:tc>
          <w:tcPr>
            <w:tcW w:w="1346" w:type="dxa"/>
            <w:tcBorders>
              <w:bottom w:val="single" w:sz="4" w:space="0" w:color="auto"/>
              <w:right w:val="single" w:sz="4" w:space="0" w:color="auto"/>
            </w:tcBorders>
            <w:shd w:val="clear" w:color="auto" w:fill="auto"/>
            <w:noWrap/>
            <w:vAlign w:val="bottom"/>
            <w:hideMark/>
          </w:tcPr>
          <w:p w14:paraId="13814DC8" w14:textId="77777777" w:rsidR="00F729A0" w:rsidRPr="003C5D7A" w:rsidRDefault="00F729A0" w:rsidP="007E5B0F">
            <w:pPr>
              <w:spacing w:after="0" w:line="360" w:lineRule="auto"/>
              <w:jc w:val="center"/>
              <w:rPr>
                <w:rFonts w:ascii="Times New Roman" w:eastAsia="Times New Roman" w:hAnsi="Times New Roman" w:cs="Times New Roman"/>
                <w:color w:val="000000"/>
                <w:sz w:val="24"/>
                <w:szCs w:val="24"/>
                <w:lang w:eastAsia="de-DE"/>
              </w:rPr>
            </w:pPr>
            <w:r w:rsidRPr="003C5D7A">
              <w:rPr>
                <w:rFonts w:ascii="Times New Roman" w:eastAsia="Times New Roman" w:hAnsi="Times New Roman" w:cs="Times New Roman"/>
                <w:color w:val="000000"/>
                <w:sz w:val="24"/>
                <w:szCs w:val="24"/>
                <w:lang w:eastAsia="de-DE"/>
              </w:rPr>
              <w:t>171</w:t>
            </w:r>
          </w:p>
        </w:tc>
        <w:tc>
          <w:tcPr>
            <w:tcW w:w="1347" w:type="dxa"/>
            <w:tcBorders>
              <w:left w:val="single" w:sz="4" w:space="0" w:color="auto"/>
            </w:tcBorders>
            <w:shd w:val="clear" w:color="auto" w:fill="auto"/>
            <w:noWrap/>
            <w:vAlign w:val="bottom"/>
            <w:hideMark/>
          </w:tcPr>
          <w:p w14:paraId="6291BBD5" w14:textId="6DF55207" w:rsidR="00F729A0" w:rsidRPr="003C5D7A" w:rsidRDefault="00F729A0" w:rsidP="007E5B0F">
            <w:pPr>
              <w:spacing w:after="0" w:line="360" w:lineRule="auto"/>
              <w:jc w:val="center"/>
              <w:rPr>
                <w:rFonts w:ascii="Times New Roman" w:eastAsia="Times New Roman" w:hAnsi="Times New Roman" w:cs="Times New Roman"/>
                <w:color w:val="000000"/>
                <w:sz w:val="24"/>
                <w:szCs w:val="24"/>
                <w:lang w:eastAsia="de-DE"/>
              </w:rPr>
            </w:pPr>
            <w:r w:rsidRPr="003C5D7A">
              <w:rPr>
                <w:rFonts w:ascii="Times New Roman" w:eastAsia="Times New Roman" w:hAnsi="Times New Roman" w:cs="Times New Roman"/>
                <w:color w:val="000000"/>
                <w:sz w:val="24"/>
                <w:szCs w:val="24"/>
                <w:lang w:eastAsia="de-DE"/>
              </w:rPr>
              <w:t>3</w:t>
            </w:r>
            <w:r w:rsidR="00327967" w:rsidRPr="003C5D7A">
              <w:rPr>
                <w:rFonts w:ascii="Times New Roman" w:eastAsia="Times New Roman" w:hAnsi="Times New Roman" w:cs="Times New Roman"/>
                <w:color w:val="000000"/>
                <w:sz w:val="24"/>
                <w:szCs w:val="24"/>
                <w:lang w:eastAsia="de-DE"/>
              </w:rPr>
              <w:t>,</w:t>
            </w:r>
            <w:r w:rsidRPr="003C5D7A">
              <w:rPr>
                <w:rFonts w:ascii="Times New Roman" w:eastAsia="Times New Roman" w:hAnsi="Times New Roman" w:cs="Times New Roman"/>
                <w:color w:val="000000"/>
                <w:sz w:val="24"/>
                <w:szCs w:val="24"/>
                <w:lang w:eastAsia="de-DE"/>
              </w:rPr>
              <w:t>084</w:t>
            </w:r>
          </w:p>
        </w:tc>
      </w:tr>
      <w:tr w:rsidR="00F729A0" w:rsidRPr="003C5D7A" w14:paraId="3C68C2C4" w14:textId="77777777" w:rsidTr="005E7C7B">
        <w:trPr>
          <w:trHeight w:val="290"/>
        </w:trPr>
        <w:tc>
          <w:tcPr>
            <w:tcW w:w="2552" w:type="dxa"/>
            <w:shd w:val="clear" w:color="auto" w:fill="auto"/>
            <w:noWrap/>
            <w:vAlign w:val="bottom"/>
            <w:hideMark/>
          </w:tcPr>
          <w:p w14:paraId="621F4C6E" w14:textId="77777777" w:rsidR="00F729A0" w:rsidRPr="003C5D7A" w:rsidRDefault="00F729A0" w:rsidP="007E5B0F">
            <w:pPr>
              <w:spacing w:after="0" w:line="360" w:lineRule="auto"/>
              <w:rPr>
                <w:rFonts w:ascii="Times New Roman" w:eastAsia="Times New Roman" w:hAnsi="Times New Roman" w:cs="Times New Roman"/>
                <w:b/>
                <w:bCs/>
                <w:color w:val="000000"/>
                <w:sz w:val="24"/>
                <w:szCs w:val="24"/>
                <w:lang w:eastAsia="de-DE"/>
              </w:rPr>
            </w:pPr>
          </w:p>
        </w:tc>
        <w:tc>
          <w:tcPr>
            <w:tcW w:w="1134" w:type="dxa"/>
            <w:shd w:val="clear" w:color="auto" w:fill="auto"/>
            <w:vAlign w:val="bottom"/>
          </w:tcPr>
          <w:p w14:paraId="24CEA371" w14:textId="199A797D" w:rsidR="00F729A0" w:rsidRPr="003C5D7A" w:rsidRDefault="00F729A0" w:rsidP="007E5B0F">
            <w:pPr>
              <w:spacing w:after="0" w:line="360" w:lineRule="auto"/>
              <w:rPr>
                <w:rFonts w:ascii="Times New Roman" w:eastAsia="Times New Roman" w:hAnsi="Times New Roman" w:cs="Times New Roman"/>
                <w:color w:val="000000"/>
                <w:sz w:val="24"/>
                <w:szCs w:val="24"/>
                <w:lang w:eastAsia="de-DE"/>
              </w:rPr>
            </w:pPr>
            <w:r w:rsidRPr="003C5D7A">
              <w:rPr>
                <w:rFonts w:ascii="Times New Roman" w:eastAsia="Times New Roman" w:hAnsi="Times New Roman" w:cs="Times New Roman"/>
                <w:color w:val="000000"/>
                <w:sz w:val="24"/>
                <w:szCs w:val="24"/>
                <w:lang w:eastAsia="de-DE"/>
              </w:rPr>
              <w:t>total</w:t>
            </w:r>
          </w:p>
        </w:tc>
        <w:tc>
          <w:tcPr>
            <w:tcW w:w="1346" w:type="dxa"/>
            <w:tcBorders>
              <w:top w:val="single" w:sz="4" w:space="0" w:color="auto"/>
            </w:tcBorders>
            <w:shd w:val="clear" w:color="auto" w:fill="auto"/>
            <w:noWrap/>
            <w:vAlign w:val="bottom"/>
            <w:hideMark/>
          </w:tcPr>
          <w:p w14:paraId="2660F2B4" w14:textId="4C9AB69B" w:rsidR="00F729A0" w:rsidRPr="003C5D7A" w:rsidRDefault="00F729A0" w:rsidP="007E5B0F">
            <w:pPr>
              <w:spacing w:after="0" w:line="360" w:lineRule="auto"/>
              <w:jc w:val="center"/>
              <w:rPr>
                <w:rFonts w:ascii="Times New Roman" w:eastAsia="Times New Roman" w:hAnsi="Times New Roman" w:cs="Times New Roman"/>
                <w:color w:val="000000"/>
                <w:sz w:val="24"/>
                <w:szCs w:val="24"/>
                <w:lang w:eastAsia="de-DE"/>
              </w:rPr>
            </w:pPr>
            <w:r w:rsidRPr="003C5D7A">
              <w:rPr>
                <w:rFonts w:ascii="Times New Roman" w:eastAsia="Times New Roman" w:hAnsi="Times New Roman" w:cs="Times New Roman"/>
                <w:color w:val="000000"/>
                <w:sz w:val="24"/>
                <w:szCs w:val="24"/>
                <w:lang w:eastAsia="de-DE"/>
              </w:rPr>
              <w:t>3</w:t>
            </w:r>
            <w:r w:rsidR="00327967" w:rsidRPr="003C5D7A">
              <w:rPr>
                <w:rFonts w:ascii="Times New Roman" w:eastAsia="Times New Roman" w:hAnsi="Times New Roman" w:cs="Times New Roman"/>
                <w:color w:val="000000"/>
                <w:sz w:val="24"/>
                <w:szCs w:val="24"/>
                <w:lang w:eastAsia="de-DE"/>
              </w:rPr>
              <w:t>,</w:t>
            </w:r>
            <w:r w:rsidRPr="003C5D7A">
              <w:rPr>
                <w:rFonts w:ascii="Times New Roman" w:eastAsia="Times New Roman" w:hAnsi="Times New Roman" w:cs="Times New Roman"/>
                <w:color w:val="000000"/>
                <w:sz w:val="24"/>
                <w:szCs w:val="24"/>
                <w:lang w:eastAsia="de-DE"/>
              </w:rPr>
              <w:t>947</w:t>
            </w:r>
          </w:p>
        </w:tc>
        <w:tc>
          <w:tcPr>
            <w:tcW w:w="1347" w:type="dxa"/>
            <w:tcBorders>
              <w:top w:val="single" w:sz="4" w:space="0" w:color="auto"/>
            </w:tcBorders>
            <w:shd w:val="clear" w:color="auto" w:fill="auto"/>
            <w:noWrap/>
            <w:vAlign w:val="bottom"/>
            <w:hideMark/>
          </w:tcPr>
          <w:p w14:paraId="704BB642" w14:textId="665C2389" w:rsidR="00F729A0" w:rsidRPr="003C5D7A" w:rsidRDefault="00F729A0" w:rsidP="007E5B0F">
            <w:pPr>
              <w:spacing w:after="0" w:line="360" w:lineRule="auto"/>
              <w:jc w:val="center"/>
              <w:rPr>
                <w:rFonts w:ascii="Times New Roman" w:eastAsia="Times New Roman" w:hAnsi="Times New Roman" w:cs="Times New Roman"/>
                <w:color w:val="000000"/>
                <w:sz w:val="24"/>
                <w:szCs w:val="24"/>
                <w:lang w:eastAsia="de-DE"/>
              </w:rPr>
            </w:pPr>
            <w:r w:rsidRPr="003C5D7A">
              <w:rPr>
                <w:rFonts w:ascii="Times New Roman" w:eastAsia="Times New Roman" w:hAnsi="Times New Roman" w:cs="Times New Roman"/>
                <w:color w:val="000000"/>
                <w:sz w:val="24"/>
                <w:szCs w:val="24"/>
                <w:lang w:eastAsia="de-DE"/>
              </w:rPr>
              <w:t>1</w:t>
            </w:r>
            <w:r w:rsidR="00327967" w:rsidRPr="003C5D7A">
              <w:rPr>
                <w:rFonts w:ascii="Times New Roman" w:eastAsia="Times New Roman" w:hAnsi="Times New Roman" w:cs="Times New Roman"/>
                <w:color w:val="000000"/>
                <w:sz w:val="24"/>
                <w:szCs w:val="24"/>
                <w:lang w:eastAsia="de-DE"/>
              </w:rPr>
              <w:t>,</w:t>
            </w:r>
            <w:r w:rsidRPr="003C5D7A">
              <w:rPr>
                <w:rFonts w:ascii="Times New Roman" w:eastAsia="Times New Roman" w:hAnsi="Times New Roman" w:cs="Times New Roman"/>
                <w:color w:val="000000"/>
                <w:sz w:val="24"/>
                <w:szCs w:val="24"/>
                <w:lang w:eastAsia="de-DE"/>
              </w:rPr>
              <w:t>203</w:t>
            </w:r>
          </w:p>
        </w:tc>
        <w:tc>
          <w:tcPr>
            <w:tcW w:w="1346" w:type="dxa"/>
            <w:tcBorders>
              <w:top w:val="single" w:sz="4" w:space="0" w:color="auto"/>
            </w:tcBorders>
            <w:shd w:val="clear" w:color="auto" w:fill="auto"/>
            <w:noWrap/>
            <w:vAlign w:val="bottom"/>
            <w:hideMark/>
          </w:tcPr>
          <w:p w14:paraId="239BFE23" w14:textId="77777777" w:rsidR="00F729A0" w:rsidRPr="003C5D7A" w:rsidRDefault="00F729A0" w:rsidP="007E5B0F">
            <w:pPr>
              <w:spacing w:after="0" w:line="360" w:lineRule="auto"/>
              <w:jc w:val="center"/>
              <w:rPr>
                <w:rFonts w:ascii="Times New Roman" w:eastAsia="Times New Roman" w:hAnsi="Times New Roman" w:cs="Times New Roman"/>
                <w:color w:val="000000"/>
                <w:sz w:val="24"/>
                <w:szCs w:val="24"/>
                <w:lang w:eastAsia="de-DE"/>
              </w:rPr>
            </w:pPr>
            <w:r w:rsidRPr="003C5D7A">
              <w:rPr>
                <w:rFonts w:ascii="Times New Roman" w:eastAsia="Times New Roman" w:hAnsi="Times New Roman" w:cs="Times New Roman"/>
                <w:color w:val="000000"/>
                <w:sz w:val="24"/>
                <w:szCs w:val="24"/>
                <w:lang w:eastAsia="de-DE"/>
              </w:rPr>
              <w:t>273</w:t>
            </w:r>
          </w:p>
        </w:tc>
        <w:tc>
          <w:tcPr>
            <w:tcW w:w="1347" w:type="dxa"/>
            <w:shd w:val="clear" w:color="auto" w:fill="auto"/>
            <w:noWrap/>
            <w:vAlign w:val="bottom"/>
            <w:hideMark/>
          </w:tcPr>
          <w:p w14:paraId="32713771" w14:textId="77CC26B1" w:rsidR="00F729A0" w:rsidRPr="003C5D7A" w:rsidRDefault="00F729A0" w:rsidP="007E5B0F">
            <w:pPr>
              <w:spacing w:after="0" w:line="360" w:lineRule="auto"/>
              <w:jc w:val="center"/>
              <w:rPr>
                <w:rFonts w:ascii="Times New Roman" w:eastAsia="Times New Roman" w:hAnsi="Times New Roman" w:cs="Times New Roman"/>
                <w:color w:val="000000"/>
                <w:sz w:val="24"/>
                <w:szCs w:val="24"/>
                <w:lang w:eastAsia="de-DE"/>
              </w:rPr>
            </w:pPr>
            <w:r w:rsidRPr="003C5D7A">
              <w:rPr>
                <w:rFonts w:ascii="Times New Roman" w:eastAsia="Times New Roman" w:hAnsi="Times New Roman" w:cs="Times New Roman"/>
                <w:color w:val="000000"/>
                <w:sz w:val="24"/>
                <w:szCs w:val="24"/>
                <w:lang w:eastAsia="de-DE"/>
              </w:rPr>
              <w:t>5</w:t>
            </w:r>
            <w:r w:rsidR="00327967" w:rsidRPr="003C5D7A">
              <w:rPr>
                <w:rFonts w:ascii="Times New Roman" w:eastAsia="Times New Roman" w:hAnsi="Times New Roman" w:cs="Times New Roman"/>
                <w:color w:val="000000"/>
                <w:sz w:val="24"/>
                <w:szCs w:val="24"/>
                <w:lang w:eastAsia="de-DE"/>
              </w:rPr>
              <w:t>,</w:t>
            </w:r>
            <w:r w:rsidRPr="003C5D7A">
              <w:rPr>
                <w:rFonts w:ascii="Times New Roman" w:eastAsia="Times New Roman" w:hAnsi="Times New Roman" w:cs="Times New Roman"/>
                <w:color w:val="000000"/>
                <w:sz w:val="24"/>
                <w:szCs w:val="24"/>
                <w:lang w:eastAsia="de-DE"/>
              </w:rPr>
              <w:t>423</w:t>
            </w:r>
          </w:p>
        </w:tc>
      </w:tr>
    </w:tbl>
    <w:p w14:paraId="7D581493" w14:textId="4CEB9511" w:rsidR="003D4060" w:rsidRPr="003C5D7A" w:rsidRDefault="003D4060" w:rsidP="007E5B0F">
      <w:pPr>
        <w:spacing w:after="0" w:line="360" w:lineRule="auto"/>
        <w:ind w:firstLine="567"/>
        <w:jc w:val="both"/>
        <w:rPr>
          <w:rFonts w:ascii="Times New Roman" w:hAnsi="Times New Roman" w:cs="Times New Roman"/>
          <w:sz w:val="24"/>
          <w:szCs w:val="24"/>
          <w:lang w:val="en-US"/>
        </w:rPr>
      </w:pPr>
    </w:p>
    <w:p w14:paraId="261CC7AE" w14:textId="28099632" w:rsidR="002728E0" w:rsidRPr="003C5D7A" w:rsidRDefault="009678E1" w:rsidP="007E5B0F">
      <w:pPr>
        <w:spacing w:after="0" w:line="360" w:lineRule="auto"/>
        <w:ind w:firstLine="567"/>
        <w:jc w:val="both"/>
        <w:rPr>
          <w:rFonts w:ascii="Times New Roman" w:eastAsia="Times New Roman" w:hAnsi="Times New Roman" w:cs="Times New Roman"/>
          <w:sz w:val="24"/>
          <w:szCs w:val="24"/>
          <w:lang w:val="en-US"/>
        </w:rPr>
      </w:pPr>
      <w:r w:rsidRPr="003C5D7A">
        <w:rPr>
          <w:rFonts w:ascii="Times New Roman" w:eastAsia="Times New Roman" w:hAnsi="Times New Roman" w:cs="Times New Roman"/>
          <w:sz w:val="24"/>
          <w:szCs w:val="24"/>
          <w:lang w:val="en-US"/>
        </w:rPr>
        <w:t xml:space="preserve">As </w:t>
      </w:r>
      <w:r w:rsidRPr="003C5D7A">
        <w:rPr>
          <w:rFonts w:ascii="Times New Roman" w:eastAsia="Times New Roman" w:hAnsi="Times New Roman" w:cs="Times New Roman"/>
          <w:color w:val="0070C0"/>
          <w:sz w:val="24"/>
          <w:szCs w:val="24"/>
          <w:lang w:val="en-US"/>
        </w:rPr>
        <w:t xml:space="preserve">Table 4 </w:t>
      </w:r>
      <w:r w:rsidRPr="003C5D7A">
        <w:rPr>
          <w:rFonts w:ascii="Times New Roman" w:eastAsia="Times New Roman" w:hAnsi="Times New Roman" w:cs="Times New Roman"/>
          <w:sz w:val="24"/>
          <w:szCs w:val="24"/>
          <w:lang w:val="en-US"/>
        </w:rPr>
        <w:t xml:space="preserve">shows, </w:t>
      </w:r>
      <w:r w:rsidRPr="003C5D7A">
        <w:rPr>
          <w:rFonts w:ascii="Times New Roman" w:eastAsia="Times New Roman" w:hAnsi="Times New Roman" w:cs="Times New Roman"/>
          <w:i/>
          <w:iCs/>
          <w:sz w:val="24"/>
          <w:szCs w:val="24"/>
          <w:lang w:val="en-US"/>
        </w:rPr>
        <w:t>The Active Dictionary</w:t>
      </w:r>
      <w:r w:rsidRPr="003C5D7A">
        <w:rPr>
          <w:rFonts w:ascii="Times New Roman" w:eastAsia="Times New Roman" w:hAnsi="Times New Roman" w:cs="Times New Roman"/>
          <w:sz w:val="24"/>
          <w:szCs w:val="24"/>
          <w:lang w:val="en-US"/>
        </w:rPr>
        <w:t xml:space="preserve"> covers 95% (5,150 of 5,423) of the manually annotated dataset, far surpassing Rozental’s 43%. Overall, the two sources align, with matching annotations (boldfaced in the table) more common than discrepancies. However, Apresjan’s approach is more inclusive, as seen in the imbalance between the two disagreement scenarios </w:t>
      </w:r>
      <w:r w:rsidRPr="003C5D7A">
        <w:rPr>
          <w:rFonts w:ascii="Times New Roman" w:eastAsia="Times New Roman" w:hAnsi="Times New Roman" w:cs="Times New Roman"/>
          <w:sz w:val="24"/>
          <w:szCs w:val="24"/>
          <w:lang w:val="en-US"/>
        </w:rPr>
        <w:lastRenderedPageBreak/>
        <w:t xml:space="preserve">(696 vs. 47). This difference underscores the lack of a principled consensus on argumenthood in naturalistic data rather than preselected examples. In Rozental’s approach, fewer than half of (pro)nominal dependents in the text are arguments, compared to about 77% in Apresjan’s. </w:t>
      </w:r>
      <w:r w:rsidRPr="003C5D7A">
        <w:rPr>
          <w:rFonts w:ascii="Times New Roman" w:hAnsi="Times New Roman" w:cs="Times New Roman"/>
          <w:sz w:val="24"/>
          <w:szCs w:val="24"/>
          <w:lang w:val="en-US"/>
        </w:rPr>
        <w:t xml:space="preserve">This discrepancy should be taken into account when evaluating our algorithm’s performance. </w:t>
      </w:r>
      <w:r w:rsidRPr="003C5D7A">
        <w:rPr>
          <w:rFonts w:ascii="Times New Roman" w:hAnsi="Times New Roman" w:cs="Times New Roman"/>
          <w:color w:val="0070C0"/>
          <w:sz w:val="24"/>
          <w:szCs w:val="24"/>
          <w:lang w:val="en-US"/>
        </w:rPr>
        <w:t>Table 5</w:t>
      </w:r>
      <w:r w:rsidRPr="003C5D7A">
        <w:rPr>
          <w:rFonts w:ascii="Times New Roman" w:hAnsi="Times New Roman" w:cs="Times New Roman"/>
          <w:sz w:val="24"/>
          <w:szCs w:val="24"/>
          <w:lang w:val="en-US"/>
        </w:rPr>
        <w:t xml:space="preserve"> cross-tabulates our algorithmized annotations with those based on Rozental’s dictionary.</w:t>
      </w:r>
    </w:p>
    <w:p w14:paraId="288B8681" w14:textId="0BB3D224" w:rsidR="004D77CB" w:rsidRPr="003C5D7A" w:rsidRDefault="004D77CB" w:rsidP="007E5B0F">
      <w:pPr>
        <w:spacing w:after="0" w:line="360" w:lineRule="auto"/>
        <w:ind w:firstLine="567"/>
        <w:jc w:val="both"/>
        <w:rPr>
          <w:rFonts w:ascii="Times New Roman" w:eastAsia="Times New Roman" w:hAnsi="Times New Roman" w:cs="Times New Roman"/>
          <w:sz w:val="24"/>
          <w:szCs w:val="24"/>
          <w:lang w:val="en-US"/>
        </w:rPr>
      </w:pPr>
    </w:p>
    <w:p w14:paraId="4181679E" w14:textId="203B0EFE" w:rsidR="004D77CB" w:rsidRPr="003C5D7A" w:rsidRDefault="004D77CB" w:rsidP="007E5B0F">
      <w:pPr>
        <w:spacing w:after="0" w:line="360" w:lineRule="auto"/>
        <w:jc w:val="both"/>
        <w:rPr>
          <w:rFonts w:ascii="Times New Roman" w:eastAsia="Times New Roman" w:hAnsi="Times New Roman" w:cs="Times New Roman"/>
          <w:sz w:val="24"/>
          <w:szCs w:val="24"/>
          <w:lang w:val="en-US"/>
        </w:rPr>
      </w:pPr>
      <w:r w:rsidRPr="003C5D7A">
        <w:rPr>
          <w:rFonts w:ascii="Times New Roman" w:eastAsia="Times New Roman" w:hAnsi="Times New Roman" w:cs="Times New Roman"/>
          <w:color w:val="0070C0"/>
          <w:sz w:val="24"/>
          <w:szCs w:val="24"/>
          <w:lang w:val="en-US"/>
        </w:rPr>
        <w:t xml:space="preserve">Table </w:t>
      </w:r>
      <w:r w:rsidR="00D63121" w:rsidRPr="003C5D7A">
        <w:rPr>
          <w:rFonts w:ascii="Times New Roman" w:eastAsia="Times New Roman" w:hAnsi="Times New Roman" w:cs="Times New Roman"/>
          <w:color w:val="0070C0"/>
          <w:sz w:val="24"/>
          <w:szCs w:val="24"/>
          <w:lang w:val="en-US"/>
        </w:rPr>
        <w:t>5</w:t>
      </w:r>
      <w:r w:rsidRPr="003C5D7A">
        <w:rPr>
          <w:rFonts w:ascii="Times New Roman" w:eastAsia="Times New Roman" w:hAnsi="Times New Roman" w:cs="Times New Roman"/>
          <w:sz w:val="24"/>
          <w:szCs w:val="24"/>
          <w:lang w:val="en-US"/>
        </w:rPr>
        <w:t>. Argumenthood: Rozental’</w:t>
      </w:r>
      <w:r w:rsidR="00334D02" w:rsidRPr="003C5D7A">
        <w:rPr>
          <w:rFonts w:ascii="Times New Roman" w:eastAsia="Times New Roman" w:hAnsi="Times New Roman" w:cs="Times New Roman"/>
          <w:sz w:val="24"/>
          <w:szCs w:val="24"/>
          <w:lang w:val="en-US"/>
        </w:rPr>
        <w:t>s dictionary</w:t>
      </w:r>
      <w:r w:rsidRPr="003C5D7A">
        <w:rPr>
          <w:rFonts w:ascii="Times New Roman" w:eastAsia="Times New Roman" w:hAnsi="Times New Roman" w:cs="Times New Roman"/>
          <w:sz w:val="24"/>
          <w:szCs w:val="24"/>
          <w:lang w:val="en-US"/>
        </w:rPr>
        <w:t xml:space="preserve"> vs. frequency-based algorithm</w:t>
      </w:r>
    </w:p>
    <w:tbl>
      <w:tblPr>
        <w:tblW w:w="8061" w:type="dxa"/>
        <w:tblBorders>
          <w:top w:val="double" w:sz="4" w:space="0" w:color="auto"/>
          <w:bottom w:val="double" w:sz="4" w:space="0" w:color="auto"/>
        </w:tblBorders>
        <w:tblLayout w:type="fixed"/>
        <w:tblCellMar>
          <w:left w:w="70" w:type="dxa"/>
          <w:right w:w="70" w:type="dxa"/>
        </w:tblCellMar>
        <w:tblLook w:val="04A0" w:firstRow="1" w:lastRow="0" w:firstColumn="1" w:lastColumn="0" w:noHBand="0" w:noVBand="1"/>
      </w:tblPr>
      <w:tblGrid>
        <w:gridCol w:w="2551"/>
        <w:gridCol w:w="1134"/>
        <w:gridCol w:w="1458"/>
        <w:gridCol w:w="1459"/>
        <w:gridCol w:w="1459"/>
      </w:tblGrid>
      <w:tr w:rsidR="004D77CB" w:rsidRPr="003C5D7A" w14:paraId="272A9604" w14:textId="77777777" w:rsidTr="002C1A4A">
        <w:trPr>
          <w:trHeight w:val="290"/>
        </w:trPr>
        <w:tc>
          <w:tcPr>
            <w:tcW w:w="2551" w:type="dxa"/>
            <w:shd w:val="clear" w:color="auto" w:fill="auto"/>
            <w:noWrap/>
            <w:vAlign w:val="bottom"/>
            <w:hideMark/>
          </w:tcPr>
          <w:p w14:paraId="1C70FE87" w14:textId="77777777" w:rsidR="004D77CB" w:rsidRPr="003C5D7A" w:rsidRDefault="004D77CB" w:rsidP="007E5B0F">
            <w:pPr>
              <w:spacing w:after="0" w:line="360" w:lineRule="auto"/>
              <w:rPr>
                <w:rFonts w:ascii="Times New Roman" w:eastAsia="Times New Roman" w:hAnsi="Times New Roman" w:cs="Times New Roman"/>
                <w:sz w:val="24"/>
                <w:szCs w:val="24"/>
                <w:lang w:val="en-US" w:eastAsia="de-DE"/>
              </w:rPr>
            </w:pPr>
          </w:p>
        </w:tc>
        <w:tc>
          <w:tcPr>
            <w:tcW w:w="1134" w:type="dxa"/>
            <w:shd w:val="clear" w:color="auto" w:fill="auto"/>
            <w:vAlign w:val="bottom"/>
          </w:tcPr>
          <w:p w14:paraId="35E14AA0" w14:textId="77777777" w:rsidR="004D77CB" w:rsidRPr="003C5D7A" w:rsidRDefault="004D77CB" w:rsidP="007E5B0F">
            <w:pPr>
              <w:spacing w:after="0" w:line="360" w:lineRule="auto"/>
              <w:rPr>
                <w:rFonts w:ascii="Times New Roman" w:eastAsia="Times New Roman" w:hAnsi="Times New Roman" w:cs="Times New Roman"/>
                <w:sz w:val="24"/>
                <w:szCs w:val="24"/>
                <w:lang w:val="en-US" w:eastAsia="de-DE"/>
              </w:rPr>
            </w:pPr>
          </w:p>
        </w:tc>
        <w:tc>
          <w:tcPr>
            <w:tcW w:w="2917" w:type="dxa"/>
            <w:gridSpan w:val="2"/>
            <w:shd w:val="clear" w:color="auto" w:fill="auto"/>
            <w:noWrap/>
            <w:vAlign w:val="bottom"/>
            <w:hideMark/>
          </w:tcPr>
          <w:p w14:paraId="41FD1CD3" w14:textId="5BADBF12" w:rsidR="004D77CB" w:rsidRPr="003C5D7A" w:rsidRDefault="00334D02" w:rsidP="007E5B0F">
            <w:pPr>
              <w:spacing w:after="0" w:line="360" w:lineRule="auto"/>
              <w:jc w:val="center"/>
              <w:rPr>
                <w:rFonts w:ascii="Times New Roman" w:eastAsia="Times New Roman" w:hAnsi="Times New Roman" w:cs="Times New Roman"/>
                <w:sz w:val="24"/>
                <w:szCs w:val="24"/>
                <w:lang w:eastAsia="de-DE"/>
              </w:rPr>
            </w:pPr>
            <w:r w:rsidRPr="003C5D7A">
              <w:rPr>
                <w:rFonts w:ascii="Times New Roman" w:eastAsia="Times New Roman" w:hAnsi="Times New Roman" w:cs="Times New Roman"/>
                <w:sz w:val="24"/>
                <w:szCs w:val="24"/>
                <w:lang w:val="en-US"/>
              </w:rPr>
              <w:t>frequency-based algorithm</w:t>
            </w:r>
          </w:p>
        </w:tc>
        <w:tc>
          <w:tcPr>
            <w:tcW w:w="1459" w:type="dxa"/>
            <w:shd w:val="clear" w:color="auto" w:fill="auto"/>
            <w:vAlign w:val="bottom"/>
          </w:tcPr>
          <w:p w14:paraId="42CC000C" w14:textId="77777777" w:rsidR="004D77CB" w:rsidRPr="003C5D7A" w:rsidRDefault="004D77CB" w:rsidP="007E5B0F">
            <w:pPr>
              <w:spacing w:after="0" w:line="360" w:lineRule="auto"/>
              <w:jc w:val="center"/>
              <w:rPr>
                <w:rFonts w:ascii="Times New Roman" w:eastAsia="Times New Roman" w:hAnsi="Times New Roman" w:cs="Times New Roman"/>
                <w:sz w:val="24"/>
                <w:szCs w:val="24"/>
                <w:lang w:eastAsia="de-DE"/>
              </w:rPr>
            </w:pPr>
          </w:p>
        </w:tc>
      </w:tr>
      <w:tr w:rsidR="004D77CB" w:rsidRPr="003C5D7A" w14:paraId="28FFA533" w14:textId="77777777" w:rsidTr="004D77CB">
        <w:trPr>
          <w:trHeight w:val="290"/>
        </w:trPr>
        <w:tc>
          <w:tcPr>
            <w:tcW w:w="2551" w:type="dxa"/>
            <w:shd w:val="clear" w:color="auto" w:fill="auto"/>
            <w:noWrap/>
            <w:vAlign w:val="bottom"/>
            <w:hideMark/>
          </w:tcPr>
          <w:p w14:paraId="27C9E023" w14:textId="77777777" w:rsidR="004D77CB" w:rsidRPr="003C5D7A" w:rsidRDefault="004D77CB" w:rsidP="007E5B0F">
            <w:pPr>
              <w:spacing w:after="0" w:line="360" w:lineRule="auto"/>
              <w:rPr>
                <w:rFonts w:ascii="Times New Roman" w:eastAsia="Times New Roman" w:hAnsi="Times New Roman" w:cs="Times New Roman"/>
                <w:color w:val="000000"/>
                <w:sz w:val="24"/>
                <w:szCs w:val="24"/>
                <w:lang w:eastAsia="de-DE"/>
              </w:rPr>
            </w:pPr>
          </w:p>
        </w:tc>
        <w:tc>
          <w:tcPr>
            <w:tcW w:w="1134" w:type="dxa"/>
            <w:shd w:val="clear" w:color="auto" w:fill="auto"/>
            <w:vAlign w:val="bottom"/>
          </w:tcPr>
          <w:p w14:paraId="06A8598A" w14:textId="77777777" w:rsidR="004D77CB" w:rsidRPr="003C5D7A" w:rsidRDefault="004D77CB" w:rsidP="007E5B0F">
            <w:pPr>
              <w:spacing w:after="0" w:line="360" w:lineRule="auto"/>
              <w:rPr>
                <w:rFonts w:ascii="Times New Roman" w:eastAsia="Times New Roman" w:hAnsi="Times New Roman" w:cs="Times New Roman"/>
                <w:color w:val="000000"/>
                <w:sz w:val="24"/>
                <w:szCs w:val="24"/>
                <w:lang w:eastAsia="de-DE"/>
              </w:rPr>
            </w:pPr>
          </w:p>
        </w:tc>
        <w:tc>
          <w:tcPr>
            <w:tcW w:w="1458" w:type="dxa"/>
            <w:tcBorders>
              <w:bottom w:val="single" w:sz="4" w:space="0" w:color="auto"/>
            </w:tcBorders>
            <w:shd w:val="clear" w:color="auto" w:fill="auto"/>
            <w:noWrap/>
            <w:vAlign w:val="bottom"/>
            <w:hideMark/>
          </w:tcPr>
          <w:p w14:paraId="037FA6CD" w14:textId="77777777" w:rsidR="004D77CB" w:rsidRPr="003C5D7A" w:rsidRDefault="004D77CB" w:rsidP="007E5B0F">
            <w:pPr>
              <w:spacing w:after="0" w:line="360" w:lineRule="auto"/>
              <w:jc w:val="center"/>
              <w:rPr>
                <w:rFonts w:ascii="Times New Roman" w:eastAsia="Times New Roman" w:hAnsi="Times New Roman" w:cs="Times New Roman"/>
                <w:color w:val="000000"/>
                <w:sz w:val="24"/>
                <w:szCs w:val="24"/>
                <w:lang w:eastAsia="de-DE"/>
              </w:rPr>
            </w:pPr>
            <w:r w:rsidRPr="003C5D7A">
              <w:rPr>
                <w:rFonts w:ascii="Times New Roman" w:eastAsia="Times New Roman" w:hAnsi="Times New Roman" w:cs="Times New Roman"/>
                <w:color w:val="000000"/>
                <w:sz w:val="24"/>
                <w:szCs w:val="24"/>
                <w:lang w:eastAsia="de-DE"/>
              </w:rPr>
              <w:t>yes</w:t>
            </w:r>
          </w:p>
        </w:tc>
        <w:tc>
          <w:tcPr>
            <w:tcW w:w="1459" w:type="dxa"/>
            <w:tcBorders>
              <w:bottom w:val="single" w:sz="4" w:space="0" w:color="auto"/>
            </w:tcBorders>
            <w:shd w:val="clear" w:color="auto" w:fill="auto"/>
            <w:noWrap/>
            <w:vAlign w:val="bottom"/>
            <w:hideMark/>
          </w:tcPr>
          <w:p w14:paraId="532ECBA1" w14:textId="77777777" w:rsidR="004D77CB" w:rsidRPr="003C5D7A" w:rsidRDefault="004D77CB" w:rsidP="007E5B0F">
            <w:pPr>
              <w:spacing w:after="0" w:line="360" w:lineRule="auto"/>
              <w:jc w:val="center"/>
              <w:rPr>
                <w:rFonts w:ascii="Times New Roman" w:eastAsia="Times New Roman" w:hAnsi="Times New Roman" w:cs="Times New Roman"/>
                <w:color w:val="000000"/>
                <w:sz w:val="24"/>
                <w:szCs w:val="24"/>
                <w:lang w:eastAsia="de-DE"/>
              </w:rPr>
            </w:pPr>
            <w:r w:rsidRPr="003C5D7A">
              <w:rPr>
                <w:rFonts w:ascii="Times New Roman" w:eastAsia="Times New Roman" w:hAnsi="Times New Roman" w:cs="Times New Roman"/>
                <w:color w:val="000000"/>
                <w:sz w:val="24"/>
                <w:szCs w:val="24"/>
                <w:lang w:eastAsia="de-DE"/>
              </w:rPr>
              <w:t>no</w:t>
            </w:r>
          </w:p>
        </w:tc>
        <w:tc>
          <w:tcPr>
            <w:tcW w:w="1459" w:type="dxa"/>
            <w:shd w:val="clear" w:color="auto" w:fill="auto"/>
            <w:noWrap/>
            <w:vAlign w:val="bottom"/>
            <w:hideMark/>
          </w:tcPr>
          <w:p w14:paraId="490391DD" w14:textId="77777777" w:rsidR="004D77CB" w:rsidRPr="003C5D7A" w:rsidRDefault="004D77CB" w:rsidP="007E5B0F">
            <w:pPr>
              <w:spacing w:after="0" w:line="360" w:lineRule="auto"/>
              <w:jc w:val="center"/>
              <w:rPr>
                <w:rFonts w:ascii="Times New Roman" w:eastAsia="Times New Roman" w:hAnsi="Times New Roman" w:cs="Times New Roman"/>
                <w:color w:val="000000"/>
                <w:sz w:val="24"/>
                <w:szCs w:val="24"/>
                <w:lang w:eastAsia="de-DE"/>
              </w:rPr>
            </w:pPr>
            <w:r w:rsidRPr="003C5D7A">
              <w:rPr>
                <w:rFonts w:ascii="Times New Roman" w:eastAsia="Times New Roman" w:hAnsi="Times New Roman" w:cs="Times New Roman"/>
                <w:color w:val="000000"/>
                <w:sz w:val="24"/>
                <w:szCs w:val="24"/>
                <w:lang w:eastAsia="de-DE"/>
              </w:rPr>
              <w:t>total</w:t>
            </w:r>
          </w:p>
        </w:tc>
      </w:tr>
      <w:tr w:rsidR="004D77CB" w:rsidRPr="003C5D7A" w14:paraId="7FBBC878" w14:textId="77777777" w:rsidTr="004D77CB">
        <w:trPr>
          <w:trHeight w:val="290"/>
        </w:trPr>
        <w:tc>
          <w:tcPr>
            <w:tcW w:w="2551" w:type="dxa"/>
            <w:vMerge w:val="restart"/>
            <w:shd w:val="clear" w:color="auto" w:fill="auto"/>
            <w:noWrap/>
            <w:vAlign w:val="center"/>
          </w:tcPr>
          <w:p w14:paraId="72716E2A" w14:textId="77777777" w:rsidR="004D77CB" w:rsidRPr="003C5D7A" w:rsidRDefault="004D77CB" w:rsidP="007E5B0F">
            <w:pPr>
              <w:spacing w:after="0" w:line="360" w:lineRule="auto"/>
              <w:rPr>
                <w:rFonts w:ascii="Times New Roman" w:eastAsia="Times New Roman" w:hAnsi="Times New Roman" w:cs="Times New Roman"/>
                <w:color w:val="000000"/>
                <w:sz w:val="24"/>
                <w:szCs w:val="24"/>
                <w:lang w:eastAsia="de-DE"/>
              </w:rPr>
            </w:pPr>
            <w:r w:rsidRPr="003C5D7A">
              <w:rPr>
                <w:rFonts w:ascii="Times New Roman" w:eastAsia="Times New Roman" w:hAnsi="Times New Roman" w:cs="Times New Roman"/>
                <w:color w:val="000000"/>
                <w:sz w:val="24"/>
                <w:szCs w:val="24"/>
                <w:lang w:eastAsia="de-DE"/>
              </w:rPr>
              <w:t>Rozental’s dictionary</w:t>
            </w:r>
          </w:p>
        </w:tc>
        <w:tc>
          <w:tcPr>
            <w:tcW w:w="1134" w:type="dxa"/>
            <w:tcBorders>
              <w:right w:val="single" w:sz="4" w:space="0" w:color="auto"/>
            </w:tcBorders>
            <w:shd w:val="clear" w:color="auto" w:fill="auto"/>
            <w:vAlign w:val="bottom"/>
          </w:tcPr>
          <w:p w14:paraId="049C3CE5" w14:textId="77777777" w:rsidR="004D77CB" w:rsidRPr="003C5D7A" w:rsidRDefault="004D77CB" w:rsidP="007E5B0F">
            <w:pPr>
              <w:spacing w:after="0" w:line="360" w:lineRule="auto"/>
              <w:rPr>
                <w:rFonts w:ascii="Times New Roman" w:eastAsia="Times New Roman" w:hAnsi="Times New Roman" w:cs="Times New Roman"/>
                <w:color w:val="000000"/>
                <w:sz w:val="24"/>
                <w:szCs w:val="24"/>
                <w:lang w:eastAsia="de-DE"/>
              </w:rPr>
            </w:pPr>
            <w:r w:rsidRPr="003C5D7A">
              <w:rPr>
                <w:rFonts w:ascii="Times New Roman" w:eastAsia="Times New Roman" w:hAnsi="Times New Roman" w:cs="Times New Roman"/>
                <w:color w:val="000000"/>
                <w:sz w:val="24"/>
                <w:szCs w:val="24"/>
                <w:lang w:eastAsia="de-DE"/>
              </w:rPr>
              <w:t>yes</w:t>
            </w:r>
          </w:p>
        </w:tc>
        <w:tc>
          <w:tcPr>
            <w:tcW w:w="1458" w:type="dxa"/>
            <w:tcBorders>
              <w:top w:val="single" w:sz="4" w:space="0" w:color="auto"/>
              <w:left w:val="single" w:sz="4" w:space="0" w:color="auto"/>
            </w:tcBorders>
            <w:shd w:val="clear" w:color="auto" w:fill="auto"/>
            <w:noWrap/>
            <w:vAlign w:val="bottom"/>
          </w:tcPr>
          <w:p w14:paraId="78D8C593" w14:textId="56971937" w:rsidR="004D77CB" w:rsidRPr="003C5D7A" w:rsidRDefault="004D77CB" w:rsidP="007E5B0F">
            <w:pPr>
              <w:spacing w:after="0" w:line="360" w:lineRule="auto"/>
              <w:jc w:val="center"/>
              <w:rPr>
                <w:rFonts w:ascii="Times New Roman" w:eastAsia="Times New Roman" w:hAnsi="Times New Roman" w:cs="Times New Roman"/>
                <w:color w:val="000000"/>
                <w:sz w:val="24"/>
                <w:szCs w:val="24"/>
                <w:lang w:eastAsia="de-DE"/>
              </w:rPr>
            </w:pPr>
            <w:r w:rsidRPr="003C5D7A">
              <w:rPr>
                <w:rFonts w:ascii="Times New Roman" w:hAnsi="Times New Roman" w:cs="Times New Roman"/>
                <w:color w:val="000000"/>
                <w:sz w:val="24"/>
                <w:szCs w:val="24"/>
              </w:rPr>
              <w:t>1</w:t>
            </w:r>
            <w:r w:rsidR="00327967" w:rsidRPr="003C5D7A">
              <w:rPr>
                <w:rFonts w:ascii="Times New Roman" w:hAnsi="Times New Roman" w:cs="Times New Roman"/>
                <w:color w:val="000000"/>
                <w:sz w:val="24"/>
                <w:szCs w:val="24"/>
              </w:rPr>
              <w:t>,</w:t>
            </w:r>
            <w:r w:rsidRPr="003C5D7A">
              <w:rPr>
                <w:rFonts w:ascii="Times New Roman" w:hAnsi="Times New Roman" w:cs="Times New Roman"/>
                <w:color w:val="000000"/>
                <w:sz w:val="24"/>
                <w:szCs w:val="24"/>
              </w:rPr>
              <w:t>007</w:t>
            </w:r>
          </w:p>
        </w:tc>
        <w:tc>
          <w:tcPr>
            <w:tcW w:w="1459" w:type="dxa"/>
            <w:tcBorders>
              <w:top w:val="single" w:sz="4" w:space="0" w:color="auto"/>
            </w:tcBorders>
            <w:shd w:val="clear" w:color="auto" w:fill="auto"/>
            <w:noWrap/>
            <w:vAlign w:val="bottom"/>
          </w:tcPr>
          <w:p w14:paraId="2F2094EF" w14:textId="0CDB5B87" w:rsidR="004D77CB" w:rsidRPr="003C5D7A" w:rsidRDefault="004D77CB" w:rsidP="007E5B0F">
            <w:pPr>
              <w:spacing w:after="0" w:line="360" w:lineRule="auto"/>
              <w:jc w:val="center"/>
              <w:rPr>
                <w:rFonts w:ascii="Times New Roman" w:eastAsia="Times New Roman" w:hAnsi="Times New Roman" w:cs="Times New Roman"/>
                <w:color w:val="000000"/>
                <w:sz w:val="24"/>
                <w:szCs w:val="24"/>
                <w:lang w:eastAsia="de-DE"/>
              </w:rPr>
            </w:pPr>
            <w:r w:rsidRPr="003C5D7A">
              <w:rPr>
                <w:rFonts w:ascii="Times New Roman" w:hAnsi="Times New Roman" w:cs="Times New Roman"/>
                <w:color w:val="000000"/>
                <w:sz w:val="24"/>
                <w:szCs w:val="24"/>
              </w:rPr>
              <w:t>89</w:t>
            </w:r>
          </w:p>
        </w:tc>
        <w:tc>
          <w:tcPr>
            <w:tcW w:w="1459" w:type="dxa"/>
            <w:tcBorders>
              <w:left w:val="single" w:sz="4" w:space="0" w:color="auto"/>
            </w:tcBorders>
            <w:shd w:val="clear" w:color="auto" w:fill="auto"/>
            <w:noWrap/>
            <w:vAlign w:val="bottom"/>
          </w:tcPr>
          <w:p w14:paraId="2E4748AC" w14:textId="48090728" w:rsidR="004D77CB" w:rsidRPr="003C5D7A" w:rsidRDefault="004D77CB" w:rsidP="007E5B0F">
            <w:pPr>
              <w:spacing w:after="0" w:line="360" w:lineRule="auto"/>
              <w:jc w:val="center"/>
              <w:rPr>
                <w:rFonts w:ascii="Times New Roman" w:eastAsia="Times New Roman" w:hAnsi="Times New Roman" w:cs="Times New Roman"/>
                <w:color w:val="000000"/>
                <w:sz w:val="24"/>
                <w:szCs w:val="24"/>
                <w:lang w:eastAsia="de-DE"/>
              </w:rPr>
            </w:pPr>
            <w:r w:rsidRPr="003C5D7A">
              <w:rPr>
                <w:rFonts w:ascii="Times New Roman" w:hAnsi="Times New Roman" w:cs="Times New Roman"/>
                <w:color w:val="000000"/>
                <w:sz w:val="24"/>
                <w:szCs w:val="24"/>
              </w:rPr>
              <w:t>1</w:t>
            </w:r>
            <w:r w:rsidR="00327967" w:rsidRPr="003C5D7A">
              <w:rPr>
                <w:rFonts w:ascii="Times New Roman" w:hAnsi="Times New Roman" w:cs="Times New Roman"/>
                <w:color w:val="000000"/>
                <w:sz w:val="24"/>
                <w:szCs w:val="24"/>
              </w:rPr>
              <w:t>,</w:t>
            </w:r>
            <w:r w:rsidRPr="003C5D7A">
              <w:rPr>
                <w:rFonts w:ascii="Times New Roman" w:hAnsi="Times New Roman" w:cs="Times New Roman"/>
                <w:color w:val="000000"/>
                <w:sz w:val="24"/>
                <w:szCs w:val="24"/>
              </w:rPr>
              <w:t>096</w:t>
            </w:r>
          </w:p>
        </w:tc>
      </w:tr>
      <w:tr w:rsidR="004D77CB" w:rsidRPr="003C5D7A" w14:paraId="51C8930F" w14:textId="77777777" w:rsidTr="004D77CB">
        <w:trPr>
          <w:trHeight w:val="290"/>
        </w:trPr>
        <w:tc>
          <w:tcPr>
            <w:tcW w:w="2551" w:type="dxa"/>
            <w:vMerge/>
            <w:shd w:val="clear" w:color="auto" w:fill="auto"/>
            <w:noWrap/>
            <w:vAlign w:val="bottom"/>
          </w:tcPr>
          <w:p w14:paraId="6206A990" w14:textId="77777777" w:rsidR="004D77CB" w:rsidRPr="003C5D7A" w:rsidRDefault="004D77CB" w:rsidP="007E5B0F">
            <w:pPr>
              <w:spacing w:after="0" w:line="360" w:lineRule="auto"/>
              <w:rPr>
                <w:rFonts w:ascii="Times New Roman" w:eastAsia="Times New Roman" w:hAnsi="Times New Roman" w:cs="Times New Roman"/>
                <w:color w:val="000000"/>
                <w:sz w:val="24"/>
                <w:szCs w:val="24"/>
                <w:lang w:eastAsia="de-DE"/>
              </w:rPr>
            </w:pPr>
          </w:p>
        </w:tc>
        <w:tc>
          <w:tcPr>
            <w:tcW w:w="1134" w:type="dxa"/>
            <w:tcBorders>
              <w:right w:val="single" w:sz="4" w:space="0" w:color="auto"/>
            </w:tcBorders>
            <w:shd w:val="clear" w:color="auto" w:fill="auto"/>
            <w:vAlign w:val="bottom"/>
          </w:tcPr>
          <w:p w14:paraId="34A3F0D3" w14:textId="77777777" w:rsidR="004D77CB" w:rsidRPr="003C5D7A" w:rsidRDefault="004D77CB" w:rsidP="007E5B0F">
            <w:pPr>
              <w:spacing w:after="0" w:line="360" w:lineRule="auto"/>
              <w:rPr>
                <w:rFonts w:ascii="Times New Roman" w:eastAsia="Times New Roman" w:hAnsi="Times New Roman" w:cs="Times New Roman"/>
                <w:color w:val="000000"/>
                <w:sz w:val="24"/>
                <w:szCs w:val="24"/>
                <w:lang w:eastAsia="de-DE"/>
              </w:rPr>
            </w:pPr>
            <w:r w:rsidRPr="003C5D7A">
              <w:rPr>
                <w:rFonts w:ascii="Times New Roman" w:eastAsia="Times New Roman" w:hAnsi="Times New Roman" w:cs="Times New Roman"/>
                <w:color w:val="000000"/>
                <w:sz w:val="24"/>
                <w:szCs w:val="24"/>
                <w:lang w:eastAsia="de-DE"/>
              </w:rPr>
              <w:t>no</w:t>
            </w:r>
          </w:p>
        </w:tc>
        <w:tc>
          <w:tcPr>
            <w:tcW w:w="1458" w:type="dxa"/>
            <w:tcBorders>
              <w:left w:val="single" w:sz="4" w:space="0" w:color="auto"/>
            </w:tcBorders>
            <w:shd w:val="clear" w:color="auto" w:fill="auto"/>
            <w:noWrap/>
            <w:vAlign w:val="bottom"/>
          </w:tcPr>
          <w:p w14:paraId="105A9DA1" w14:textId="493384B8" w:rsidR="004D77CB" w:rsidRPr="003C5D7A" w:rsidRDefault="004D77CB" w:rsidP="007E5B0F">
            <w:pPr>
              <w:spacing w:after="0" w:line="360" w:lineRule="auto"/>
              <w:jc w:val="center"/>
              <w:rPr>
                <w:rFonts w:ascii="Times New Roman" w:eastAsia="Times New Roman" w:hAnsi="Times New Roman" w:cs="Times New Roman"/>
                <w:color w:val="000000"/>
                <w:sz w:val="24"/>
                <w:szCs w:val="24"/>
                <w:lang w:eastAsia="de-DE"/>
              </w:rPr>
            </w:pPr>
            <w:r w:rsidRPr="003C5D7A">
              <w:rPr>
                <w:rFonts w:ascii="Times New Roman" w:hAnsi="Times New Roman" w:cs="Times New Roman"/>
                <w:color w:val="000000"/>
                <w:sz w:val="24"/>
                <w:szCs w:val="24"/>
              </w:rPr>
              <w:t>682</w:t>
            </w:r>
          </w:p>
        </w:tc>
        <w:tc>
          <w:tcPr>
            <w:tcW w:w="1459" w:type="dxa"/>
            <w:shd w:val="clear" w:color="auto" w:fill="auto"/>
            <w:noWrap/>
            <w:vAlign w:val="bottom"/>
          </w:tcPr>
          <w:p w14:paraId="7F5DEE32" w14:textId="587771B1" w:rsidR="004D77CB" w:rsidRPr="003C5D7A" w:rsidRDefault="004D77CB" w:rsidP="007E5B0F">
            <w:pPr>
              <w:spacing w:after="0" w:line="360" w:lineRule="auto"/>
              <w:jc w:val="center"/>
              <w:rPr>
                <w:rFonts w:ascii="Times New Roman" w:eastAsia="Times New Roman" w:hAnsi="Times New Roman" w:cs="Times New Roman"/>
                <w:color w:val="000000"/>
                <w:sz w:val="24"/>
                <w:szCs w:val="24"/>
                <w:lang w:eastAsia="de-DE"/>
              </w:rPr>
            </w:pPr>
            <w:r w:rsidRPr="003C5D7A">
              <w:rPr>
                <w:rFonts w:ascii="Times New Roman" w:hAnsi="Times New Roman" w:cs="Times New Roman"/>
                <w:color w:val="000000"/>
                <w:sz w:val="24"/>
                <w:szCs w:val="24"/>
              </w:rPr>
              <w:t>561</w:t>
            </w:r>
          </w:p>
        </w:tc>
        <w:tc>
          <w:tcPr>
            <w:tcW w:w="1459" w:type="dxa"/>
            <w:tcBorders>
              <w:left w:val="single" w:sz="4" w:space="0" w:color="auto"/>
            </w:tcBorders>
            <w:shd w:val="clear" w:color="auto" w:fill="auto"/>
            <w:noWrap/>
            <w:vAlign w:val="bottom"/>
          </w:tcPr>
          <w:p w14:paraId="653588A8" w14:textId="1D645A02" w:rsidR="004D77CB" w:rsidRPr="003C5D7A" w:rsidRDefault="004D77CB" w:rsidP="007E5B0F">
            <w:pPr>
              <w:spacing w:after="0" w:line="360" w:lineRule="auto"/>
              <w:jc w:val="center"/>
              <w:rPr>
                <w:rFonts w:ascii="Times New Roman" w:eastAsia="Times New Roman" w:hAnsi="Times New Roman" w:cs="Times New Roman"/>
                <w:color w:val="000000"/>
                <w:sz w:val="24"/>
                <w:szCs w:val="24"/>
                <w:lang w:eastAsia="de-DE"/>
              </w:rPr>
            </w:pPr>
            <w:r w:rsidRPr="003C5D7A">
              <w:rPr>
                <w:rFonts w:ascii="Times New Roman" w:hAnsi="Times New Roman" w:cs="Times New Roman"/>
                <w:color w:val="000000"/>
                <w:sz w:val="24"/>
                <w:szCs w:val="24"/>
              </w:rPr>
              <w:t>1</w:t>
            </w:r>
            <w:r w:rsidR="00327967" w:rsidRPr="003C5D7A">
              <w:rPr>
                <w:rFonts w:ascii="Times New Roman" w:hAnsi="Times New Roman" w:cs="Times New Roman"/>
                <w:color w:val="000000"/>
                <w:sz w:val="24"/>
                <w:szCs w:val="24"/>
              </w:rPr>
              <w:t>,</w:t>
            </w:r>
            <w:r w:rsidRPr="003C5D7A">
              <w:rPr>
                <w:rFonts w:ascii="Times New Roman" w:hAnsi="Times New Roman" w:cs="Times New Roman"/>
                <w:color w:val="000000"/>
                <w:sz w:val="24"/>
                <w:szCs w:val="24"/>
              </w:rPr>
              <w:t>243</w:t>
            </w:r>
          </w:p>
        </w:tc>
      </w:tr>
      <w:tr w:rsidR="004D77CB" w:rsidRPr="003C5D7A" w14:paraId="2EAB588F" w14:textId="77777777" w:rsidTr="004D77CB">
        <w:trPr>
          <w:trHeight w:val="290"/>
        </w:trPr>
        <w:tc>
          <w:tcPr>
            <w:tcW w:w="2551" w:type="dxa"/>
            <w:vMerge/>
            <w:shd w:val="clear" w:color="auto" w:fill="auto"/>
            <w:noWrap/>
            <w:vAlign w:val="bottom"/>
          </w:tcPr>
          <w:p w14:paraId="16BE9439" w14:textId="77777777" w:rsidR="004D77CB" w:rsidRPr="003C5D7A" w:rsidRDefault="004D77CB" w:rsidP="007E5B0F">
            <w:pPr>
              <w:spacing w:after="0" w:line="360" w:lineRule="auto"/>
              <w:rPr>
                <w:rFonts w:ascii="Times New Roman" w:eastAsia="Times New Roman" w:hAnsi="Times New Roman" w:cs="Times New Roman"/>
                <w:color w:val="000000"/>
                <w:sz w:val="24"/>
                <w:szCs w:val="24"/>
                <w:lang w:eastAsia="de-DE"/>
              </w:rPr>
            </w:pPr>
          </w:p>
        </w:tc>
        <w:tc>
          <w:tcPr>
            <w:tcW w:w="1134" w:type="dxa"/>
            <w:tcBorders>
              <w:right w:val="single" w:sz="4" w:space="0" w:color="auto"/>
            </w:tcBorders>
            <w:shd w:val="clear" w:color="auto" w:fill="auto"/>
            <w:vAlign w:val="bottom"/>
          </w:tcPr>
          <w:p w14:paraId="28490628" w14:textId="2671A9E6" w:rsidR="004D77CB" w:rsidRPr="003C5D7A" w:rsidRDefault="00327967" w:rsidP="007E5B0F">
            <w:pPr>
              <w:spacing w:after="0" w:line="360" w:lineRule="auto"/>
              <w:rPr>
                <w:rFonts w:ascii="Times New Roman" w:eastAsia="Times New Roman" w:hAnsi="Times New Roman" w:cs="Times New Roman"/>
                <w:color w:val="000000"/>
                <w:sz w:val="24"/>
                <w:szCs w:val="24"/>
                <w:lang w:eastAsia="de-DE"/>
              </w:rPr>
            </w:pPr>
            <w:r w:rsidRPr="003C5D7A">
              <w:rPr>
                <w:rFonts w:ascii="Times New Roman" w:eastAsia="Times New Roman" w:hAnsi="Times New Roman" w:cs="Times New Roman"/>
                <w:color w:val="000000"/>
                <w:sz w:val="24"/>
                <w:szCs w:val="24"/>
                <w:lang w:eastAsia="de-DE"/>
              </w:rPr>
              <w:t>&lt;NA&gt;</w:t>
            </w:r>
          </w:p>
        </w:tc>
        <w:tc>
          <w:tcPr>
            <w:tcW w:w="1458" w:type="dxa"/>
            <w:tcBorders>
              <w:left w:val="single" w:sz="4" w:space="0" w:color="auto"/>
              <w:bottom w:val="single" w:sz="4" w:space="0" w:color="auto"/>
            </w:tcBorders>
            <w:shd w:val="clear" w:color="auto" w:fill="auto"/>
            <w:noWrap/>
            <w:vAlign w:val="bottom"/>
          </w:tcPr>
          <w:p w14:paraId="147DEFE5" w14:textId="1BE90CA7" w:rsidR="004D77CB" w:rsidRPr="003C5D7A" w:rsidRDefault="004D77CB" w:rsidP="007E5B0F">
            <w:pPr>
              <w:spacing w:after="0" w:line="360" w:lineRule="auto"/>
              <w:jc w:val="center"/>
              <w:rPr>
                <w:rFonts w:ascii="Times New Roman" w:eastAsia="Times New Roman" w:hAnsi="Times New Roman" w:cs="Times New Roman"/>
                <w:color w:val="000000"/>
                <w:sz w:val="24"/>
                <w:szCs w:val="24"/>
                <w:lang w:eastAsia="de-DE"/>
              </w:rPr>
            </w:pPr>
            <w:r w:rsidRPr="003C5D7A">
              <w:rPr>
                <w:rFonts w:ascii="Times New Roman" w:hAnsi="Times New Roman" w:cs="Times New Roman"/>
                <w:color w:val="000000"/>
                <w:sz w:val="24"/>
                <w:szCs w:val="24"/>
              </w:rPr>
              <w:t>2</w:t>
            </w:r>
            <w:r w:rsidR="00327967" w:rsidRPr="003C5D7A">
              <w:rPr>
                <w:rFonts w:ascii="Times New Roman" w:hAnsi="Times New Roman" w:cs="Times New Roman"/>
                <w:color w:val="000000"/>
                <w:sz w:val="24"/>
                <w:szCs w:val="24"/>
              </w:rPr>
              <w:t>,</w:t>
            </w:r>
            <w:r w:rsidRPr="003C5D7A">
              <w:rPr>
                <w:rFonts w:ascii="Times New Roman" w:hAnsi="Times New Roman" w:cs="Times New Roman"/>
                <w:color w:val="000000"/>
                <w:sz w:val="24"/>
                <w:szCs w:val="24"/>
              </w:rPr>
              <w:t>193</w:t>
            </w:r>
          </w:p>
        </w:tc>
        <w:tc>
          <w:tcPr>
            <w:tcW w:w="1459" w:type="dxa"/>
            <w:tcBorders>
              <w:bottom w:val="single" w:sz="4" w:space="0" w:color="auto"/>
            </w:tcBorders>
            <w:shd w:val="clear" w:color="auto" w:fill="auto"/>
            <w:noWrap/>
            <w:vAlign w:val="bottom"/>
          </w:tcPr>
          <w:p w14:paraId="3E68E2FB" w14:textId="24F2F50C" w:rsidR="004D77CB" w:rsidRPr="003C5D7A" w:rsidRDefault="004D77CB" w:rsidP="007E5B0F">
            <w:pPr>
              <w:spacing w:after="0" w:line="360" w:lineRule="auto"/>
              <w:jc w:val="center"/>
              <w:rPr>
                <w:rFonts w:ascii="Times New Roman" w:eastAsia="Times New Roman" w:hAnsi="Times New Roman" w:cs="Times New Roman"/>
                <w:color w:val="000000"/>
                <w:sz w:val="24"/>
                <w:szCs w:val="24"/>
                <w:lang w:eastAsia="de-DE"/>
              </w:rPr>
            </w:pPr>
            <w:r w:rsidRPr="003C5D7A">
              <w:rPr>
                <w:rFonts w:ascii="Times New Roman" w:hAnsi="Times New Roman" w:cs="Times New Roman"/>
                <w:color w:val="000000"/>
                <w:sz w:val="24"/>
                <w:szCs w:val="24"/>
              </w:rPr>
              <w:t>891</w:t>
            </w:r>
          </w:p>
        </w:tc>
        <w:tc>
          <w:tcPr>
            <w:tcW w:w="1459" w:type="dxa"/>
            <w:tcBorders>
              <w:left w:val="single" w:sz="4" w:space="0" w:color="auto"/>
            </w:tcBorders>
            <w:shd w:val="clear" w:color="auto" w:fill="auto"/>
            <w:noWrap/>
            <w:vAlign w:val="bottom"/>
          </w:tcPr>
          <w:p w14:paraId="087C96A1" w14:textId="2DDDB55A" w:rsidR="004D77CB" w:rsidRPr="003C5D7A" w:rsidRDefault="004D77CB" w:rsidP="007E5B0F">
            <w:pPr>
              <w:spacing w:after="0" w:line="360" w:lineRule="auto"/>
              <w:jc w:val="center"/>
              <w:rPr>
                <w:rFonts w:ascii="Times New Roman" w:eastAsia="Times New Roman" w:hAnsi="Times New Roman" w:cs="Times New Roman"/>
                <w:color w:val="000000"/>
                <w:sz w:val="24"/>
                <w:szCs w:val="24"/>
                <w:lang w:eastAsia="de-DE"/>
              </w:rPr>
            </w:pPr>
            <w:r w:rsidRPr="003C5D7A">
              <w:rPr>
                <w:rFonts w:ascii="Times New Roman" w:hAnsi="Times New Roman" w:cs="Times New Roman"/>
                <w:color w:val="000000"/>
                <w:sz w:val="24"/>
                <w:szCs w:val="24"/>
              </w:rPr>
              <w:t>3</w:t>
            </w:r>
            <w:r w:rsidR="00327967" w:rsidRPr="003C5D7A">
              <w:rPr>
                <w:rFonts w:ascii="Times New Roman" w:hAnsi="Times New Roman" w:cs="Times New Roman"/>
                <w:color w:val="000000"/>
                <w:sz w:val="24"/>
                <w:szCs w:val="24"/>
              </w:rPr>
              <w:t>,</w:t>
            </w:r>
            <w:r w:rsidRPr="003C5D7A">
              <w:rPr>
                <w:rFonts w:ascii="Times New Roman" w:hAnsi="Times New Roman" w:cs="Times New Roman"/>
                <w:color w:val="000000"/>
                <w:sz w:val="24"/>
                <w:szCs w:val="24"/>
              </w:rPr>
              <w:t>084</w:t>
            </w:r>
          </w:p>
        </w:tc>
      </w:tr>
      <w:tr w:rsidR="004D77CB" w:rsidRPr="003C5D7A" w14:paraId="6ACD6844" w14:textId="77777777" w:rsidTr="004D77CB">
        <w:trPr>
          <w:trHeight w:val="290"/>
        </w:trPr>
        <w:tc>
          <w:tcPr>
            <w:tcW w:w="2551" w:type="dxa"/>
            <w:shd w:val="clear" w:color="auto" w:fill="auto"/>
            <w:noWrap/>
            <w:vAlign w:val="bottom"/>
            <w:hideMark/>
          </w:tcPr>
          <w:p w14:paraId="7E713705" w14:textId="77777777" w:rsidR="004D77CB" w:rsidRPr="003C5D7A" w:rsidRDefault="004D77CB" w:rsidP="007E5B0F">
            <w:pPr>
              <w:spacing w:after="0" w:line="360" w:lineRule="auto"/>
              <w:rPr>
                <w:rFonts w:ascii="Times New Roman" w:eastAsia="Times New Roman" w:hAnsi="Times New Roman" w:cs="Times New Roman"/>
                <w:b/>
                <w:bCs/>
                <w:color w:val="000000"/>
                <w:sz w:val="24"/>
                <w:szCs w:val="24"/>
                <w:lang w:eastAsia="de-DE"/>
              </w:rPr>
            </w:pPr>
          </w:p>
        </w:tc>
        <w:tc>
          <w:tcPr>
            <w:tcW w:w="1134" w:type="dxa"/>
            <w:shd w:val="clear" w:color="auto" w:fill="auto"/>
            <w:vAlign w:val="bottom"/>
          </w:tcPr>
          <w:p w14:paraId="5858A92F" w14:textId="77777777" w:rsidR="004D77CB" w:rsidRPr="003C5D7A" w:rsidRDefault="004D77CB" w:rsidP="007E5B0F">
            <w:pPr>
              <w:spacing w:after="0" w:line="360" w:lineRule="auto"/>
              <w:rPr>
                <w:rFonts w:ascii="Times New Roman" w:eastAsia="Times New Roman" w:hAnsi="Times New Roman" w:cs="Times New Roman"/>
                <w:color w:val="000000"/>
                <w:sz w:val="24"/>
                <w:szCs w:val="24"/>
                <w:lang w:eastAsia="de-DE"/>
              </w:rPr>
            </w:pPr>
            <w:r w:rsidRPr="003C5D7A">
              <w:rPr>
                <w:rFonts w:ascii="Times New Roman" w:eastAsia="Times New Roman" w:hAnsi="Times New Roman" w:cs="Times New Roman"/>
                <w:color w:val="000000"/>
                <w:sz w:val="24"/>
                <w:szCs w:val="24"/>
                <w:lang w:eastAsia="de-DE"/>
              </w:rPr>
              <w:t>total</w:t>
            </w:r>
          </w:p>
        </w:tc>
        <w:tc>
          <w:tcPr>
            <w:tcW w:w="1458" w:type="dxa"/>
            <w:tcBorders>
              <w:top w:val="single" w:sz="4" w:space="0" w:color="auto"/>
            </w:tcBorders>
            <w:shd w:val="clear" w:color="auto" w:fill="auto"/>
            <w:noWrap/>
            <w:vAlign w:val="bottom"/>
          </w:tcPr>
          <w:p w14:paraId="5C5F5F57" w14:textId="4A1B7F22" w:rsidR="004D77CB" w:rsidRPr="003C5D7A" w:rsidRDefault="004D77CB" w:rsidP="007E5B0F">
            <w:pPr>
              <w:spacing w:after="0" w:line="360" w:lineRule="auto"/>
              <w:jc w:val="center"/>
              <w:rPr>
                <w:rFonts w:ascii="Times New Roman" w:eastAsia="Times New Roman" w:hAnsi="Times New Roman" w:cs="Times New Roman"/>
                <w:color w:val="000000"/>
                <w:sz w:val="24"/>
                <w:szCs w:val="24"/>
                <w:lang w:eastAsia="de-DE"/>
              </w:rPr>
            </w:pPr>
            <w:r w:rsidRPr="003C5D7A">
              <w:rPr>
                <w:rFonts w:ascii="Times New Roman" w:hAnsi="Times New Roman" w:cs="Times New Roman"/>
                <w:color w:val="000000"/>
                <w:sz w:val="24"/>
                <w:szCs w:val="24"/>
              </w:rPr>
              <w:t>3</w:t>
            </w:r>
            <w:r w:rsidR="00327967" w:rsidRPr="003C5D7A">
              <w:rPr>
                <w:rFonts w:ascii="Times New Roman" w:hAnsi="Times New Roman" w:cs="Times New Roman"/>
                <w:color w:val="000000"/>
                <w:sz w:val="24"/>
                <w:szCs w:val="24"/>
              </w:rPr>
              <w:t>,</w:t>
            </w:r>
            <w:r w:rsidRPr="003C5D7A">
              <w:rPr>
                <w:rFonts w:ascii="Times New Roman" w:hAnsi="Times New Roman" w:cs="Times New Roman"/>
                <w:color w:val="000000"/>
                <w:sz w:val="24"/>
                <w:szCs w:val="24"/>
              </w:rPr>
              <w:t>882</w:t>
            </w:r>
          </w:p>
        </w:tc>
        <w:tc>
          <w:tcPr>
            <w:tcW w:w="1459" w:type="dxa"/>
            <w:tcBorders>
              <w:top w:val="single" w:sz="4" w:space="0" w:color="auto"/>
            </w:tcBorders>
            <w:shd w:val="clear" w:color="auto" w:fill="auto"/>
            <w:noWrap/>
            <w:vAlign w:val="bottom"/>
          </w:tcPr>
          <w:p w14:paraId="51D982B1" w14:textId="15CF3B1D" w:rsidR="004D77CB" w:rsidRPr="003C5D7A" w:rsidRDefault="004D77CB" w:rsidP="007E5B0F">
            <w:pPr>
              <w:spacing w:after="0" w:line="360" w:lineRule="auto"/>
              <w:jc w:val="center"/>
              <w:rPr>
                <w:rFonts w:ascii="Times New Roman" w:eastAsia="Times New Roman" w:hAnsi="Times New Roman" w:cs="Times New Roman"/>
                <w:color w:val="000000"/>
                <w:sz w:val="24"/>
                <w:szCs w:val="24"/>
                <w:lang w:eastAsia="de-DE"/>
              </w:rPr>
            </w:pPr>
            <w:r w:rsidRPr="003C5D7A">
              <w:rPr>
                <w:rFonts w:ascii="Times New Roman" w:hAnsi="Times New Roman" w:cs="Times New Roman"/>
                <w:color w:val="000000"/>
                <w:sz w:val="24"/>
                <w:szCs w:val="24"/>
              </w:rPr>
              <w:t>1</w:t>
            </w:r>
            <w:r w:rsidR="00327967" w:rsidRPr="003C5D7A">
              <w:rPr>
                <w:rFonts w:ascii="Times New Roman" w:hAnsi="Times New Roman" w:cs="Times New Roman"/>
                <w:color w:val="000000"/>
                <w:sz w:val="24"/>
                <w:szCs w:val="24"/>
              </w:rPr>
              <w:t>,</w:t>
            </w:r>
            <w:r w:rsidRPr="003C5D7A">
              <w:rPr>
                <w:rFonts w:ascii="Times New Roman" w:hAnsi="Times New Roman" w:cs="Times New Roman"/>
                <w:color w:val="000000"/>
                <w:sz w:val="24"/>
                <w:szCs w:val="24"/>
              </w:rPr>
              <w:t>541</w:t>
            </w:r>
          </w:p>
        </w:tc>
        <w:tc>
          <w:tcPr>
            <w:tcW w:w="1459" w:type="dxa"/>
            <w:shd w:val="clear" w:color="auto" w:fill="auto"/>
            <w:noWrap/>
            <w:vAlign w:val="bottom"/>
          </w:tcPr>
          <w:p w14:paraId="28E8172A" w14:textId="2D830122" w:rsidR="004D77CB" w:rsidRPr="003C5D7A" w:rsidRDefault="004D77CB" w:rsidP="007E5B0F">
            <w:pPr>
              <w:spacing w:after="0" w:line="360" w:lineRule="auto"/>
              <w:jc w:val="center"/>
              <w:rPr>
                <w:rFonts w:ascii="Times New Roman" w:eastAsia="Times New Roman" w:hAnsi="Times New Roman" w:cs="Times New Roman"/>
                <w:color w:val="000000"/>
                <w:sz w:val="24"/>
                <w:szCs w:val="24"/>
                <w:lang w:eastAsia="de-DE"/>
              </w:rPr>
            </w:pPr>
            <w:r w:rsidRPr="003C5D7A">
              <w:rPr>
                <w:rFonts w:ascii="Times New Roman" w:hAnsi="Times New Roman" w:cs="Times New Roman"/>
                <w:color w:val="000000"/>
                <w:sz w:val="24"/>
                <w:szCs w:val="24"/>
              </w:rPr>
              <w:t>5</w:t>
            </w:r>
            <w:r w:rsidR="00327967" w:rsidRPr="003C5D7A">
              <w:rPr>
                <w:rFonts w:ascii="Times New Roman" w:hAnsi="Times New Roman" w:cs="Times New Roman"/>
                <w:color w:val="000000"/>
                <w:sz w:val="24"/>
                <w:szCs w:val="24"/>
              </w:rPr>
              <w:t>,</w:t>
            </w:r>
            <w:r w:rsidRPr="003C5D7A">
              <w:rPr>
                <w:rFonts w:ascii="Times New Roman" w:hAnsi="Times New Roman" w:cs="Times New Roman"/>
                <w:color w:val="000000"/>
                <w:sz w:val="24"/>
                <w:szCs w:val="24"/>
              </w:rPr>
              <w:t>423</w:t>
            </w:r>
          </w:p>
        </w:tc>
      </w:tr>
    </w:tbl>
    <w:p w14:paraId="0C91694D" w14:textId="77777777" w:rsidR="004D77CB" w:rsidRPr="003C5D7A" w:rsidRDefault="004D77CB" w:rsidP="007E5B0F">
      <w:pPr>
        <w:spacing w:after="0" w:line="360" w:lineRule="auto"/>
        <w:ind w:firstLine="567"/>
        <w:jc w:val="both"/>
        <w:rPr>
          <w:rFonts w:ascii="Times New Roman" w:eastAsia="Times New Roman" w:hAnsi="Times New Roman" w:cs="Times New Roman"/>
          <w:sz w:val="24"/>
          <w:szCs w:val="24"/>
          <w:lang w:val="en-US"/>
        </w:rPr>
      </w:pPr>
    </w:p>
    <w:p w14:paraId="319BB64D" w14:textId="3F08FF12" w:rsidR="00C21E8C" w:rsidRPr="003C5D7A" w:rsidRDefault="001D6B57" w:rsidP="007E5B0F">
      <w:pPr>
        <w:spacing w:after="0" w:line="360" w:lineRule="auto"/>
        <w:ind w:firstLine="567"/>
        <w:jc w:val="both"/>
        <w:rPr>
          <w:rFonts w:ascii="Times New Roman" w:eastAsia="Times New Roman" w:hAnsi="Times New Roman" w:cs="Times New Roman"/>
          <w:sz w:val="24"/>
          <w:szCs w:val="24"/>
          <w:lang w:val="en-US"/>
        </w:rPr>
      </w:pPr>
      <w:r w:rsidRPr="003C5D7A">
        <w:rPr>
          <w:rFonts w:ascii="Times New Roman" w:eastAsia="Times New Roman" w:hAnsi="Times New Roman" w:cs="Times New Roman"/>
          <w:sz w:val="24"/>
          <w:szCs w:val="24"/>
          <w:lang w:val="en-US"/>
        </w:rPr>
        <w:t xml:space="preserve">As noted earlier, more than half of UD entries contain verbs missing from Rozental’s dictionary, making algorithmic approaches inherently superior for corpus analysis—even aside from the time-consuming nature of dictionary-based annotations. More importantly, the two approaches handle arguments asymmetrically: nearly all dependents listed in Rozental’s government patterns (92%, see </w:t>
      </w:r>
      <w:r w:rsidRPr="003C5D7A">
        <w:rPr>
          <w:rFonts w:ascii="Times New Roman" w:eastAsia="Times New Roman" w:hAnsi="Times New Roman" w:cs="Times New Roman"/>
          <w:color w:val="0070C0"/>
          <w:sz w:val="24"/>
          <w:szCs w:val="24"/>
          <w:lang w:val="en-US"/>
        </w:rPr>
        <w:t>Table 4</w:t>
      </w:r>
      <w:r w:rsidRPr="003C5D7A">
        <w:rPr>
          <w:rFonts w:ascii="Times New Roman" w:eastAsia="Times New Roman" w:hAnsi="Times New Roman" w:cs="Times New Roman"/>
          <w:sz w:val="24"/>
          <w:szCs w:val="24"/>
          <w:lang w:val="en-US"/>
        </w:rPr>
        <w:t xml:space="preserve">, first row) are also classified as arguments by our algorithm. However, the reverse does not hold—Rozental’s non-arguments are more often identified as arguments than as adjuncts by our algorithm. This again underscores the restricted and conservative nature of Rozental’s approach to argumenthood. Manual inspection shows that these additional arguments identified by the algorithm typically do meet standard semantics-based criteria, as seen in </w:t>
      </w:r>
      <w:r w:rsidRPr="003C5D7A">
        <w:rPr>
          <w:rFonts w:ascii="Times New Roman" w:eastAsia="Times New Roman" w:hAnsi="Times New Roman" w:cs="Times New Roman"/>
          <w:color w:val="0070C0"/>
          <w:sz w:val="24"/>
          <w:szCs w:val="24"/>
          <w:lang w:val="en-US"/>
        </w:rPr>
        <w:t>(7) and (8)</w:t>
      </w:r>
      <w:r w:rsidRPr="003C5D7A">
        <w:rPr>
          <w:rFonts w:ascii="Times New Roman" w:eastAsia="Times New Roman" w:hAnsi="Times New Roman" w:cs="Times New Roman"/>
          <w:sz w:val="24"/>
          <w:szCs w:val="24"/>
          <w:lang w:val="en-US"/>
        </w:rPr>
        <w:t xml:space="preserve">. </w:t>
      </w:r>
    </w:p>
    <w:p w14:paraId="66FFF8F7" w14:textId="77777777" w:rsidR="001D6B57" w:rsidRPr="003C5D7A" w:rsidRDefault="001D6B57" w:rsidP="007E5B0F">
      <w:pPr>
        <w:spacing w:after="0" w:line="360" w:lineRule="auto"/>
        <w:ind w:firstLine="567"/>
        <w:jc w:val="both"/>
        <w:rPr>
          <w:rFonts w:ascii="Times New Roman" w:eastAsia="Times New Roman" w:hAnsi="Times New Roman" w:cs="Times New Roman"/>
          <w:sz w:val="24"/>
          <w:szCs w:val="24"/>
          <w:lang w:val="en-US"/>
        </w:rPr>
      </w:pPr>
    </w:p>
    <w:p w14:paraId="0037B29B" w14:textId="1FA62639" w:rsidR="00E713DC" w:rsidRPr="003C5D7A" w:rsidRDefault="00E713DC" w:rsidP="007E5B0F">
      <w:pPr>
        <w:tabs>
          <w:tab w:val="left" w:pos="567"/>
        </w:tabs>
        <w:spacing w:after="0" w:line="360" w:lineRule="auto"/>
        <w:jc w:val="both"/>
        <w:rPr>
          <w:rFonts w:ascii="Times New Roman" w:eastAsia="Times New Roman" w:hAnsi="Times New Roman" w:cs="Times New Roman"/>
          <w:sz w:val="24"/>
          <w:szCs w:val="24"/>
          <w:lang w:val="en-US"/>
        </w:rPr>
      </w:pPr>
      <w:r w:rsidRPr="003C5D7A">
        <w:rPr>
          <w:rFonts w:ascii="Times New Roman" w:eastAsia="Times New Roman" w:hAnsi="Times New Roman" w:cs="Times New Roman"/>
          <w:color w:val="0070C0"/>
          <w:sz w:val="24"/>
          <w:szCs w:val="24"/>
          <w:lang w:val="en-US"/>
        </w:rPr>
        <w:t>(7)</w:t>
      </w:r>
      <w:r w:rsidRPr="003C5D7A">
        <w:rPr>
          <w:rFonts w:ascii="Times New Roman" w:eastAsia="Times New Roman" w:hAnsi="Times New Roman" w:cs="Times New Roman"/>
          <w:sz w:val="24"/>
          <w:szCs w:val="24"/>
          <w:lang w:val="en-US"/>
        </w:rPr>
        <w:tab/>
      </w:r>
      <w:r w:rsidRPr="003C5D7A">
        <w:rPr>
          <w:rFonts w:ascii="Times New Roman" w:eastAsia="Times New Roman" w:hAnsi="Times New Roman" w:cs="Times New Roman"/>
          <w:i/>
          <w:iCs/>
          <w:sz w:val="24"/>
          <w:szCs w:val="24"/>
          <w:lang w:val="en-US"/>
        </w:rPr>
        <w:t>Ja ničem ne bolel</w:t>
      </w:r>
      <w:r w:rsidRPr="003C5D7A">
        <w:rPr>
          <w:rFonts w:ascii="Times New Roman" w:eastAsia="Times New Roman" w:hAnsi="Times New Roman" w:cs="Times New Roman"/>
          <w:sz w:val="24"/>
          <w:szCs w:val="24"/>
          <w:lang w:val="en-US"/>
        </w:rPr>
        <w:t>.</w:t>
      </w:r>
    </w:p>
    <w:p w14:paraId="5BAD1A4F" w14:textId="5C5BB60C" w:rsidR="00E713DC" w:rsidRPr="003C5D7A" w:rsidRDefault="00E713DC" w:rsidP="007E5B0F">
      <w:pPr>
        <w:spacing w:after="0" w:line="360" w:lineRule="auto"/>
        <w:ind w:firstLine="567"/>
        <w:jc w:val="both"/>
        <w:rPr>
          <w:rFonts w:ascii="Times New Roman" w:eastAsia="Times New Roman" w:hAnsi="Times New Roman" w:cs="Times New Roman"/>
          <w:sz w:val="24"/>
          <w:szCs w:val="24"/>
          <w:lang w:val="en-US"/>
        </w:rPr>
      </w:pPr>
      <w:r w:rsidRPr="003C5D7A">
        <w:rPr>
          <w:rFonts w:ascii="Times New Roman" w:eastAsia="Times New Roman" w:hAnsi="Times New Roman" w:cs="Times New Roman"/>
          <w:sz w:val="24"/>
          <w:szCs w:val="24"/>
          <w:lang w:val="en-US"/>
        </w:rPr>
        <w:t>‘I wasn’t sick with anything.’</w:t>
      </w:r>
    </w:p>
    <w:p w14:paraId="1EC111D5" w14:textId="77777777" w:rsidR="00E713DC" w:rsidRPr="003C5D7A" w:rsidRDefault="00E713DC" w:rsidP="007E5B0F">
      <w:pPr>
        <w:spacing w:after="0" w:line="360" w:lineRule="auto"/>
        <w:ind w:firstLine="567"/>
        <w:jc w:val="both"/>
        <w:rPr>
          <w:rFonts w:ascii="Times New Roman" w:eastAsia="Times New Roman" w:hAnsi="Times New Roman" w:cs="Times New Roman"/>
          <w:sz w:val="24"/>
          <w:szCs w:val="24"/>
          <w:lang w:val="en-US"/>
        </w:rPr>
      </w:pPr>
    </w:p>
    <w:p w14:paraId="7BCD5942" w14:textId="5387A862" w:rsidR="00E713DC" w:rsidRPr="003C5D7A" w:rsidRDefault="00E713DC" w:rsidP="007E5B0F">
      <w:pPr>
        <w:tabs>
          <w:tab w:val="left" w:pos="567"/>
        </w:tabs>
        <w:spacing w:after="0" w:line="360" w:lineRule="auto"/>
        <w:jc w:val="both"/>
        <w:rPr>
          <w:rFonts w:ascii="Times New Roman" w:eastAsia="Times New Roman" w:hAnsi="Times New Roman" w:cs="Times New Roman"/>
          <w:sz w:val="24"/>
          <w:szCs w:val="24"/>
        </w:rPr>
      </w:pPr>
      <w:r w:rsidRPr="003C5D7A">
        <w:rPr>
          <w:rFonts w:ascii="Times New Roman" w:eastAsia="Times New Roman" w:hAnsi="Times New Roman" w:cs="Times New Roman"/>
          <w:color w:val="0070C0"/>
          <w:sz w:val="24"/>
          <w:szCs w:val="24"/>
        </w:rPr>
        <w:t>(8)</w:t>
      </w:r>
      <w:r w:rsidRPr="003C5D7A">
        <w:rPr>
          <w:rFonts w:ascii="Times New Roman" w:eastAsia="Times New Roman" w:hAnsi="Times New Roman" w:cs="Times New Roman"/>
          <w:sz w:val="24"/>
          <w:szCs w:val="24"/>
        </w:rPr>
        <w:tab/>
      </w:r>
      <w:r w:rsidRPr="003C5D7A">
        <w:rPr>
          <w:rFonts w:ascii="Times New Roman" w:eastAsia="Times New Roman" w:hAnsi="Times New Roman" w:cs="Times New Roman"/>
          <w:i/>
          <w:iCs/>
          <w:sz w:val="24"/>
          <w:szCs w:val="24"/>
        </w:rPr>
        <w:t>Vot etim parnjam ja verju</w:t>
      </w:r>
      <w:r w:rsidRPr="003C5D7A">
        <w:rPr>
          <w:rFonts w:ascii="Times New Roman" w:eastAsia="Times New Roman" w:hAnsi="Times New Roman" w:cs="Times New Roman"/>
          <w:sz w:val="24"/>
          <w:szCs w:val="24"/>
        </w:rPr>
        <w:t>!</w:t>
      </w:r>
    </w:p>
    <w:p w14:paraId="2B0C8BD3" w14:textId="77777777" w:rsidR="00E713DC" w:rsidRPr="003C5D7A" w:rsidRDefault="00E713DC" w:rsidP="007E5B0F">
      <w:pPr>
        <w:spacing w:after="0" w:line="360" w:lineRule="auto"/>
        <w:ind w:firstLine="567"/>
        <w:jc w:val="both"/>
        <w:rPr>
          <w:rFonts w:ascii="Times New Roman" w:eastAsia="Times New Roman" w:hAnsi="Times New Roman" w:cs="Times New Roman"/>
          <w:sz w:val="24"/>
          <w:szCs w:val="24"/>
          <w:lang w:val="en-US"/>
        </w:rPr>
      </w:pPr>
      <w:r w:rsidRPr="003C5D7A">
        <w:rPr>
          <w:rFonts w:ascii="Times New Roman" w:eastAsia="Times New Roman" w:hAnsi="Times New Roman" w:cs="Times New Roman"/>
          <w:sz w:val="24"/>
          <w:szCs w:val="24"/>
          <w:lang w:val="en-US"/>
        </w:rPr>
        <w:t xml:space="preserve">‘These guys I do trust!’ </w:t>
      </w:r>
    </w:p>
    <w:p w14:paraId="38144669" w14:textId="77777777" w:rsidR="00E713DC" w:rsidRPr="003C5D7A" w:rsidRDefault="00E713DC" w:rsidP="007E5B0F">
      <w:pPr>
        <w:spacing w:after="0" w:line="360" w:lineRule="auto"/>
        <w:ind w:firstLine="567"/>
        <w:jc w:val="both"/>
        <w:rPr>
          <w:rFonts w:ascii="Times New Roman" w:eastAsia="Times New Roman" w:hAnsi="Times New Roman" w:cs="Times New Roman"/>
          <w:sz w:val="24"/>
          <w:szCs w:val="24"/>
          <w:lang w:val="en-US"/>
        </w:rPr>
      </w:pPr>
    </w:p>
    <w:p w14:paraId="51E2C836" w14:textId="320E8EE7" w:rsidR="001D6B57" w:rsidRPr="003C5D7A" w:rsidRDefault="001D6B57" w:rsidP="007E5B0F">
      <w:pPr>
        <w:spacing w:after="0" w:line="360" w:lineRule="auto"/>
        <w:ind w:firstLine="567"/>
        <w:jc w:val="both"/>
        <w:rPr>
          <w:rFonts w:ascii="Times New Roman" w:eastAsia="Times New Roman" w:hAnsi="Times New Roman" w:cs="Times New Roman"/>
          <w:sz w:val="24"/>
          <w:szCs w:val="24"/>
          <w:lang w:val="en-US"/>
        </w:rPr>
      </w:pPr>
      <w:r w:rsidRPr="003C5D7A">
        <w:rPr>
          <w:rFonts w:ascii="Times New Roman" w:eastAsia="Times New Roman" w:hAnsi="Times New Roman" w:cs="Times New Roman"/>
          <w:sz w:val="24"/>
          <w:szCs w:val="24"/>
          <w:lang w:val="en-US"/>
        </w:rPr>
        <w:t xml:space="preserve">We conclude that our algorithm is better suited for detecting argumenthood in corpora than Rozental’s dictionary. This is not a critique of Rozental’—his dictionary was intended for </w:t>
      </w:r>
      <w:r w:rsidRPr="003C5D7A">
        <w:rPr>
          <w:rFonts w:ascii="Times New Roman" w:eastAsia="Times New Roman" w:hAnsi="Times New Roman" w:cs="Times New Roman"/>
          <w:sz w:val="24"/>
          <w:szCs w:val="24"/>
          <w:lang w:val="en-US"/>
        </w:rPr>
        <w:lastRenderedPageBreak/>
        <w:t xml:space="preserve">contexts unrelated to automatic annotation. The rest of the paper compares our results with </w:t>
      </w:r>
      <w:r w:rsidRPr="003C5D7A">
        <w:rPr>
          <w:rFonts w:ascii="Times New Roman" w:eastAsia="Times New Roman" w:hAnsi="Times New Roman" w:cs="Times New Roman"/>
          <w:i/>
          <w:iCs/>
          <w:sz w:val="24"/>
          <w:szCs w:val="24"/>
          <w:lang w:val="en-US"/>
        </w:rPr>
        <w:t>The Active Dictionary</w:t>
      </w:r>
      <w:r w:rsidRPr="003C5D7A">
        <w:rPr>
          <w:rFonts w:ascii="Times New Roman" w:eastAsia="Times New Roman" w:hAnsi="Times New Roman" w:cs="Times New Roman"/>
          <w:sz w:val="24"/>
          <w:szCs w:val="24"/>
          <w:lang w:val="en-US"/>
        </w:rPr>
        <w:t>, which has a broader scope and a strong theoretical foundation.</w:t>
      </w:r>
    </w:p>
    <w:p w14:paraId="0CB86C09" w14:textId="21BDBD15" w:rsidR="00E563C5" w:rsidRPr="003C5D7A" w:rsidRDefault="00E563C5" w:rsidP="007E5B0F">
      <w:pPr>
        <w:pStyle w:val="berschrift2"/>
        <w:spacing w:line="360" w:lineRule="auto"/>
        <w:rPr>
          <w:rFonts w:ascii="Times New Roman" w:eastAsia="Times New Roman" w:hAnsi="Times New Roman" w:cs="Times New Roman"/>
          <w:sz w:val="24"/>
          <w:szCs w:val="24"/>
          <w:lang w:val="en-US"/>
        </w:rPr>
      </w:pPr>
      <w:r w:rsidRPr="003C5D7A">
        <w:rPr>
          <w:rFonts w:ascii="Times New Roman" w:eastAsia="Times New Roman" w:hAnsi="Times New Roman" w:cs="Times New Roman"/>
          <w:sz w:val="24"/>
          <w:szCs w:val="24"/>
          <w:lang w:val="en-US"/>
        </w:rPr>
        <w:t>4.2. Apresjan’s dictionary: an overview</w:t>
      </w:r>
    </w:p>
    <w:p w14:paraId="15566C23" w14:textId="302D239E" w:rsidR="00334D02" w:rsidRPr="003C5D7A" w:rsidRDefault="0019246F" w:rsidP="007E5B0F">
      <w:pPr>
        <w:spacing w:after="0" w:line="360" w:lineRule="auto"/>
        <w:ind w:firstLine="567"/>
        <w:jc w:val="both"/>
        <w:rPr>
          <w:rFonts w:ascii="Times New Roman" w:eastAsia="Times New Roman" w:hAnsi="Times New Roman" w:cs="Times New Roman"/>
          <w:sz w:val="24"/>
          <w:szCs w:val="24"/>
          <w:lang w:val="en-US"/>
        </w:rPr>
      </w:pPr>
      <w:r w:rsidRPr="003C5D7A">
        <w:rPr>
          <w:rFonts w:ascii="Times New Roman" w:eastAsia="Times New Roman" w:hAnsi="Times New Roman" w:cs="Times New Roman"/>
          <w:color w:val="0070C0"/>
          <w:sz w:val="24"/>
          <w:szCs w:val="24"/>
          <w:lang w:val="en-US"/>
        </w:rPr>
        <w:t xml:space="preserve">Table 6 </w:t>
      </w:r>
      <w:r w:rsidRPr="003C5D7A">
        <w:rPr>
          <w:rFonts w:ascii="Times New Roman" w:eastAsia="Times New Roman" w:hAnsi="Times New Roman" w:cs="Times New Roman"/>
          <w:sz w:val="24"/>
          <w:szCs w:val="24"/>
          <w:lang w:val="en-US"/>
        </w:rPr>
        <w:t xml:space="preserve">summarizes our algorithm’s performance relative to </w:t>
      </w:r>
      <w:r w:rsidRPr="003C5D7A">
        <w:rPr>
          <w:rFonts w:ascii="Times New Roman" w:eastAsia="Times New Roman" w:hAnsi="Times New Roman" w:cs="Times New Roman"/>
          <w:i/>
          <w:iCs/>
          <w:sz w:val="24"/>
          <w:szCs w:val="24"/>
          <w:lang w:val="en-US"/>
        </w:rPr>
        <w:t>The Active Dictionary</w:t>
      </w:r>
      <w:r w:rsidRPr="003C5D7A">
        <w:rPr>
          <w:rFonts w:ascii="Times New Roman" w:eastAsia="Times New Roman" w:hAnsi="Times New Roman" w:cs="Times New Roman"/>
          <w:sz w:val="24"/>
          <w:szCs w:val="24"/>
          <w:lang w:val="en-US"/>
        </w:rPr>
        <w:t xml:space="preserve">, as </w:t>
      </w:r>
      <w:r w:rsidRPr="003C5D7A">
        <w:rPr>
          <w:rFonts w:ascii="Times New Roman" w:eastAsia="Times New Roman" w:hAnsi="Times New Roman" w:cs="Times New Roman"/>
          <w:color w:val="0070C0"/>
          <w:sz w:val="24"/>
          <w:szCs w:val="24"/>
          <w:lang w:val="en-US"/>
        </w:rPr>
        <w:t xml:space="preserve">Table 5 </w:t>
      </w:r>
      <w:r w:rsidRPr="003C5D7A">
        <w:rPr>
          <w:rFonts w:ascii="Times New Roman" w:eastAsia="Times New Roman" w:hAnsi="Times New Roman" w:cs="Times New Roman"/>
          <w:sz w:val="24"/>
          <w:szCs w:val="24"/>
          <w:lang w:val="en-US"/>
        </w:rPr>
        <w:t>did for Rozental’s dictionary.</w:t>
      </w:r>
    </w:p>
    <w:p w14:paraId="4EBC3339" w14:textId="77777777" w:rsidR="0019246F" w:rsidRPr="003C5D7A" w:rsidRDefault="0019246F" w:rsidP="007E5B0F">
      <w:pPr>
        <w:spacing w:after="0" w:line="360" w:lineRule="auto"/>
        <w:ind w:firstLine="567"/>
        <w:jc w:val="both"/>
        <w:rPr>
          <w:rFonts w:ascii="Times New Roman" w:eastAsia="Times New Roman" w:hAnsi="Times New Roman" w:cs="Times New Roman"/>
          <w:sz w:val="24"/>
          <w:szCs w:val="24"/>
          <w:lang w:val="en-US"/>
        </w:rPr>
      </w:pPr>
    </w:p>
    <w:p w14:paraId="748CC837" w14:textId="50038A9B" w:rsidR="00334D02" w:rsidRPr="003C5D7A" w:rsidRDefault="00334D02" w:rsidP="007E5B0F">
      <w:pPr>
        <w:spacing w:after="0" w:line="360" w:lineRule="auto"/>
        <w:jc w:val="both"/>
        <w:rPr>
          <w:rFonts w:ascii="Times New Roman" w:eastAsia="Times New Roman" w:hAnsi="Times New Roman" w:cs="Times New Roman"/>
          <w:sz w:val="24"/>
          <w:szCs w:val="24"/>
          <w:lang w:val="en-US"/>
        </w:rPr>
      </w:pPr>
      <w:r w:rsidRPr="003C5D7A">
        <w:rPr>
          <w:rFonts w:ascii="Times New Roman" w:eastAsia="Times New Roman" w:hAnsi="Times New Roman" w:cs="Times New Roman"/>
          <w:color w:val="0070C0"/>
          <w:sz w:val="24"/>
          <w:szCs w:val="24"/>
          <w:lang w:val="en-US"/>
        </w:rPr>
        <w:t xml:space="preserve">Table </w:t>
      </w:r>
      <w:r w:rsidR="00D63121" w:rsidRPr="003C5D7A">
        <w:rPr>
          <w:rFonts w:ascii="Times New Roman" w:eastAsia="Times New Roman" w:hAnsi="Times New Roman" w:cs="Times New Roman"/>
          <w:color w:val="0070C0"/>
          <w:sz w:val="24"/>
          <w:szCs w:val="24"/>
          <w:lang w:val="en-US"/>
        </w:rPr>
        <w:t>6</w:t>
      </w:r>
      <w:r w:rsidRPr="003C5D7A">
        <w:rPr>
          <w:rFonts w:ascii="Times New Roman" w:eastAsia="Times New Roman" w:hAnsi="Times New Roman" w:cs="Times New Roman"/>
          <w:sz w:val="24"/>
          <w:szCs w:val="24"/>
          <w:lang w:val="en-US"/>
        </w:rPr>
        <w:t xml:space="preserve">. Argumenthood: </w:t>
      </w:r>
      <w:r w:rsidRPr="003C5D7A">
        <w:rPr>
          <w:rFonts w:ascii="Times New Roman" w:eastAsia="Times New Roman" w:hAnsi="Times New Roman" w:cs="Times New Roman"/>
          <w:i/>
          <w:iCs/>
          <w:sz w:val="24"/>
          <w:szCs w:val="24"/>
          <w:lang w:val="en-US"/>
        </w:rPr>
        <w:t>The Active Dictionary</w:t>
      </w:r>
      <w:r w:rsidRPr="003C5D7A">
        <w:rPr>
          <w:rFonts w:ascii="Times New Roman" w:eastAsia="Times New Roman" w:hAnsi="Times New Roman" w:cs="Times New Roman"/>
          <w:sz w:val="24"/>
          <w:szCs w:val="24"/>
          <w:lang w:val="en-US"/>
        </w:rPr>
        <w:t xml:space="preserve"> vs. frequency-based algorithm</w:t>
      </w:r>
    </w:p>
    <w:tbl>
      <w:tblPr>
        <w:tblW w:w="8061" w:type="dxa"/>
        <w:tblBorders>
          <w:top w:val="double" w:sz="4" w:space="0" w:color="auto"/>
          <w:bottom w:val="double" w:sz="4" w:space="0" w:color="auto"/>
        </w:tblBorders>
        <w:tblLayout w:type="fixed"/>
        <w:tblCellMar>
          <w:left w:w="70" w:type="dxa"/>
          <w:right w:w="70" w:type="dxa"/>
        </w:tblCellMar>
        <w:tblLook w:val="04A0" w:firstRow="1" w:lastRow="0" w:firstColumn="1" w:lastColumn="0" w:noHBand="0" w:noVBand="1"/>
      </w:tblPr>
      <w:tblGrid>
        <w:gridCol w:w="2551"/>
        <w:gridCol w:w="1134"/>
        <w:gridCol w:w="1458"/>
        <w:gridCol w:w="1459"/>
        <w:gridCol w:w="1459"/>
      </w:tblGrid>
      <w:tr w:rsidR="00334D02" w:rsidRPr="003C5D7A" w14:paraId="5E671B59" w14:textId="77777777" w:rsidTr="00371CDD">
        <w:trPr>
          <w:trHeight w:val="290"/>
        </w:trPr>
        <w:tc>
          <w:tcPr>
            <w:tcW w:w="2551" w:type="dxa"/>
            <w:shd w:val="clear" w:color="auto" w:fill="auto"/>
            <w:noWrap/>
            <w:vAlign w:val="bottom"/>
            <w:hideMark/>
          </w:tcPr>
          <w:p w14:paraId="57E9DADE" w14:textId="77777777" w:rsidR="00334D02" w:rsidRPr="003C5D7A" w:rsidRDefault="00334D02" w:rsidP="007E5B0F">
            <w:pPr>
              <w:spacing w:after="0" w:line="360" w:lineRule="auto"/>
              <w:rPr>
                <w:rFonts w:ascii="Times New Roman" w:eastAsia="Times New Roman" w:hAnsi="Times New Roman" w:cs="Times New Roman"/>
                <w:sz w:val="24"/>
                <w:szCs w:val="24"/>
                <w:lang w:val="en-US" w:eastAsia="de-DE"/>
              </w:rPr>
            </w:pPr>
          </w:p>
        </w:tc>
        <w:tc>
          <w:tcPr>
            <w:tcW w:w="1134" w:type="dxa"/>
            <w:shd w:val="clear" w:color="auto" w:fill="auto"/>
            <w:vAlign w:val="bottom"/>
          </w:tcPr>
          <w:p w14:paraId="417E5E46" w14:textId="77777777" w:rsidR="00334D02" w:rsidRPr="003C5D7A" w:rsidRDefault="00334D02" w:rsidP="007E5B0F">
            <w:pPr>
              <w:spacing w:after="0" w:line="360" w:lineRule="auto"/>
              <w:rPr>
                <w:rFonts w:ascii="Times New Roman" w:eastAsia="Times New Roman" w:hAnsi="Times New Roman" w:cs="Times New Roman"/>
                <w:sz w:val="24"/>
                <w:szCs w:val="24"/>
                <w:lang w:val="en-US" w:eastAsia="de-DE"/>
              </w:rPr>
            </w:pPr>
          </w:p>
        </w:tc>
        <w:tc>
          <w:tcPr>
            <w:tcW w:w="2917" w:type="dxa"/>
            <w:gridSpan w:val="2"/>
            <w:shd w:val="clear" w:color="auto" w:fill="auto"/>
            <w:noWrap/>
            <w:vAlign w:val="bottom"/>
            <w:hideMark/>
          </w:tcPr>
          <w:p w14:paraId="27F3854A" w14:textId="181D875D" w:rsidR="00334D02" w:rsidRPr="003C5D7A" w:rsidRDefault="00334D02" w:rsidP="007E5B0F">
            <w:pPr>
              <w:spacing w:after="0" w:line="360" w:lineRule="auto"/>
              <w:jc w:val="center"/>
              <w:rPr>
                <w:rFonts w:ascii="Times New Roman" w:eastAsia="Times New Roman" w:hAnsi="Times New Roman" w:cs="Times New Roman"/>
                <w:sz w:val="24"/>
                <w:szCs w:val="24"/>
                <w:lang w:eastAsia="de-DE"/>
              </w:rPr>
            </w:pPr>
            <w:r w:rsidRPr="003C5D7A">
              <w:rPr>
                <w:rFonts w:ascii="Times New Roman" w:eastAsia="Times New Roman" w:hAnsi="Times New Roman" w:cs="Times New Roman"/>
                <w:sz w:val="24"/>
                <w:szCs w:val="24"/>
                <w:lang w:val="en-US"/>
              </w:rPr>
              <w:t>frequency-based algorithm</w:t>
            </w:r>
          </w:p>
        </w:tc>
        <w:tc>
          <w:tcPr>
            <w:tcW w:w="1459" w:type="dxa"/>
            <w:shd w:val="clear" w:color="auto" w:fill="auto"/>
            <w:vAlign w:val="bottom"/>
          </w:tcPr>
          <w:p w14:paraId="444D23E7" w14:textId="77777777" w:rsidR="00334D02" w:rsidRPr="003C5D7A" w:rsidRDefault="00334D02" w:rsidP="007E5B0F">
            <w:pPr>
              <w:spacing w:after="0" w:line="360" w:lineRule="auto"/>
              <w:jc w:val="center"/>
              <w:rPr>
                <w:rFonts w:ascii="Times New Roman" w:eastAsia="Times New Roman" w:hAnsi="Times New Roman" w:cs="Times New Roman"/>
                <w:sz w:val="24"/>
                <w:szCs w:val="24"/>
                <w:lang w:eastAsia="de-DE"/>
              </w:rPr>
            </w:pPr>
          </w:p>
        </w:tc>
      </w:tr>
      <w:tr w:rsidR="00334D02" w:rsidRPr="003C5D7A" w14:paraId="16AFD144" w14:textId="77777777" w:rsidTr="00371CDD">
        <w:trPr>
          <w:trHeight w:val="290"/>
        </w:trPr>
        <w:tc>
          <w:tcPr>
            <w:tcW w:w="2551" w:type="dxa"/>
            <w:shd w:val="clear" w:color="auto" w:fill="auto"/>
            <w:noWrap/>
            <w:vAlign w:val="bottom"/>
            <w:hideMark/>
          </w:tcPr>
          <w:p w14:paraId="34911BA5" w14:textId="77777777" w:rsidR="00334D02" w:rsidRPr="003C5D7A" w:rsidRDefault="00334D02" w:rsidP="007E5B0F">
            <w:pPr>
              <w:spacing w:after="0" w:line="360" w:lineRule="auto"/>
              <w:rPr>
                <w:rFonts w:ascii="Times New Roman" w:eastAsia="Times New Roman" w:hAnsi="Times New Roman" w:cs="Times New Roman"/>
                <w:color w:val="000000"/>
                <w:sz w:val="24"/>
                <w:szCs w:val="24"/>
                <w:lang w:eastAsia="de-DE"/>
              </w:rPr>
            </w:pPr>
          </w:p>
        </w:tc>
        <w:tc>
          <w:tcPr>
            <w:tcW w:w="1134" w:type="dxa"/>
            <w:shd w:val="clear" w:color="auto" w:fill="auto"/>
            <w:vAlign w:val="bottom"/>
          </w:tcPr>
          <w:p w14:paraId="3DDE5B83" w14:textId="77777777" w:rsidR="00334D02" w:rsidRPr="003C5D7A" w:rsidRDefault="00334D02" w:rsidP="007E5B0F">
            <w:pPr>
              <w:spacing w:after="0" w:line="360" w:lineRule="auto"/>
              <w:rPr>
                <w:rFonts w:ascii="Times New Roman" w:eastAsia="Times New Roman" w:hAnsi="Times New Roman" w:cs="Times New Roman"/>
                <w:color w:val="000000"/>
                <w:sz w:val="24"/>
                <w:szCs w:val="24"/>
                <w:lang w:eastAsia="de-DE"/>
              </w:rPr>
            </w:pPr>
          </w:p>
        </w:tc>
        <w:tc>
          <w:tcPr>
            <w:tcW w:w="1458" w:type="dxa"/>
            <w:tcBorders>
              <w:bottom w:val="single" w:sz="4" w:space="0" w:color="auto"/>
            </w:tcBorders>
            <w:shd w:val="clear" w:color="auto" w:fill="auto"/>
            <w:noWrap/>
            <w:vAlign w:val="bottom"/>
            <w:hideMark/>
          </w:tcPr>
          <w:p w14:paraId="166990E0" w14:textId="77777777" w:rsidR="00334D02" w:rsidRPr="003C5D7A" w:rsidRDefault="00334D02" w:rsidP="007E5B0F">
            <w:pPr>
              <w:spacing w:after="0" w:line="360" w:lineRule="auto"/>
              <w:jc w:val="center"/>
              <w:rPr>
                <w:rFonts w:ascii="Times New Roman" w:eastAsia="Times New Roman" w:hAnsi="Times New Roman" w:cs="Times New Roman"/>
                <w:color w:val="000000"/>
                <w:sz w:val="24"/>
                <w:szCs w:val="24"/>
                <w:lang w:eastAsia="de-DE"/>
              </w:rPr>
            </w:pPr>
            <w:r w:rsidRPr="003C5D7A">
              <w:rPr>
                <w:rFonts w:ascii="Times New Roman" w:eastAsia="Times New Roman" w:hAnsi="Times New Roman" w:cs="Times New Roman"/>
                <w:color w:val="000000"/>
                <w:sz w:val="24"/>
                <w:szCs w:val="24"/>
                <w:lang w:eastAsia="de-DE"/>
              </w:rPr>
              <w:t>yes</w:t>
            </w:r>
          </w:p>
        </w:tc>
        <w:tc>
          <w:tcPr>
            <w:tcW w:w="1459" w:type="dxa"/>
            <w:tcBorders>
              <w:bottom w:val="single" w:sz="4" w:space="0" w:color="auto"/>
            </w:tcBorders>
            <w:shd w:val="clear" w:color="auto" w:fill="auto"/>
            <w:noWrap/>
            <w:vAlign w:val="bottom"/>
            <w:hideMark/>
          </w:tcPr>
          <w:p w14:paraId="6AE7A482" w14:textId="77777777" w:rsidR="00334D02" w:rsidRPr="003C5D7A" w:rsidRDefault="00334D02" w:rsidP="007E5B0F">
            <w:pPr>
              <w:spacing w:after="0" w:line="360" w:lineRule="auto"/>
              <w:jc w:val="center"/>
              <w:rPr>
                <w:rFonts w:ascii="Times New Roman" w:eastAsia="Times New Roman" w:hAnsi="Times New Roman" w:cs="Times New Roman"/>
                <w:color w:val="000000"/>
                <w:sz w:val="24"/>
                <w:szCs w:val="24"/>
                <w:lang w:eastAsia="de-DE"/>
              </w:rPr>
            </w:pPr>
            <w:r w:rsidRPr="003C5D7A">
              <w:rPr>
                <w:rFonts w:ascii="Times New Roman" w:eastAsia="Times New Roman" w:hAnsi="Times New Roman" w:cs="Times New Roman"/>
                <w:color w:val="000000"/>
                <w:sz w:val="24"/>
                <w:szCs w:val="24"/>
                <w:lang w:eastAsia="de-DE"/>
              </w:rPr>
              <w:t>no</w:t>
            </w:r>
          </w:p>
        </w:tc>
        <w:tc>
          <w:tcPr>
            <w:tcW w:w="1459" w:type="dxa"/>
            <w:shd w:val="clear" w:color="auto" w:fill="auto"/>
            <w:noWrap/>
            <w:vAlign w:val="bottom"/>
            <w:hideMark/>
          </w:tcPr>
          <w:p w14:paraId="539F05D6" w14:textId="77777777" w:rsidR="00334D02" w:rsidRPr="003C5D7A" w:rsidRDefault="00334D02" w:rsidP="007E5B0F">
            <w:pPr>
              <w:spacing w:after="0" w:line="360" w:lineRule="auto"/>
              <w:jc w:val="center"/>
              <w:rPr>
                <w:rFonts w:ascii="Times New Roman" w:eastAsia="Times New Roman" w:hAnsi="Times New Roman" w:cs="Times New Roman"/>
                <w:color w:val="000000"/>
                <w:sz w:val="24"/>
                <w:szCs w:val="24"/>
                <w:lang w:eastAsia="de-DE"/>
              </w:rPr>
            </w:pPr>
            <w:r w:rsidRPr="003C5D7A">
              <w:rPr>
                <w:rFonts w:ascii="Times New Roman" w:eastAsia="Times New Roman" w:hAnsi="Times New Roman" w:cs="Times New Roman"/>
                <w:color w:val="000000"/>
                <w:sz w:val="24"/>
                <w:szCs w:val="24"/>
                <w:lang w:eastAsia="de-DE"/>
              </w:rPr>
              <w:t>total</w:t>
            </w:r>
          </w:p>
        </w:tc>
      </w:tr>
      <w:tr w:rsidR="00334D02" w:rsidRPr="003C5D7A" w14:paraId="1749FDA2" w14:textId="77777777" w:rsidTr="00371CDD">
        <w:trPr>
          <w:trHeight w:val="290"/>
        </w:trPr>
        <w:tc>
          <w:tcPr>
            <w:tcW w:w="2551" w:type="dxa"/>
            <w:vMerge w:val="restart"/>
            <w:shd w:val="clear" w:color="auto" w:fill="auto"/>
            <w:noWrap/>
            <w:vAlign w:val="center"/>
          </w:tcPr>
          <w:p w14:paraId="71FBCE1B" w14:textId="0D06D795" w:rsidR="00334D02" w:rsidRPr="003C5D7A" w:rsidRDefault="00334D02" w:rsidP="007E5B0F">
            <w:pPr>
              <w:spacing w:after="0" w:line="360" w:lineRule="auto"/>
              <w:rPr>
                <w:rFonts w:ascii="Times New Roman" w:eastAsia="Times New Roman" w:hAnsi="Times New Roman" w:cs="Times New Roman"/>
                <w:color w:val="000000"/>
                <w:sz w:val="24"/>
                <w:szCs w:val="24"/>
                <w:lang w:eastAsia="de-DE"/>
              </w:rPr>
            </w:pPr>
            <w:r w:rsidRPr="003C5D7A">
              <w:rPr>
                <w:rFonts w:ascii="Times New Roman" w:eastAsia="Times New Roman" w:hAnsi="Times New Roman" w:cs="Times New Roman"/>
                <w:i/>
                <w:iCs/>
                <w:sz w:val="24"/>
                <w:szCs w:val="24"/>
                <w:lang w:val="en-US"/>
              </w:rPr>
              <w:t>The Active Dictionary</w:t>
            </w:r>
          </w:p>
        </w:tc>
        <w:tc>
          <w:tcPr>
            <w:tcW w:w="1134" w:type="dxa"/>
            <w:tcBorders>
              <w:right w:val="single" w:sz="4" w:space="0" w:color="auto"/>
            </w:tcBorders>
            <w:shd w:val="clear" w:color="auto" w:fill="auto"/>
            <w:vAlign w:val="bottom"/>
          </w:tcPr>
          <w:p w14:paraId="641EC8AF" w14:textId="77777777" w:rsidR="00334D02" w:rsidRPr="003C5D7A" w:rsidRDefault="00334D02" w:rsidP="007E5B0F">
            <w:pPr>
              <w:spacing w:after="0" w:line="360" w:lineRule="auto"/>
              <w:rPr>
                <w:rFonts w:ascii="Times New Roman" w:eastAsia="Times New Roman" w:hAnsi="Times New Roman" w:cs="Times New Roman"/>
                <w:color w:val="000000"/>
                <w:sz w:val="24"/>
                <w:szCs w:val="24"/>
                <w:lang w:eastAsia="de-DE"/>
              </w:rPr>
            </w:pPr>
            <w:r w:rsidRPr="003C5D7A">
              <w:rPr>
                <w:rFonts w:ascii="Times New Roman" w:eastAsia="Times New Roman" w:hAnsi="Times New Roman" w:cs="Times New Roman"/>
                <w:color w:val="000000"/>
                <w:sz w:val="24"/>
                <w:szCs w:val="24"/>
                <w:lang w:eastAsia="de-DE"/>
              </w:rPr>
              <w:t>yes</w:t>
            </w:r>
          </w:p>
        </w:tc>
        <w:tc>
          <w:tcPr>
            <w:tcW w:w="1458" w:type="dxa"/>
            <w:tcBorders>
              <w:top w:val="single" w:sz="4" w:space="0" w:color="auto"/>
              <w:left w:val="single" w:sz="4" w:space="0" w:color="auto"/>
            </w:tcBorders>
            <w:shd w:val="clear" w:color="auto" w:fill="auto"/>
            <w:noWrap/>
            <w:vAlign w:val="bottom"/>
          </w:tcPr>
          <w:p w14:paraId="0C05CA8D" w14:textId="718FA71B" w:rsidR="00334D02" w:rsidRPr="003C5D7A" w:rsidRDefault="00334D02" w:rsidP="007E5B0F">
            <w:pPr>
              <w:spacing w:after="0" w:line="360" w:lineRule="auto"/>
              <w:jc w:val="center"/>
              <w:rPr>
                <w:rFonts w:ascii="Times New Roman" w:eastAsia="Times New Roman" w:hAnsi="Times New Roman" w:cs="Times New Roman"/>
                <w:color w:val="000000"/>
                <w:sz w:val="24"/>
                <w:szCs w:val="24"/>
                <w:lang w:eastAsia="de-DE"/>
              </w:rPr>
            </w:pPr>
            <w:r w:rsidRPr="003C5D7A">
              <w:rPr>
                <w:rFonts w:ascii="Times New Roman" w:hAnsi="Times New Roman" w:cs="Times New Roman"/>
                <w:color w:val="000000"/>
                <w:sz w:val="24"/>
                <w:szCs w:val="24"/>
              </w:rPr>
              <w:t>3</w:t>
            </w:r>
            <w:r w:rsidR="00327967" w:rsidRPr="003C5D7A">
              <w:rPr>
                <w:rFonts w:ascii="Times New Roman" w:hAnsi="Times New Roman" w:cs="Times New Roman"/>
                <w:color w:val="000000"/>
                <w:sz w:val="24"/>
                <w:szCs w:val="24"/>
              </w:rPr>
              <w:t>,</w:t>
            </w:r>
            <w:r w:rsidRPr="003C5D7A">
              <w:rPr>
                <w:rFonts w:ascii="Times New Roman" w:hAnsi="Times New Roman" w:cs="Times New Roman"/>
                <w:color w:val="000000"/>
                <w:sz w:val="24"/>
                <w:szCs w:val="24"/>
              </w:rPr>
              <w:t>409</w:t>
            </w:r>
          </w:p>
        </w:tc>
        <w:tc>
          <w:tcPr>
            <w:tcW w:w="1459" w:type="dxa"/>
            <w:tcBorders>
              <w:top w:val="single" w:sz="4" w:space="0" w:color="auto"/>
            </w:tcBorders>
            <w:shd w:val="clear" w:color="auto" w:fill="auto"/>
            <w:noWrap/>
            <w:vAlign w:val="bottom"/>
          </w:tcPr>
          <w:p w14:paraId="5538490E" w14:textId="1344C6D3" w:rsidR="00334D02" w:rsidRPr="003C5D7A" w:rsidRDefault="00334D02" w:rsidP="007E5B0F">
            <w:pPr>
              <w:spacing w:after="0" w:line="360" w:lineRule="auto"/>
              <w:jc w:val="center"/>
              <w:rPr>
                <w:rFonts w:ascii="Times New Roman" w:eastAsia="Times New Roman" w:hAnsi="Times New Roman" w:cs="Times New Roman"/>
                <w:color w:val="000000"/>
                <w:sz w:val="24"/>
                <w:szCs w:val="24"/>
                <w:lang w:eastAsia="de-DE"/>
              </w:rPr>
            </w:pPr>
            <w:r w:rsidRPr="003C5D7A">
              <w:rPr>
                <w:rFonts w:ascii="Times New Roman" w:hAnsi="Times New Roman" w:cs="Times New Roman"/>
                <w:color w:val="000000"/>
                <w:sz w:val="24"/>
                <w:szCs w:val="24"/>
              </w:rPr>
              <w:t>538</w:t>
            </w:r>
          </w:p>
        </w:tc>
        <w:tc>
          <w:tcPr>
            <w:tcW w:w="1459" w:type="dxa"/>
            <w:tcBorders>
              <w:left w:val="single" w:sz="4" w:space="0" w:color="auto"/>
            </w:tcBorders>
            <w:shd w:val="clear" w:color="auto" w:fill="auto"/>
            <w:noWrap/>
            <w:vAlign w:val="bottom"/>
          </w:tcPr>
          <w:p w14:paraId="6B578303" w14:textId="348C0EA9" w:rsidR="00334D02" w:rsidRPr="003C5D7A" w:rsidRDefault="00334D02" w:rsidP="007E5B0F">
            <w:pPr>
              <w:spacing w:after="0" w:line="360" w:lineRule="auto"/>
              <w:jc w:val="center"/>
              <w:rPr>
                <w:rFonts w:ascii="Times New Roman" w:eastAsia="Times New Roman" w:hAnsi="Times New Roman" w:cs="Times New Roman"/>
                <w:color w:val="000000"/>
                <w:sz w:val="24"/>
                <w:szCs w:val="24"/>
                <w:lang w:eastAsia="de-DE"/>
              </w:rPr>
            </w:pPr>
            <w:r w:rsidRPr="003C5D7A">
              <w:rPr>
                <w:rFonts w:ascii="Times New Roman" w:hAnsi="Times New Roman" w:cs="Times New Roman"/>
                <w:color w:val="000000"/>
                <w:sz w:val="24"/>
                <w:szCs w:val="24"/>
              </w:rPr>
              <w:t>3</w:t>
            </w:r>
            <w:r w:rsidR="00327967" w:rsidRPr="003C5D7A">
              <w:rPr>
                <w:rFonts w:ascii="Times New Roman" w:hAnsi="Times New Roman" w:cs="Times New Roman"/>
                <w:color w:val="000000"/>
                <w:sz w:val="24"/>
                <w:szCs w:val="24"/>
              </w:rPr>
              <w:t>,</w:t>
            </w:r>
            <w:r w:rsidRPr="003C5D7A">
              <w:rPr>
                <w:rFonts w:ascii="Times New Roman" w:hAnsi="Times New Roman" w:cs="Times New Roman"/>
                <w:color w:val="000000"/>
                <w:sz w:val="24"/>
                <w:szCs w:val="24"/>
              </w:rPr>
              <w:t>947</w:t>
            </w:r>
          </w:p>
        </w:tc>
      </w:tr>
      <w:tr w:rsidR="00334D02" w:rsidRPr="003C5D7A" w14:paraId="077BA548" w14:textId="77777777" w:rsidTr="00371CDD">
        <w:trPr>
          <w:trHeight w:val="290"/>
        </w:trPr>
        <w:tc>
          <w:tcPr>
            <w:tcW w:w="2551" w:type="dxa"/>
            <w:vMerge/>
            <w:shd w:val="clear" w:color="auto" w:fill="auto"/>
            <w:noWrap/>
            <w:vAlign w:val="bottom"/>
          </w:tcPr>
          <w:p w14:paraId="0C93E6ED" w14:textId="77777777" w:rsidR="00334D02" w:rsidRPr="003C5D7A" w:rsidRDefault="00334D02" w:rsidP="007E5B0F">
            <w:pPr>
              <w:spacing w:after="0" w:line="360" w:lineRule="auto"/>
              <w:rPr>
                <w:rFonts w:ascii="Times New Roman" w:eastAsia="Times New Roman" w:hAnsi="Times New Roman" w:cs="Times New Roman"/>
                <w:color w:val="000000"/>
                <w:sz w:val="24"/>
                <w:szCs w:val="24"/>
                <w:lang w:eastAsia="de-DE"/>
              </w:rPr>
            </w:pPr>
          </w:p>
        </w:tc>
        <w:tc>
          <w:tcPr>
            <w:tcW w:w="1134" w:type="dxa"/>
            <w:tcBorders>
              <w:right w:val="single" w:sz="4" w:space="0" w:color="auto"/>
            </w:tcBorders>
            <w:shd w:val="clear" w:color="auto" w:fill="auto"/>
            <w:vAlign w:val="bottom"/>
          </w:tcPr>
          <w:p w14:paraId="210ED8FB" w14:textId="77777777" w:rsidR="00334D02" w:rsidRPr="003C5D7A" w:rsidRDefault="00334D02" w:rsidP="007E5B0F">
            <w:pPr>
              <w:spacing w:after="0" w:line="360" w:lineRule="auto"/>
              <w:rPr>
                <w:rFonts w:ascii="Times New Roman" w:eastAsia="Times New Roman" w:hAnsi="Times New Roman" w:cs="Times New Roman"/>
                <w:color w:val="000000"/>
                <w:sz w:val="24"/>
                <w:szCs w:val="24"/>
                <w:lang w:eastAsia="de-DE"/>
              </w:rPr>
            </w:pPr>
            <w:r w:rsidRPr="003C5D7A">
              <w:rPr>
                <w:rFonts w:ascii="Times New Roman" w:eastAsia="Times New Roman" w:hAnsi="Times New Roman" w:cs="Times New Roman"/>
                <w:color w:val="000000"/>
                <w:sz w:val="24"/>
                <w:szCs w:val="24"/>
                <w:lang w:eastAsia="de-DE"/>
              </w:rPr>
              <w:t>no</w:t>
            </w:r>
          </w:p>
        </w:tc>
        <w:tc>
          <w:tcPr>
            <w:tcW w:w="1458" w:type="dxa"/>
            <w:tcBorders>
              <w:left w:val="single" w:sz="4" w:space="0" w:color="auto"/>
            </w:tcBorders>
            <w:shd w:val="clear" w:color="auto" w:fill="auto"/>
            <w:noWrap/>
            <w:vAlign w:val="bottom"/>
          </w:tcPr>
          <w:p w14:paraId="51A6E894" w14:textId="3290009D" w:rsidR="00334D02" w:rsidRPr="003C5D7A" w:rsidRDefault="00334D02" w:rsidP="007E5B0F">
            <w:pPr>
              <w:spacing w:after="0" w:line="360" w:lineRule="auto"/>
              <w:jc w:val="center"/>
              <w:rPr>
                <w:rFonts w:ascii="Times New Roman" w:eastAsia="Times New Roman" w:hAnsi="Times New Roman" w:cs="Times New Roman"/>
                <w:color w:val="000000"/>
                <w:sz w:val="24"/>
                <w:szCs w:val="24"/>
                <w:lang w:eastAsia="de-DE"/>
              </w:rPr>
            </w:pPr>
            <w:r w:rsidRPr="003C5D7A">
              <w:rPr>
                <w:rFonts w:ascii="Times New Roman" w:hAnsi="Times New Roman" w:cs="Times New Roman"/>
                <w:color w:val="000000"/>
                <w:sz w:val="24"/>
                <w:szCs w:val="24"/>
              </w:rPr>
              <w:t>329</w:t>
            </w:r>
          </w:p>
        </w:tc>
        <w:tc>
          <w:tcPr>
            <w:tcW w:w="1459" w:type="dxa"/>
            <w:shd w:val="clear" w:color="auto" w:fill="auto"/>
            <w:noWrap/>
            <w:vAlign w:val="bottom"/>
          </w:tcPr>
          <w:p w14:paraId="0B3555FA" w14:textId="59745C27" w:rsidR="00334D02" w:rsidRPr="003C5D7A" w:rsidRDefault="00334D02" w:rsidP="007E5B0F">
            <w:pPr>
              <w:spacing w:after="0" w:line="360" w:lineRule="auto"/>
              <w:jc w:val="center"/>
              <w:rPr>
                <w:rFonts w:ascii="Times New Roman" w:eastAsia="Times New Roman" w:hAnsi="Times New Roman" w:cs="Times New Roman"/>
                <w:color w:val="000000"/>
                <w:sz w:val="24"/>
                <w:szCs w:val="24"/>
                <w:lang w:eastAsia="de-DE"/>
              </w:rPr>
            </w:pPr>
            <w:r w:rsidRPr="003C5D7A">
              <w:rPr>
                <w:rFonts w:ascii="Times New Roman" w:hAnsi="Times New Roman" w:cs="Times New Roman"/>
                <w:color w:val="000000"/>
                <w:sz w:val="24"/>
                <w:szCs w:val="24"/>
              </w:rPr>
              <w:t>874</w:t>
            </w:r>
          </w:p>
        </w:tc>
        <w:tc>
          <w:tcPr>
            <w:tcW w:w="1459" w:type="dxa"/>
            <w:tcBorders>
              <w:left w:val="single" w:sz="4" w:space="0" w:color="auto"/>
            </w:tcBorders>
            <w:shd w:val="clear" w:color="auto" w:fill="auto"/>
            <w:noWrap/>
            <w:vAlign w:val="bottom"/>
          </w:tcPr>
          <w:p w14:paraId="183013FE" w14:textId="44EF89F3" w:rsidR="00334D02" w:rsidRPr="003C5D7A" w:rsidRDefault="00334D02" w:rsidP="007E5B0F">
            <w:pPr>
              <w:spacing w:after="0" w:line="360" w:lineRule="auto"/>
              <w:jc w:val="center"/>
              <w:rPr>
                <w:rFonts w:ascii="Times New Roman" w:eastAsia="Times New Roman" w:hAnsi="Times New Roman" w:cs="Times New Roman"/>
                <w:color w:val="000000"/>
                <w:sz w:val="24"/>
                <w:szCs w:val="24"/>
                <w:lang w:eastAsia="de-DE"/>
              </w:rPr>
            </w:pPr>
            <w:r w:rsidRPr="003C5D7A">
              <w:rPr>
                <w:rFonts w:ascii="Times New Roman" w:hAnsi="Times New Roman" w:cs="Times New Roman"/>
                <w:color w:val="000000"/>
                <w:sz w:val="24"/>
                <w:szCs w:val="24"/>
              </w:rPr>
              <w:t>1</w:t>
            </w:r>
            <w:r w:rsidR="00327967" w:rsidRPr="003C5D7A">
              <w:rPr>
                <w:rFonts w:ascii="Times New Roman" w:hAnsi="Times New Roman" w:cs="Times New Roman"/>
                <w:color w:val="000000"/>
                <w:sz w:val="24"/>
                <w:szCs w:val="24"/>
              </w:rPr>
              <w:t>,</w:t>
            </w:r>
            <w:r w:rsidRPr="003C5D7A">
              <w:rPr>
                <w:rFonts w:ascii="Times New Roman" w:hAnsi="Times New Roman" w:cs="Times New Roman"/>
                <w:color w:val="000000"/>
                <w:sz w:val="24"/>
                <w:szCs w:val="24"/>
              </w:rPr>
              <w:t>203</w:t>
            </w:r>
          </w:p>
        </w:tc>
      </w:tr>
      <w:tr w:rsidR="00334D02" w:rsidRPr="003C5D7A" w14:paraId="7E77E9B7" w14:textId="77777777" w:rsidTr="00371CDD">
        <w:trPr>
          <w:trHeight w:val="290"/>
        </w:trPr>
        <w:tc>
          <w:tcPr>
            <w:tcW w:w="2551" w:type="dxa"/>
            <w:vMerge/>
            <w:shd w:val="clear" w:color="auto" w:fill="auto"/>
            <w:noWrap/>
            <w:vAlign w:val="bottom"/>
          </w:tcPr>
          <w:p w14:paraId="2D8082DD" w14:textId="77777777" w:rsidR="00334D02" w:rsidRPr="003C5D7A" w:rsidRDefault="00334D02" w:rsidP="007E5B0F">
            <w:pPr>
              <w:spacing w:after="0" w:line="360" w:lineRule="auto"/>
              <w:rPr>
                <w:rFonts w:ascii="Times New Roman" w:eastAsia="Times New Roman" w:hAnsi="Times New Roman" w:cs="Times New Roman"/>
                <w:color w:val="000000"/>
                <w:sz w:val="24"/>
                <w:szCs w:val="24"/>
                <w:lang w:eastAsia="de-DE"/>
              </w:rPr>
            </w:pPr>
          </w:p>
        </w:tc>
        <w:tc>
          <w:tcPr>
            <w:tcW w:w="1134" w:type="dxa"/>
            <w:tcBorders>
              <w:right w:val="single" w:sz="4" w:space="0" w:color="auto"/>
            </w:tcBorders>
            <w:shd w:val="clear" w:color="auto" w:fill="auto"/>
            <w:vAlign w:val="bottom"/>
          </w:tcPr>
          <w:p w14:paraId="36292B9B" w14:textId="62D1B6F5" w:rsidR="00334D02" w:rsidRPr="003C5D7A" w:rsidRDefault="0078286B" w:rsidP="007E5B0F">
            <w:pPr>
              <w:spacing w:after="0" w:line="360" w:lineRule="auto"/>
              <w:rPr>
                <w:rFonts w:ascii="Times New Roman" w:eastAsia="Times New Roman" w:hAnsi="Times New Roman" w:cs="Times New Roman"/>
                <w:color w:val="000000"/>
                <w:sz w:val="24"/>
                <w:szCs w:val="24"/>
                <w:lang w:eastAsia="de-DE"/>
              </w:rPr>
            </w:pPr>
            <w:r w:rsidRPr="003C5D7A">
              <w:rPr>
                <w:rFonts w:ascii="Times New Roman" w:eastAsia="Times New Roman" w:hAnsi="Times New Roman" w:cs="Times New Roman"/>
                <w:color w:val="000000"/>
                <w:sz w:val="24"/>
                <w:szCs w:val="24"/>
                <w:lang w:eastAsia="de-DE"/>
              </w:rPr>
              <w:t>&lt;NA&gt;</w:t>
            </w:r>
          </w:p>
        </w:tc>
        <w:tc>
          <w:tcPr>
            <w:tcW w:w="1458" w:type="dxa"/>
            <w:tcBorders>
              <w:left w:val="single" w:sz="4" w:space="0" w:color="auto"/>
              <w:bottom w:val="single" w:sz="4" w:space="0" w:color="auto"/>
            </w:tcBorders>
            <w:shd w:val="clear" w:color="auto" w:fill="auto"/>
            <w:noWrap/>
            <w:vAlign w:val="bottom"/>
          </w:tcPr>
          <w:p w14:paraId="647AB28C" w14:textId="0185EDA4" w:rsidR="00334D02" w:rsidRPr="003C5D7A" w:rsidRDefault="00334D02" w:rsidP="007E5B0F">
            <w:pPr>
              <w:spacing w:after="0" w:line="360" w:lineRule="auto"/>
              <w:jc w:val="center"/>
              <w:rPr>
                <w:rFonts w:ascii="Times New Roman" w:eastAsia="Times New Roman" w:hAnsi="Times New Roman" w:cs="Times New Roman"/>
                <w:color w:val="000000"/>
                <w:sz w:val="24"/>
                <w:szCs w:val="24"/>
                <w:lang w:eastAsia="de-DE"/>
              </w:rPr>
            </w:pPr>
            <w:r w:rsidRPr="003C5D7A">
              <w:rPr>
                <w:rFonts w:ascii="Times New Roman" w:hAnsi="Times New Roman" w:cs="Times New Roman"/>
                <w:color w:val="000000"/>
                <w:sz w:val="24"/>
                <w:szCs w:val="24"/>
              </w:rPr>
              <w:t>144</w:t>
            </w:r>
          </w:p>
        </w:tc>
        <w:tc>
          <w:tcPr>
            <w:tcW w:w="1459" w:type="dxa"/>
            <w:tcBorders>
              <w:bottom w:val="single" w:sz="4" w:space="0" w:color="auto"/>
            </w:tcBorders>
            <w:shd w:val="clear" w:color="auto" w:fill="auto"/>
            <w:noWrap/>
            <w:vAlign w:val="bottom"/>
          </w:tcPr>
          <w:p w14:paraId="52208B83" w14:textId="09FA6334" w:rsidR="00334D02" w:rsidRPr="003C5D7A" w:rsidRDefault="00334D02" w:rsidP="007E5B0F">
            <w:pPr>
              <w:spacing w:after="0" w:line="360" w:lineRule="auto"/>
              <w:jc w:val="center"/>
              <w:rPr>
                <w:rFonts w:ascii="Times New Roman" w:eastAsia="Times New Roman" w:hAnsi="Times New Roman" w:cs="Times New Roman"/>
                <w:color w:val="000000"/>
                <w:sz w:val="24"/>
                <w:szCs w:val="24"/>
                <w:lang w:eastAsia="de-DE"/>
              </w:rPr>
            </w:pPr>
            <w:r w:rsidRPr="003C5D7A">
              <w:rPr>
                <w:rFonts w:ascii="Times New Roman" w:hAnsi="Times New Roman" w:cs="Times New Roman"/>
                <w:color w:val="000000"/>
                <w:sz w:val="24"/>
                <w:szCs w:val="24"/>
              </w:rPr>
              <w:t>129</w:t>
            </w:r>
          </w:p>
        </w:tc>
        <w:tc>
          <w:tcPr>
            <w:tcW w:w="1459" w:type="dxa"/>
            <w:tcBorders>
              <w:left w:val="single" w:sz="4" w:space="0" w:color="auto"/>
            </w:tcBorders>
            <w:shd w:val="clear" w:color="auto" w:fill="auto"/>
            <w:noWrap/>
            <w:vAlign w:val="bottom"/>
          </w:tcPr>
          <w:p w14:paraId="4594F496" w14:textId="65BC8553" w:rsidR="00334D02" w:rsidRPr="003C5D7A" w:rsidRDefault="00334D02" w:rsidP="007E5B0F">
            <w:pPr>
              <w:spacing w:after="0" w:line="360" w:lineRule="auto"/>
              <w:jc w:val="center"/>
              <w:rPr>
                <w:rFonts w:ascii="Times New Roman" w:eastAsia="Times New Roman" w:hAnsi="Times New Roman" w:cs="Times New Roman"/>
                <w:color w:val="000000"/>
                <w:sz w:val="24"/>
                <w:szCs w:val="24"/>
                <w:lang w:eastAsia="de-DE"/>
              </w:rPr>
            </w:pPr>
            <w:r w:rsidRPr="003C5D7A">
              <w:rPr>
                <w:rFonts w:ascii="Times New Roman" w:hAnsi="Times New Roman" w:cs="Times New Roman"/>
                <w:color w:val="000000"/>
                <w:sz w:val="24"/>
                <w:szCs w:val="24"/>
              </w:rPr>
              <w:t>273</w:t>
            </w:r>
          </w:p>
        </w:tc>
      </w:tr>
      <w:tr w:rsidR="00334D02" w:rsidRPr="003C5D7A" w14:paraId="054AD1CD" w14:textId="77777777" w:rsidTr="00371CDD">
        <w:trPr>
          <w:trHeight w:val="290"/>
        </w:trPr>
        <w:tc>
          <w:tcPr>
            <w:tcW w:w="2551" w:type="dxa"/>
            <w:shd w:val="clear" w:color="auto" w:fill="auto"/>
            <w:noWrap/>
            <w:vAlign w:val="bottom"/>
            <w:hideMark/>
          </w:tcPr>
          <w:p w14:paraId="594E1FC5" w14:textId="77777777" w:rsidR="00334D02" w:rsidRPr="003C5D7A" w:rsidRDefault="00334D02" w:rsidP="007E5B0F">
            <w:pPr>
              <w:spacing w:after="0" w:line="360" w:lineRule="auto"/>
              <w:rPr>
                <w:rFonts w:ascii="Times New Roman" w:eastAsia="Times New Roman" w:hAnsi="Times New Roman" w:cs="Times New Roman"/>
                <w:color w:val="000000"/>
                <w:sz w:val="24"/>
                <w:szCs w:val="24"/>
                <w:lang w:eastAsia="de-DE"/>
              </w:rPr>
            </w:pPr>
          </w:p>
        </w:tc>
        <w:tc>
          <w:tcPr>
            <w:tcW w:w="1134" w:type="dxa"/>
            <w:shd w:val="clear" w:color="auto" w:fill="auto"/>
            <w:vAlign w:val="bottom"/>
          </w:tcPr>
          <w:p w14:paraId="2525A002" w14:textId="77777777" w:rsidR="00334D02" w:rsidRPr="003C5D7A" w:rsidRDefault="00334D02" w:rsidP="007E5B0F">
            <w:pPr>
              <w:spacing w:after="0" w:line="360" w:lineRule="auto"/>
              <w:rPr>
                <w:rFonts w:ascii="Times New Roman" w:eastAsia="Times New Roman" w:hAnsi="Times New Roman" w:cs="Times New Roman"/>
                <w:color w:val="000000"/>
                <w:sz w:val="24"/>
                <w:szCs w:val="24"/>
                <w:lang w:eastAsia="de-DE"/>
              </w:rPr>
            </w:pPr>
            <w:r w:rsidRPr="003C5D7A">
              <w:rPr>
                <w:rFonts w:ascii="Times New Roman" w:eastAsia="Times New Roman" w:hAnsi="Times New Roman" w:cs="Times New Roman"/>
                <w:color w:val="000000"/>
                <w:sz w:val="24"/>
                <w:szCs w:val="24"/>
                <w:lang w:eastAsia="de-DE"/>
              </w:rPr>
              <w:t>total</w:t>
            </w:r>
          </w:p>
        </w:tc>
        <w:tc>
          <w:tcPr>
            <w:tcW w:w="1458" w:type="dxa"/>
            <w:tcBorders>
              <w:top w:val="single" w:sz="4" w:space="0" w:color="auto"/>
            </w:tcBorders>
            <w:shd w:val="clear" w:color="auto" w:fill="auto"/>
            <w:noWrap/>
            <w:vAlign w:val="bottom"/>
          </w:tcPr>
          <w:p w14:paraId="2F784598" w14:textId="2F0AACBF" w:rsidR="00334D02" w:rsidRPr="003C5D7A" w:rsidRDefault="00334D02" w:rsidP="007E5B0F">
            <w:pPr>
              <w:spacing w:after="0" w:line="360" w:lineRule="auto"/>
              <w:jc w:val="center"/>
              <w:rPr>
                <w:rFonts w:ascii="Times New Roman" w:eastAsia="Times New Roman" w:hAnsi="Times New Roman" w:cs="Times New Roman"/>
                <w:color w:val="000000"/>
                <w:sz w:val="24"/>
                <w:szCs w:val="24"/>
                <w:lang w:eastAsia="de-DE"/>
              </w:rPr>
            </w:pPr>
            <w:r w:rsidRPr="003C5D7A">
              <w:rPr>
                <w:rFonts w:ascii="Times New Roman" w:hAnsi="Times New Roman" w:cs="Times New Roman"/>
                <w:color w:val="000000"/>
                <w:sz w:val="24"/>
                <w:szCs w:val="24"/>
              </w:rPr>
              <w:t>3</w:t>
            </w:r>
            <w:r w:rsidR="00327967" w:rsidRPr="003C5D7A">
              <w:rPr>
                <w:rFonts w:ascii="Times New Roman" w:hAnsi="Times New Roman" w:cs="Times New Roman"/>
                <w:color w:val="000000"/>
                <w:sz w:val="24"/>
                <w:szCs w:val="24"/>
              </w:rPr>
              <w:t>,</w:t>
            </w:r>
            <w:r w:rsidRPr="003C5D7A">
              <w:rPr>
                <w:rFonts w:ascii="Times New Roman" w:hAnsi="Times New Roman" w:cs="Times New Roman"/>
                <w:color w:val="000000"/>
                <w:sz w:val="24"/>
                <w:szCs w:val="24"/>
              </w:rPr>
              <w:t>882</w:t>
            </w:r>
          </w:p>
        </w:tc>
        <w:tc>
          <w:tcPr>
            <w:tcW w:w="1459" w:type="dxa"/>
            <w:tcBorders>
              <w:top w:val="single" w:sz="4" w:space="0" w:color="auto"/>
            </w:tcBorders>
            <w:shd w:val="clear" w:color="auto" w:fill="auto"/>
            <w:noWrap/>
            <w:vAlign w:val="bottom"/>
          </w:tcPr>
          <w:p w14:paraId="34129C08" w14:textId="4791F1A1" w:rsidR="00334D02" w:rsidRPr="003C5D7A" w:rsidRDefault="00334D02" w:rsidP="007E5B0F">
            <w:pPr>
              <w:spacing w:after="0" w:line="360" w:lineRule="auto"/>
              <w:jc w:val="center"/>
              <w:rPr>
                <w:rFonts w:ascii="Times New Roman" w:eastAsia="Times New Roman" w:hAnsi="Times New Roman" w:cs="Times New Roman"/>
                <w:color w:val="000000"/>
                <w:sz w:val="24"/>
                <w:szCs w:val="24"/>
                <w:lang w:eastAsia="de-DE"/>
              </w:rPr>
            </w:pPr>
            <w:r w:rsidRPr="003C5D7A">
              <w:rPr>
                <w:rFonts w:ascii="Times New Roman" w:hAnsi="Times New Roman" w:cs="Times New Roman"/>
                <w:color w:val="000000"/>
                <w:sz w:val="24"/>
                <w:szCs w:val="24"/>
              </w:rPr>
              <w:t>1</w:t>
            </w:r>
            <w:r w:rsidR="00327967" w:rsidRPr="003C5D7A">
              <w:rPr>
                <w:rFonts w:ascii="Times New Roman" w:hAnsi="Times New Roman" w:cs="Times New Roman"/>
                <w:color w:val="000000"/>
                <w:sz w:val="24"/>
                <w:szCs w:val="24"/>
              </w:rPr>
              <w:t>,</w:t>
            </w:r>
            <w:r w:rsidRPr="003C5D7A">
              <w:rPr>
                <w:rFonts w:ascii="Times New Roman" w:hAnsi="Times New Roman" w:cs="Times New Roman"/>
                <w:color w:val="000000"/>
                <w:sz w:val="24"/>
                <w:szCs w:val="24"/>
              </w:rPr>
              <w:t>541</w:t>
            </w:r>
          </w:p>
        </w:tc>
        <w:tc>
          <w:tcPr>
            <w:tcW w:w="1459" w:type="dxa"/>
            <w:shd w:val="clear" w:color="auto" w:fill="auto"/>
            <w:noWrap/>
            <w:vAlign w:val="bottom"/>
          </w:tcPr>
          <w:p w14:paraId="48F8A125" w14:textId="56B1CE70" w:rsidR="00334D02" w:rsidRPr="003C5D7A" w:rsidRDefault="00334D02" w:rsidP="007E5B0F">
            <w:pPr>
              <w:spacing w:after="0" w:line="360" w:lineRule="auto"/>
              <w:jc w:val="center"/>
              <w:rPr>
                <w:rFonts w:ascii="Times New Roman" w:eastAsia="Times New Roman" w:hAnsi="Times New Roman" w:cs="Times New Roman"/>
                <w:color w:val="000000"/>
                <w:sz w:val="24"/>
                <w:szCs w:val="24"/>
                <w:lang w:eastAsia="de-DE"/>
              </w:rPr>
            </w:pPr>
          </w:p>
        </w:tc>
      </w:tr>
    </w:tbl>
    <w:p w14:paraId="499858A0" w14:textId="77777777" w:rsidR="00334D02" w:rsidRPr="003C5D7A" w:rsidRDefault="00334D02" w:rsidP="007E5B0F">
      <w:pPr>
        <w:spacing w:after="0" w:line="360" w:lineRule="auto"/>
        <w:ind w:firstLine="567"/>
        <w:jc w:val="both"/>
        <w:rPr>
          <w:rFonts w:ascii="Times New Roman" w:eastAsia="Times New Roman" w:hAnsi="Times New Roman" w:cs="Times New Roman"/>
          <w:sz w:val="24"/>
          <w:szCs w:val="24"/>
          <w:lang w:val="en-US"/>
        </w:rPr>
      </w:pPr>
    </w:p>
    <w:p w14:paraId="26A57E59" w14:textId="08D2337B" w:rsidR="0019246F" w:rsidRPr="003C5D7A" w:rsidRDefault="0019246F" w:rsidP="007E5B0F">
      <w:pPr>
        <w:spacing w:after="0" w:line="360" w:lineRule="auto"/>
        <w:ind w:firstLine="567"/>
        <w:jc w:val="both"/>
        <w:rPr>
          <w:rFonts w:ascii="Times New Roman" w:eastAsia="Times New Roman" w:hAnsi="Times New Roman" w:cs="Times New Roman"/>
          <w:sz w:val="24"/>
          <w:szCs w:val="24"/>
          <w:lang w:val="en-US"/>
        </w:rPr>
      </w:pPr>
      <w:r w:rsidRPr="003C5D7A">
        <w:rPr>
          <w:rFonts w:ascii="Times New Roman" w:eastAsia="Times New Roman" w:hAnsi="Times New Roman" w:cs="Times New Roman"/>
          <w:sz w:val="24"/>
          <w:szCs w:val="24"/>
          <w:lang w:val="en-US"/>
        </w:rPr>
        <w:t xml:space="preserve">Based on </w:t>
      </w:r>
      <w:r w:rsidRPr="003C5D7A">
        <w:rPr>
          <w:rFonts w:ascii="Times New Roman" w:eastAsia="Times New Roman" w:hAnsi="Times New Roman" w:cs="Times New Roman"/>
          <w:color w:val="0070C0"/>
          <w:sz w:val="24"/>
          <w:szCs w:val="24"/>
          <w:lang w:val="en-US"/>
        </w:rPr>
        <w:t>Table 5</w:t>
      </w:r>
      <w:r w:rsidRPr="003C5D7A">
        <w:rPr>
          <w:rFonts w:ascii="Times New Roman" w:eastAsia="Times New Roman" w:hAnsi="Times New Roman" w:cs="Times New Roman"/>
          <w:sz w:val="24"/>
          <w:szCs w:val="24"/>
          <w:lang w:val="en-US"/>
        </w:rPr>
        <w:t xml:space="preserve">, our algorithm performs sufficiently well if </w:t>
      </w:r>
      <w:r w:rsidRPr="003C5D7A">
        <w:rPr>
          <w:rFonts w:ascii="Times New Roman" w:eastAsia="Times New Roman" w:hAnsi="Times New Roman" w:cs="Times New Roman"/>
          <w:i/>
          <w:iCs/>
          <w:sz w:val="24"/>
          <w:szCs w:val="24"/>
          <w:lang w:val="en-US"/>
        </w:rPr>
        <w:t>The Active Dictionary</w:t>
      </w:r>
      <w:r w:rsidRPr="003C5D7A">
        <w:rPr>
          <w:rFonts w:ascii="Times New Roman" w:eastAsia="Times New Roman" w:hAnsi="Times New Roman" w:cs="Times New Roman"/>
          <w:sz w:val="24"/>
          <w:szCs w:val="24"/>
          <w:lang w:val="en-US"/>
        </w:rPr>
        <w:t xml:space="preserve"> is taken as the gold standard. Precision for algorithmic positives is approximately 0.91, meaning that of the 3,738 entries identified as arguments, 3,409 are also classified as such in </w:t>
      </w:r>
      <w:r w:rsidRPr="003C5D7A">
        <w:rPr>
          <w:rFonts w:ascii="Times New Roman" w:eastAsia="Times New Roman" w:hAnsi="Times New Roman" w:cs="Times New Roman"/>
          <w:i/>
          <w:iCs/>
          <w:sz w:val="24"/>
          <w:szCs w:val="24"/>
          <w:lang w:val="en-US"/>
        </w:rPr>
        <w:t>The Active Dictionary</w:t>
      </w:r>
      <w:r w:rsidRPr="003C5D7A">
        <w:rPr>
          <w:rFonts w:ascii="Times New Roman" w:eastAsia="Times New Roman" w:hAnsi="Times New Roman" w:cs="Times New Roman"/>
          <w:sz w:val="24"/>
          <w:szCs w:val="24"/>
          <w:lang w:val="en-US"/>
        </w:rPr>
        <w:t xml:space="preserve"> (excluding verbs missing from the dictionary; see </w:t>
      </w:r>
      <w:r w:rsidRPr="003C5D7A">
        <w:rPr>
          <w:rFonts w:ascii="Times New Roman" w:eastAsia="Times New Roman" w:hAnsi="Times New Roman" w:cs="Times New Roman"/>
          <w:color w:val="0070C0"/>
          <w:sz w:val="24"/>
          <w:szCs w:val="24"/>
          <w:lang w:val="en-US"/>
        </w:rPr>
        <w:t xml:space="preserve">Korhonen et al. </w:t>
      </w:r>
      <w:r w:rsidR="005E7C7B">
        <w:rPr>
          <w:rFonts w:ascii="Times New Roman" w:eastAsia="Times New Roman" w:hAnsi="Times New Roman" w:cs="Times New Roman"/>
          <w:color w:val="0070C0"/>
          <w:sz w:val="24"/>
          <w:szCs w:val="24"/>
          <w:lang w:val="en-US"/>
        </w:rPr>
        <w:t>(</w:t>
      </w:r>
      <w:r w:rsidRPr="003C5D7A">
        <w:rPr>
          <w:rFonts w:ascii="Times New Roman" w:eastAsia="Times New Roman" w:hAnsi="Times New Roman" w:cs="Times New Roman"/>
          <w:color w:val="0070C0"/>
          <w:sz w:val="24"/>
          <w:szCs w:val="24"/>
          <w:lang w:val="en-US"/>
        </w:rPr>
        <w:t>2000</w:t>
      </w:r>
      <w:r w:rsidR="005E7C7B">
        <w:rPr>
          <w:rFonts w:ascii="Times New Roman" w:eastAsia="Times New Roman" w:hAnsi="Times New Roman" w:cs="Times New Roman"/>
          <w:color w:val="0070C0"/>
          <w:sz w:val="24"/>
          <w:szCs w:val="24"/>
          <w:lang w:val="en-US"/>
        </w:rPr>
        <w:t>)</w:t>
      </w:r>
      <w:r w:rsidRPr="003C5D7A">
        <w:rPr>
          <w:rFonts w:ascii="Times New Roman" w:eastAsia="Times New Roman" w:hAnsi="Times New Roman" w:cs="Times New Roman"/>
          <w:color w:val="0070C0"/>
          <w:sz w:val="24"/>
          <w:szCs w:val="24"/>
          <w:lang w:val="en-US"/>
        </w:rPr>
        <w:t xml:space="preserve"> </w:t>
      </w:r>
      <w:r w:rsidRPr="003C5D7A">
        <w:rPr>
          <w:rFonts w:ascii="Times New Roman" w:eastAsia="Times New Roman" w:hAnsi="Times New Roman" w:cs="Times New Roman"/>
          <w:sz w:val="24"/>
          <w:szCs w:val="24"/>
          <w:lang w:val="en-US"/>
        </w:rPr>
        <w:t>for the definition of precision). Precision for negatives is lower (≈0.62), resulting in an overall precision of ≈0.83. We refer to mismatches as “false positives” (</w:t>
      </w:r>
      <w:r w:rsidRPr="003C5D7A">
        <w:rPr>
          <w:rFonts w:ascii="Times New Roman" w:eastAsia="Times New Roman" w:hAnsi="Times New Roman" w:cs="Times New Roman"/>
          <w:color w:val="0070C0"/>
          <w:sz w:val="24"/>
          <w:szCs w:val="24"/>
          <w:lang w:val="en-US"/>
        </w:rPr>
        <w:t>Section 4.3</w:t>
      </w:r>
      <w:r w:rsidRPr="003C5D7A">
        <w:rPr>
          <w:rFonts w:ascii="Times New Roman" w:eastAsia="Times New Roman" w:hAnsi="Times New Roman" w:cs="Times New Roman"/>
          <w:sz w:val="24"/>
          <w:szCs w:val="24"/>
          <w:lang w:val="en-US"/>
        </w:rPr>
        <w:t>) and “false negatives” (</w:t>
      </w:r>
      <w:r w:rsidRPr="003C5D7A">
        <w:rPr>
          <w:rFonts w:ascii="Times New Roman" w:eastAsia="Times New Roman" w:hAnsi="Times New Roman" w:cs="Times New Roman"/>
          <w:color w:val="0070C0"/>
          <w:sz w:val="24"/>
          <w:szCs w:val="24"/>
          <w:lang w:val="en-US"/>
        </w:rPr>
        <w:t>Section 4.4</w:t>
      </w:r>
      <w:r w:rsidRPr="003C5D7A">
        <w:rPr>
          <w:rFonts w:ascii="Times New Roman" w:eastAsia="Times New Roman" w:hAnsi="Times New Roman" w:cs="Times New Roman"/>
          <w:sz w:val="24"/>
          <w:szCs w:val="24"/>
          <w:lang w:val="en-US"/>
        </w:rPr>
        <w:t>). This standard terminology does not imply that the dictionary is always correct and the algorithm is wrong; as we show below, the two approaches sometimes capture different aspects of argumenthood.</w:t>
      </w:r>
    </w:p>
    <w:p w14:paraId="3B78E0D0" w14:textId="41C2133B" w:rsidR="00334D02" w:rsidRPr="003C5D7A" w:rsidRDefault="0047017E" w:rsidP="007E5B0F">
      <w:pPr>
        <w:pStyle w:val="berschrift2"/>
        <w:spacing w:line="360" w:lineRule="auto"/>
        <w:rPr>
          <w:rFonts w:ascii="Times New Roman" w:eastAsia="Times New Roman" w:hAnsi="Times New Roman" w:cs="Times New Roman"/>
          <w:sz w:val="24"/>
          <w:szCs w:val="24"/>
          <w:lang w:val="en-US"/>
        </w:rPr>
      </w:pPr>
      <w:r w:rsidRPr="003C5D7A">
        <w:rPr>
          <w:rFonts w:ascii="Times New Roman" w:eastAsia="Times New Roman" w:hAnsi="Times New Roman" w:cs="Times New Roman"/>
          <w:sz w:val="24"/>
          <w:szCs w:val="24"/>
          <w:lang w:val="en-US"/>
        </w:rPr>
        <w:t>4.3. False positives</w:t>
      </w:r>
    </w:p>
    <w:p w14:paraId="0D59745A" w14:textId="0EDE84BC" w:rsidR="00CC16A1" w:rsidRPr="003C5D7A" w:rsidRDefault="00CC16A1" w:rsidP="007E5B0F">
      <w:pPr>
        <w:spacing w:after="0" w:line="360" w:lineRule="auto"/>
        <w:ind w:firstLine="567"/>
        <w:jc w:val="both"/>
        <w:rPr>
          <w:rFonts w:ascii="Times New Roman" w:eastAsia="Times New Roman" w:hAnsi="Times New Roman" w:cs="Times New Roman"/>
          <w:sz w:val="24"/>
          <w:szCs w:val="24"/>
          <w:lang w:val="en-US"/>
        </w:rPr>
      </w:pPr>
      <w:r w:rsidRPr="003C5D7A">
        <w:rPr>
          <w:rFonts w:ascii="Times New Roman" w:eastAsia="Times New Roman" w:hAnsi="Times New Roman" w:cs="Times New Roman"/>
          <w:sz w:val="24"/>
          <w:szCs w:val="24"/>
          <w:lang w:val="en-US"/>
        </w:rPr>
        <w:t xml:space="preserve">As seen in </w:t>
      </w:r>
      <w:r w:rsidRPr="003C5D7A">
        <w:rPr>
          <w:rFonts w:ascii="Times New Roman" w:eastAsia="Times New Roman" w:hAnsi="Times New Roman" w:cs="Times New Roman"/>
          <w:color w:val="0070C0"/>
          <w:sz w:val="24"/>
          <w:szCs w:val="24"/>
          <w:lang w:val="en-US"/>
        </w:rPr>
        <w:t xml:space="preserve">Table </w:t>
      </w:r>
      <w:r w:rsidR="00D63121" w:rsidRPr="003C5D7A">
        <w:rPr>
          <w:rFonts w:ascii="Times New Roman" w:eastAsia="Times New Roman" w:hAnsi="Times New Roman" w:cs="Times New Roman"/>
          <w:color w:val="0070C0"/>
          <w:sz w:val="24"/>
          <w:szCs w:val="24"/>
          <w:lang w:val="en-US"/>
        </w:rPr>
        <w:t>6</w:t>
      </w:r>
      <w:r w:rsidRPr="003C5D7A">
        <w:rPr>
          <w:rFonts w:ascii="Times New Roman" w:eastAsia="Times New Roman" w:hAnsi="Times New Roman" w:cs="Times New Roman"/>
          <w:sz w:val="24"/>
          <w:szCs w:val="24"/>
          <w:lang w:val="en-US"/>
        </w:rPr>
        <w:t>, false positives are rare</w:t>
      </w:r>
      <w:r w:rsidR="00411F63" w:rsidRPr="003C5D7A">
        <w:rPr>
          <w:rFonts w:ascii="Times New Roman" w:eastAsia="Times New Roman" w:hAnsi="Times New Roman" w:cs="Times New Roman"/>
          <w:sz w:val="24"/>
          <w:szCs w:val="24"/>
          <w:lang w:val="en-US"/>
        </w:rPr>
        <w:t>,</w:t>
      </w:r>
      <w:r w:rsidRPr="003C5D7A">
        <w:rPr>
          <w:rFonts w:ascii="Times New Roman" w:eastAsia="Times New Roman" w:hAnsi="Times New Roman" w:cs="Times New Roman"/>
          <w:sz w:val="24"/>
          <w:szCs w:val="24"/>
          <w:lang w:val="en-US"/>
        </w:rPr>
        <w:t xml:space="preserve"> accounting for 329 out of 5</w:t>
      </w:r>
      <w:r w:rsidR="00324A77" w:rsidRPr="003C5D7A">
        <w:rPr>
          <w:rFonts w:ascii="Times New Roman" w:eastAsia="Times New Roman" w:hAnsi="Times New Roman" w:cs="Times New Roman"/>
          <w:sz w:val="24"/>
          <w:szCs w:val="24"/>
          <w:lang w:val="en-US"/>
        </w:rPr>
        <w:t>,</w:t>
      </w:r>
      <w:r w:rsidRPr="003C5D7A">
        <w:rPr>
          <w:rFonts w:ascii="Times New Roman" w:eastAsia="Times New Roman" w:hAnsi="Times New Roman" w:cs="Times New Roman"/>
          <w:sz w:val="24"/>
          <w:szCs w:val="24"/>
          <w:lang w:val="en-US"/>
        </w:rPr>
        <w:t>423</w:t>
      </w:r>
      <w:r w:rsidR="00411F63" w:rsidRPr="003C5D7A">
        <w:rPr>
          <w:rFonts w:ascii="Times New Roman" w:eastAsia="Times New Roman" w:hAnsi="Times New Roman" w:cs="Times New Roman"/>
          <w:sz w:val="24"/>
          <w:szCs w:val="24"/>
          <w:lang w:val="en-US"/>
        </w:rPr>
        <w:t xml:space="preserve"> entries</w:t>
      </w:r>
      <w:r w:rsidRPr="003C5D7A">
        <w:rPr>
          <w:rFonts w:ascii="Times New Roman" w:eastAsia="Times New Roman" w:hAnsi="Times New Roman" w:cs="Times New Roman"/>
          <w:sz w:val="24"/>
          <w:szCs w:val="24"/>
          <w:lang w:val="en-US"/>
        </w:rPr>
        <w:t xml:space="preserve">. One possible source is our decision </w:t>
      </w:r>
      <w:r w:rsidR="00411F63" w:rsidRPr="003C5D7A">
        <w:rPr>
          <w:rFonts w:ascii="Times New Roman" w:eastAsia="Times New Roman" w:hAnsi="Times New Roman" w:cs="Times New Roman"/>
          <w:sz w:val="24"/>
          <w:szCs w:val="24"/>
          <w:lang w:val="en-US"/>
        </w:rPr>
        <w:t xml:space="preserve">(see </w:t>
      </w:r>
      <w:r w:rsidR="00411F63" w:rsidRPr="003C5D7A">
        <w:rPr>
          <w:rFonts w:ascii="Times New Roman" w:eastAsia="Times New Roman" w:hAnsi="Times New Roman" w:cs="Times New Roman"/>
          <w:color w:val="0070C0"/>
          <w:sz w:val="24"/>
          <w:szCs w:val="24"/>
          <w:lang w:val="en-US"/>
        </w:rPr>
        <w:t>Section 3.2.</w:t>
      </w:r>
      <w:r w:rsidR="00411F63" w:rsidRPr="003C5D7A">
        <w:rPr>
          <w:rFonts w:ascii="Times New Roman" w:eastAsia="Times New Roman" w:hAnsi="Times New Roman" w:cs="Times New Roman"/>
          <w:sz w:val="24"/>
          <w:szCs w:val="24"/>
          <w:lang w:val="en-US"/>
        </w:rPr>
        <w:t xml:space="preserve">) </w:t>
      </w:r>
      <w:r w:rsidRPr="003C5D7A">
        <w:rPr>
          <w:rFonts w:ascii="Times New Roman" w:eastAsia="Times New Roman" w:hAnsi="Times New Roman" w:cs="Times New Roman"/>
          <w:sz w:val="24"/>
          <w:szCs w:val="24"/>
          <w:lang w:val="en-US"/>
        </w:rPr>
        <w:t xml:space="preserve">to classify all prepositionless accusatives as arguments, including cases like </w:t>
      </w:r>
      <w:r w:rsidRPr="003C5D7A">
        <w:rPr>
          <w:rFonts w:ascii="Times New Roman" w:eastAsia="Times New Roman" w:hAnsi="Times New Roman" w:cs="Times New Roman"/>
          <w:color w:val="0070C0"/>
          <w:sz w:val="24"/>
          <w:szCs w:val="24"/>
          <w:lang w:val="en-US"/>
        </w:rPr>
        <w:t>(9)</w:t>
      </w:r>
      <w:r w:rsidRPr="003C5D7A">
        <w:rPr>
          <w:rFonts w:ascii="Times New Roman" w:eastAsia="Times New Roman" w:hAnsi="Times New Roman" w:cs="Times New Roman"/>
          <w:sz w:val="24"/>
          <w:szCs w:val="24"/>
          <w:lang w:val="en-US"/>
        </w:rPr>
        <w:t>.</w:t>
      </w:r>
    </w:p>
    <w:p w14:paraId="303D090B" w14:textId="77777777" w:rsidR="00411F63" w:rsidRPr="003C5D7A" w:rsidRDefault="00411F63" w:rsidP="007E5B0F">
      <w:pPr>
        <w:spacing w:after="0" w:line="360" w:lineRule="auto"/>
        <w:ind w:firstLine="567"/>
        <w:jc w:val="both"/>
        <w:rPr>
          <w:rFonts w:ascii="Times New Roman" w:eastAsia="Times New Roman" w:hAnsi="Times New Roman" w:cs="Times New Roman"/>
          <w:sz w:val="24"/>
          <w:szCs w:val="24"/>
          <w:lang w:val="en-US"/>
        </w:rPr>
      </w:pPr>
    </w:p>
    <w:p w14:paraId="59C46823" w14:textId="24911A59" w:rsidR="00CC16A1" w:rsidRPr="003C5D7A" w:rsidRDefault="00CC16A1" w:rsidP="007E5B0F">
      <w:pPr>
        <w:tabs>
          <w:tab w:val="left" w:pos="567"/>
        </w:tabs>
        <w:spacing w:after="0" w:line="360" w:lineRule="auto"/>
        <w:jc w:val="both"/>
        <w:rPr>
          <w:rFonts w:ascii="Times New Roman" w:eastAsia="Times New Roman" w:hAnsi="Times New Roman" w:cs="Times New Roman"/>
          <w:sz w:val="24"/>
          <w:szCs w:val="24"/>
          <w:lang w:val="en-US"/>
        </w:rPr>
      </w:pPr>
      <w:r w:rsidRPr="003C5D7A">
        <w:rPr>
          <w:rFonts w:ascii="Times New Roman" w:eastAsia="Times New Roman" w:hAnsi="Times New Roman" w:cs="Times New Roman"/>
          <w:color w:val="0070C0"/>
          <w:sz w:val="24"/>
          <w:szCs w:val="24"/>
          <w:lang w:val="en-US"/>
        </w:rPr>
        <w:t>(9)</w:t>
      </w:r>
      <w:r w:rsidRPr="003C5D7A">
        <w:rPr>
          <w:rFonts w:ascii="Times New Roman" w:eastAsia="Times New Roman" w:hAnsi="Times New Roman" w:cs="Times New Roman"/>
          <w:sz w:val="24"/>
          <w:szCs w:val="24"/>
          <w:lang w:val="en-US"/>
        </w:rPr>
        <w:tab/>
      </w:r>
      <w:r w:rsidR="0078286B" w:rsidRPr="003C5D7A">
        <w:rPr>
          <w:rFonts w:ascii="Times New Roman" w:eastAsia="Times New Roman" w:hAnsi="Times New Roman" w:cs="Times New Roman"/>
          <w:i/>
          <w:iCs/>
          <w:sz w:val="24"/>
          <w:szCs w:val="24"/>
          <w:lang w:val="en-US"/>
        </w:rPr>
        <w:t>Ž</w:t>
      </w:r>
      <w:r w:rsidRPr="003C5D7A">
        <w:rPr>
          <w:rFonts w:ascii="Times New Roman" w:eastAsia="Times New Roman" w:hAnsi="Times New Roman" w:cs="Times New Roman"/>
          <w:i/>
          <w:iCs/>
          <w:sz w:val="24"/>
          <w:szCs w:val="24"/>
          <w:lang w:val="en-US"/>
        </w:rPr>
        <w:t>eludok bolit ne prekraščaja pjatyj den’</w:t>
      </w:r>
      <w:r w:rsidR="0078286B" w:rsidRPr="003C5D7A">
        <w:rPr>
          <w:rFonts w:ascii="Times New Roman" w:eastAsia="Times New Roman" w:hAnsi="Times New Roman" w:cs="Times New Roman"/>
          <w:i/>
          <w:iCs/>
          <w:sz w:val="24"/>
          <w:szCs w:val="24"/>
          <w:lang w:val="en-US"/>
        </w:rPr>
        <w:t>.</w:t>
      </w:r>
    </w:p>
    <w:p w14:paraId="5EDBE546" w14:textId="32B9ADFC" w:rsidR="00CC16A1" w:rsidRPr="003C5D7A" w:rsidRDefault="00CC16A1" w:rsidP="007E5B0F">
      <w:pPr>
        <w:spacing w:after="0" w:line="360" w:lineRule="auto"/>
        <w:ind w:firstLine="567"/>
        <w:jc w:val="both"/>
        <w:rPr>
          <w:rFonts w:ascii="Times New Roman" w:eastAsia="Times New Roman" w:hAnsi="Times New Roman" w:cs="Times New Roman"/>
          <w:sz w:val="24"/>
          <w:szCs w:val="24"/>
          <w:lang w:val="en-US"/>
        </w:rPr>
      </w:pPr>
      <w:r w:rsidRPr="003C5D7A">
        <w:rPr>
          <w:rFonts w:ascii="Times New Roman" w:eastAsia="Times New Roman" w:hAnsi="Times New Roman" w:cs="Times New Roman"/>
          <w:sz w:val="24"/>
          <w:szCs w:val="24"/>
          <w:lang w:val="en-US"/>
        </w:rPr>
        <w:t>‘The stomach has been hurting nonstop for the fifth day’.</w:t>
      </w:r>
    </w:p>
    <w:p w14:paraId="7D1AAF55" w14:textId="778E70D4" w:rsidR="00CC16A1" w:rsidRPr="003C5D7A" w:rsidRDefault="00CC16A1" w:rsidP="007E5B0F">
      <w:pPr>
        <w:spacing w:after="0" w:line="360" w:lineRule="auto"/>
        <w:ind w:firstLine="567"/>
        <w:jc w:val="both"/>
        <w:rPr>
          <w:rFonts w:ascii="Times New Roman" w:eastAsia="Times New Roman" w:hAnsi="Times New Roman" w:cs="Times New Roman"/>
          <w:sz w:val="24"/>
          <w:szCs w:val="24"/>
          <w:lang w:val="en-US"/>
        </w:rPr>
      </w:pPr>
    </w:p>
    <w:p w14:paraId="05768B5E" w14:textId="07A5D43A" w:rsidR="00411F63" w:rsidRPr="003C5D7A" w:rsidRDefault="00411F63" w:rsidP="007E5B0F">
      <w:pPr>
        <w:spacing w:after="0" w:line="360" w:lineRule="auto"/>
        <w:ind w:firstLine="567"/>
        <w:jc w:val="both"/>
        <w:rPr>
          <w:rFonts w:ascii="Times New Roman" w:eastAsia="Times New Roman" w:hAnsi="Times New Roman" w:cs="Times New Roman"/>
          <w:sz w:val="24"/>
          <w:szCs w:val="24"/>
          <w:lang w:val="en-US"/>
        </w:rPr>
      </w:pPr>
      <w:r w:rsidRPr="003C5D7A">
        <w:rPr>
          <w:rFonts w:ascii="Times New Roman" w:eastAsia="Times New Roman" w:hAnsi="Times New Roman" w:cs="Times New Roman"/>
          <w:sz w:val="24"/>
          <w:szCs w:val="24"/>
          <w:lang w:val="en-US"/>
        </w:rPr>
        <w:t xml:space="preserve">The noun phrase </w:t>
      </w:r>
      <w:r w:rsidRPr="003C5D7A">
        <w:rPr>
          <w:rFonts w:ascii="Times New Roman" w:eastAsia="Times New Roman" w:hAnsi="Times New Roman" w:cs="Times New Roman"/>
          <w:i/>
          <w:iCs/>
          <w:sz w:val="24"/>
          <w:szCs w:val="24"/>
          <w:lang w:val="en-US"/>
        </w:rPr>
        <w:t>pjatyj den’</w:t>
      </w:r>
      <w:r w:rsidRPr="003C5D7A">
        <w:rPr>
          <w:rFonts w:ascii="Times New Roman" w:eastAsia="Times New Roman" w:hAnsi="Times New Roman" w:cs="Times New Roman"/>
          <w:sz w:val="24"/>
          <w:szCs w:val="24"/>
          <w:lang w:val="en-US"/>
        </w:rPr>
        <w:t xml:space="preserve"> (‘(for) the fifth day’) is clearly an adjunct, traditionally analyzed as a circumstantial (</w:t>
      </w:r>
      <w:r w:rsidRPr="003C5D7A">
        <w:rPr>
          <w:rFonts w:ascii="Times New Roman" w:eastAsia="Times New Roman" w:hAnsi="Times New Roman" w:cs="Times New Roman"/>
          <w:i/>
          <w:iCs/>
          <w:sz w:val="24"/>
          <w:szCs w:val="24"/>
          <w:lang w:val="en-US"/>
        </w:rPr>
        <w:t>обстоятельство</w:t>
      </w:r>
      <w:r w:rsidRPr="003C5D7A">
        <w:rPr>
          <w:rFonts w:ascii="Times New Roman" w:eastAsia="Times New Roman" w:hAnsi="Times New Roman" w:cs="Times New Roman"/>
          <w:sz w:val="24"/>
          <w:szCs w:val="24"/>
          <w:lang w:val="en-US"/>
        </w:rPr>
        <w:t xml:space="preserve">) in Russian grammar. Thus, classifying all </w:t>
      </w:r>
      <w:r w:rsidRPr="003C5D7A">
        <w:rPr>
          <w:rFonts w:ascii="Times New Roman" w:eastAsia="Times New Roman" w:hAnsi="Times New Roman" w:cs="Times New Roman"/>
          <w:sz w:val="24"/>
          <w:szCs w:val="24"/>
          <w:lang w:val="en-US"/>
        </w:rPr>
        <w:lastRenderedPageBreak/>
        <w:t xml:space="preserve">prepositionless accusatives as arguments inevitably leads to errors in such cases. The UD distinction between dependents bearing “obj” and “obl” (or occasionally “obl:tmod”) relations might seem helpful here. </w:t>
      </w:r>
      <w:r w:rsidRPr="003C5D7A">
        <w:rPr>
          <w:rFonts w:ascii="Times New Roman" w:eastAsia="Times New Roman" w:hAnsi="Times New Roman" w:cs="Times New Roman"/>
          <w:color w:val="0070C0"/>
          <w:sz w:val="24"/>
          <w:szCs w:val="24"/>
          <w:lang w:val="en-US"/>
        </w:rPr>
        <w:t xml:space="preserve">Table 7 </w:t>
      </w:r>
      <w:r w:rsidRPr="003C5D7A">
        <w:rPr>
          <w:rFonts w:ascii="Times New Roman" w:eastAsia="Times New Roman" w:hAnsi="Times New Roman" w:cs="Times New Roman"/>
          <w:sz w:val="24"/>
          <w:szCs w:val="24"/>
          <w:lang w:val="en-US"/>
        </w:rPr>
        <w:t xml:space="preserve">cross-tabulates this distinction with the manual annotation based on </w:t>
      </w:r>
      <w:r w:rsidRPr="003C5D7A">
        <w:rPr>
          <w:rFonts w:ascii="Times New Roman" w:eastAsia="Times New Roman" w:hAnsi="Times New Roman" w:cs="Times New Roman"/>
          <w:i/>
          <w:iCs/>
          <w:sz w:val="24"/>
          <w:szCs w:val="24"/>
          <w:lang w:val="en-US"/>
        </w:rPr>
        <w:t>The Active Dictionary</w:t>
      </w:r>
      <w:r w:rsidRPr="003C5D7A">
        <w:rPr>
          <w:rFonts w:ascii="Times New Roman" w:eastAsia="Times New Roman" w:hAnsi="Times New Roman" w:cs="Times New Roman"/>
          <w:sz w:val="24"/>
          <w:szCs w:val="24"/>
          <w:lang w:val="en-US"/>
        </w:rPr>
        <w:t xml:space="preserve"> for all prepositionless accusatives.</w:t>
      </w:r>
    </w:p>
    <w:p w14:paraId="7E0F6B23" w14:textId="308E1095" w:rsidR="00D63121" w:rsidRPr="003C5D7A" w:rsidRDefault="00D63121" w:rsidP="007E5B0F">
      <w:pPr>
        <w:spacing w:after="0" w:line="360" w:lineRule="auto"/>
        <w:ind w:firstLine="567"/>
        <w:jc w:val="both"/>
        <w:rPr>
          <w:rFonts w:ascii="Times New Roman" w:eastAsia="Times New Roman" w:hAnsi="Times New Roman" w:cs="Times New Roman"/>
          <w:sz w:val="24"/>
          <w:szCs w:val="24"/>
          <w:lang w:val="en-US"/>
        </w:rPr>
      </w:pPr>
    </w:p>
    <w:p w14:paraId="5FC67011" w14:textId="0150B635" w:rsidR="00D63121" w:rsidRPr="003C5D7A" w:rsidRDefault="00D63121" w:rsidP="007E5B0F">
      <w:pPr>
        <w:spacing w:after="0" w:line="360" w:lineRule="auto"/>
        <w:jc w:val="both"/>
        <w:rPr>
          <w:rFonts w:ascii="Times New Roman" w:eastAsia="Times New Roman" w:hAnsi="Times New Roman" w:cs="Times New Roman"/>
          <w:i/>
          <w:iCs/>
          <w:sz w:val="24"/>
          <w:szCs w:val="24"/>
          <w:lang w:val="en-US"/>
        </w:rPr>
      </w:pPr>
      <w:r w:rsidRPr="003C5D7A">
        <w:rPr>
          <w:rFonts w:ascii="Times New Roman" w:eastAsia="Times New Roman" w:hAnsi="Times New Roman" w:cs="Times New Roman"/>
          <w:color w:val="0070C0"/>
          <w:sz w:val="24"/>
          <w:szCs w:val="24"/>
          <w:lang w:val="en-US"/>
        </w:rPr>
        <w:t>Table 7</w:t>
      </w:r>
      <w:r w:rsidRPr="003C5D7A">
        <w:rPr>
          <w:rFonts w:ascii="Times New Roman" w:eastAsia="Times New Roman" w:hAnsi="Times New Roman" w:cs="Times New Roman"/>
          <w:sz w:val="24"/>
          <w:szCs w:val="24"/>
          <w:lang w:val="en-US"/>
        </w:rPr>
        <w:t>. Prepositionless accusative dependents: UD-internal annotations</w:t>
      </w:r>
      <w:r w:rsidR="001D1C7B" w:rsidRPr="003C5D7A">
        <w:rPr>
          <w:rFonts w:ascii="Times New Roman" w:eastAsia="Times New Roman" w:hAnsi="Times New Roman" w:cs="Times New Roman"/>
          <w:sz w:val="24"/>
          <w:szCs w:val="24"/>
          <w:lang w:val="en-US"/>
        </w:rPr>
        <w:t xml:space="preserve"> vs. </w:t>
      </w:r>
      <w:r w:rsidR="001D1C7B" w:rsidRPr="003C5D7A">
        <w:rPr>
          <w:rFonts w:ascii="Times New Roman" w:eastAsia="Times New Roman" w:hAnsi="Times New Roman" w:cs="Times New Roman"/>
          <w:i/>
          <w:iCs/>
          <w:sz w:val="24"/>
          <w:szCs w:val="24"/>
          <w:lang w:val="en-US"/>
        </w:rPr>
        <w:t>The Active Dictionary</w:t>
      </w:r>
    </w:p>
    <w:tbl>
      <w:tblPr>
        <w:tblW w:w="9072" w:type="dxa"/>
        <w:tblBorders>
          <w:top w:val="double" w:sz="4" w:space="0" w:color="auto"/>
          <w:bottom w:val="double" w:sz="4" w:space="0" w:color="auto"/>
        </w:tblBorders>
        <w:tblLayout w:type="fixed"/>
        <w:tblCellMar>
          <w:left w:w="70" w:type="dxa"/>
          <w:right w:w="70" w:type="dxa"/>
        </w:tblCellMar>
        <w:tblLook w:val="04A0" w:firstRow="1" w:lastRow="0" w:firstColumn="1" w:lastColumn="0" w:noHBand="0" w:noVBand="1"/>
      </w:tblPr>
      <w:tblGrid>
        <w:gridCol w:w="2552"/>
        <w:gridCol w:w="1134"/>
        <w:gridCol w:w="1346"/>
        <w:gridCol w:w="1347"/>
        <w:gridCol w:w="1346"/>
        <w:gridCol w:w="1347"/>
      </w:tblGrid>
      <w:tr w:rsidR="005E7C7B" w:rsidRPr="003C5D7A" w14:paraId="07AC9BE8" w14:textId="77777777" w:rsidTr="00026618">
        <w:trPr>
          <w:trHeight w:val="290"/>
        </w:trPr>
        <w:tc>
          <w:tcPr>
            <w:tcW w:w="2552" w:type="dxa"/>
            <w:shd w:val="clear" w:color="auto" w:fill="auto"/>
            <w:noWrap/>
            <w:vAlign w:val="bottom"/>
            <w:hideMark/>
          </w:tcPr>
          <w:p w14:paraId="5AC638A1" w14:textId="77777777" w:rsidR="005E7C7B" w:rsidRPr="003C5D7A" w:rsidRDefault="005E7C7B" w:rsidP="007E5B0F">
            <w:pPr>
              <w:spacing w:after="0" w:line="360" w:lineRule="auto"/>
              <w:rPr>
                <w:rFonts w:ascii="Times New Roman" w:eastAsia="Times New Roman" w:hAnsi="Times New Roman" w:cs="Times New Roman"/>
                <w:sz w:val="24"/>
                <w:szCs w:val="24"/>
                <w:lang w:val="en-US" w:eastAsia="de-DE"/>
              </w:rPr>
            </w:pPr>
          </w:p>
        </w:tc>
        <w:tc>
          <w:tcPr>
            <w:tcW w:w="1134" w:type="dxa"/>
            <w:shd w:val="clear" w:color="auto" w:fill="auto"/>
            <w:vAlign w:val="bottom"/>
          </w:tcPr>
          <w:p w14:paraId="01776D61" w14:textId="77777777" w:rsidR="005E7C7B" w:rsidRPr="003C5D7A" w:rsidRDefault="005E7C7B" w:rsidP="007E5B0F">
            <w:pPr>
              <w:spacing w:after="0" w:line="360" w:lineRule="auto"/>
              <w:rPr>
                <w:rFonts w:ascii="Times New Roman" w:eastAsia="Times New Roman" w:hAnsi="Times New Roman" w:cs="Times New Roman"/>
                <w:sz w:val="24"/>
                <w:szCs w:val="24"/>
                <w:lang w:val="en-US" w:eastAsia="de-DE"/>
              </w:rPr>
            </w:pPr>
          </w:p>
        </w:tc>
        <w:tc>
          <w:tcPr>
            <w:tcW w:w="4039" w:type="dxa"/>
            <w:gridSpan w:val="3"/>
            <w:shd w:val="clear" w:color="auto" w:fill="auto"/>
            <w:noWrap/>
            <w:vAlign w:val="bottom"/>
            <w:hideMark/>
          </w:tcPr>
          <w:p w14:paraId="683B45ED" w14:textId="6CA84006" w:rsidR="005E7C7B" w:rsidRPr="003C5D7A" w:rsidRDefault="005E7C7B" w:rsidP="007E5B0F">
            <w:pPr>
              <w:spacing w:after="0" w:line="360" w:lineRule="auto"/>
              <w:jc w:val="center"/>
              <w:rPr>
                <w:rFonts w:ascii="Times New Roman" w:eastAsia="Times New Roman" w:hAnsi="Times New Roman" w:cs="Times New Roman"/>
                <w:sz w:val="24"/>
                <w:szCs w:val="24"/>
                <w:lang w:eastAsia="de-DE"/>
              </w:rPr>
            </w:pPr>
            <w:r w:rsidRPr="003C5D7A">
              <w:rPr>
                <w:rFonts w:ascii="Times New Roman" w:eastAsia="Times New Roman" w:hAnsi="Times New Roman" w:cs="Times New Roman"/>
                <w:color w:val="000000"/>
                <w:sz w:val="24"/>
                <w:szCs w:val="24"/>
                <w:lang w:eastAsia="de-DE"/>
              </w:rPr>
              <w:t>UD-internal annotations</w:t>
            </w:r>
          </w:p>
        </w:tc>
        <w:tc>
          <w:tcPr>
            <w:tcW w:w="1347" w:type="dxa"/>
            <w:shd w:val="clear" w:color="auto" w:fill="auto"/>
            <w:vAlign w:val="bottom"/>
          </w:tcPr>
          <w:p w14:paraId="2643875C" w14:textId="6651B936" w:rsidR="005E7C7B" w:rsidRPr="003C5D7A" w:rsidRDefault="005E7C7B" w:rsidP="007E5B0F">
            <w:pPr>
              <w:spacing w:after="0" w:line="360" w:lineRule="auto"/>
              <w:jc w:val="center"/>
              <w:rPr>
                <w:rFonts w:ascii="Times New Roman" w:eastAsia="Times New Roman" w:hAnsi="Times New Roman" w:cs="Times New Roman"/>
                <w:sz w:val="24"/>
                <w:szCs w:val="24"/>
                <w:lang w:eastAsia="de-DE"/>
              </w:rPr>
            </w:pPr>
          </w:p>
        </w:tc>
      </w:tr>
      <w:tr w:rsidR="00D63121" w:rsidRPr="003C5D7A" w14:paraId="4ED3201D" w14:textId="77777777" w:rsidTr="00411F63">
        <w:trPr>
          <w:trHeight w:val="290"/>
        </w:trPr>
        <w:tc>
          <w:tcPr>
            <w:tcW w:w="2552" w:type="dxa"/>
            <w:shd w:val="clear" w:color="auto" w:fill="auto"/>
            <w:noWrap/>
            <w:vAlign w:val="bottom"/>
            <w:hideMark/>
          </w:tcPr>
          <w:p w14:paraId="03E5D1B3" w14:textId="77777777" w:rsidR="00D63121" w:rsidRPr="003C5D7A" w:rsidRDefault="00D63121" w:rsidP="007E5B0F">
            <w:pPr>
              <w:spacing w:after="0" w:line="360" w:lineRule="auto"/>
              <w:rPr>
                <w:rFonts w:ascii="Times New Roman" w:eastAsia="Times New Roman" w:hAnsi="Times New Roman" w:cs="Times New Roman"/>
                <w:color w:val="000000"/>
                <w:sz w:val="24"/>
                <w:szCs w:val="24"/>
                <w:lang w:eastAsia="de-DE"/>
              </w:rPr>
            </w:pPr>
          </w:p>
        </w:tc>
        <w:tc>
          <w:tcPr>
            <w:tcW w:w="1134" w:type="dxa"/>
            <w:shd w:val="clear" w:color="auto" w:fill="auto"/>
            <w:vAlign w:val="bottom"/>
          </w:tcPr>
          <w:p w14:paraId="22AA7F45" w14:textId="77777777" w:rsidR="00D63121" w:rsidRPr="003C5D7A" w:rsidRDefault="00D63121" w:rsidP="007E5B0F">
            <w:pPr>
              <w:spacing w:after="0" w:line="360" w:lineRule="auto"/>
              <w:rPr>
                <w:rFonts w:ascii="Times New Roman" w:eastAsia="Times New Roman" w:hAnsi="Times New Roman" w:cs="Times New Roman"/>
                <w:color w:val="000000"/>
                <w:sz w:val="24"/>
                <w:szCs w:val="24"/>
                <w:lang w:eastAsia="de-DE"/>
              </w:rPr>
            </w:pPr>
          </w:p>
        </w:tc>
        <w:tc>
          <w:tcPr>
            <w:tcW w:w="1346" w:type="dxa"/>
            <w:tcBorders>
              <w:bottom w:val="single" w:sz="4" w:space="0" w:color="auto"/>
            </w:tcBorders>
            <w:shd w:val="clear" w:color="auto" w:fill="auto"/>
            <w:noWrap/>
            <w:vAlign w:val="bottom"/>
            <w:hideMark/>
          </w:tcPr>
          <w:p w14:paraId="01E1393C" w14:textId="592CD0B0" w:rsidR="00D63121" w:rsidRPr="003C5D7A" w:rsidRDefault="001D1C7B" w:rsidP="007E5B0F">
            <w:pPr>
              <w:spacing w:after="0" w:line="360" w:lineRule="auto"/>
              <w:jc w:val="center"/>
              <w:rPr>
                <w:rFonts w:ascii="Times New Roman" w:eastAsia="Times New Roman" w:hAnsi="Times New Roman" w:cs="Times New Roman"/>
                <w:color w:val="000000"/>
                <w:sz w:val="24"/>
                <w:szCs w:val="24"/>
                <w:lang w:val="en-US" w:eastAsia="de-DE"/>
              </w:rPr>
            </w:pPr>
            <w:r w:rsidRPr="003C5D7A">
              <w:rPr>
                <w:rFonts w:ascii="Times New Roman" w:eastAsia="Times New Roman" w:hAnsi="Times New Roman" w:cs="Times New Roman"/>
                <w:color w:val="000000"/>
                <w:sz w:val="24"/>
                <w:szCs w:val="24"/>
                <w:lang w:val="en-US" w:eastAsia="de-DE"/>
              </w:rPr>
              <w:t>“</w:t>
            </w:r>
            <w:r w:rsidR="00BF04A4" w:rsidRPr="003C5D7A">
              <w:rPr>
                <w:rFonts w:ascii="Times New Roman" w:eastAsia="Times New Roman" w:hAnsi="Times New Roman" w:cs="Times New Roman"/>
                <w:color w:val="000000"/>
                <w:sz w:val="24"/>
                <w:szCs w:val="24"/>
                <w:lang w:val="en-US" w:eastAsia="de-DE"/>
              </w:rPr>
              <w:t>obj</w:t>
            </w:r>
            <w:r w:rsidRPr="003C5D7A">
              <w:rPr>
                <w:rFonts w:ascii="Times New Roman" w:eastAsia="Times New Roman" w:hAnsi="Times New Roman" w:cs="Times New Roman"/>
                <w:color w:val="000000"/>
                <w:sz w:val="24"/>
                <w:szCs w:val="24"/>
                <w:lang w:val="en-US" w:eastAsia="de-DE"/>
              </w:rPr>
              <w:t>”</w:t>
            </w:r>
          </w:p>
        </w:tc>
        <w:tc>
          <w:tcPr>
            <w:tcW w:w="1347" w:type="dxa"/>
            <w:tcBorders>
              <w:bottom w:val="single" w:sz="4" w:space="0" w:color="auto"/>
            </w:tcBorders>
            <w:shd w:val="clear" w:color="auto" w:fill="auto"/>
            <w:noWrap/>
            <w:vAlign w:val="bottom"/>
            <w:hideMark/>
          </w:tcPr>
          <w:p w14:paraId="385D6AFE" w14:textId="7CF413C5" w:rsidR="00D63121" w:rsidRPr="003C5D7A" w:rsidRDefault="00BF04A4" w:rsidP="007E5B0F">
            <w:pPr>
              <w:spacing w:after="0" w:line="360" w:lineRule="auto"/>
              <w:jc w:val="center"/>
              <w:rPr>
                <w:rFonts w:ascii="Times New Roman" w:eastAsia="Times New Roman" w:hAnsi="Times New Roman" w:cs="Times New Roman"/>
                <w:color w:val="000000"/>
                <w:sz w:val="24"/>
                <w:szCs w:val="24"/>
                <w:lang w:val="en-US" w:eastAsia="de-DE"/>
              </w:rPr>
            </w:pPr>
            <w:r w:rsidRPr="003C5D7A">
              <w:rPr>
                <w:rFonts w:ascii="Times New Roman" w:eastAsia="Times New Roman" w:hAnsi="Times New Roman" w:cs="Times New Roman"/>
                <w:color w:val="000000"/>
                <w:sz w:val="24"/>
                <w:szCs w:val="24"/>
                <w:lang w:val="en-US" w:eastAsia="de-DE"/>
              </w:rPr>
              <w:t>“obl”</w:t>
            </w:r>
          </w:p>
        </w:tc>
        <w:tc>
          <w:tcPr>
            <w:tcW w:w="1346" w:type="dxa"/>
            <w:tcBorders>
              <w:bottom w:val="single" w:sz="4" w:space="0" w:color="auto"/>
            </w:tcBorders>
            <w:shd w:val="clear" w:color="auto" w:fill="auto"/>
            <w:noWrap/>
            <w:vAlign w:val="bottom"/>
            <w:hideMark/>
          </w:tcPr>
          <w:p w14:paraId="72DE74F4" w14:textId="2603BAED" w:rsidR="00D63121" w:rsidRPr="003C5D7A" w:rsidRDefault="00BF04A4" w:rsidP="007E5B0F">
            <w:pPr>
              <w:spacing w:after="0" w:line="360" w:lineRule="auto"/>
              <w:jc w:val="center"/>
              <w:rPr>
                <w:rFonts w:ascii="Times New Roman" w:eastAsia="Times New Roman" w:hAnsi="Times New Roman" w:cs="Times New Roman"/>
                <w:color w:val="000000"/>
                <w:sz w:val="24"/>
                <w:szCs w:val="24"/>
                <w:lang w:val="en-US" w:eastAsia="de-DE"/>
              </w:rPr>
            </w:pPr>
            <w:r w:rsidRPr="003C5D7A">
              <w:rPr>
                <w:rFonts w:ascii="Times New Roman" w:eastAsia="Times New Roman" w:hAnsi="Times New Roman" w:cs="Times New Roman"/>
                <w:color w:val="000000"/>
                <w:sz w:val="24"/>
                <w:szCs w:val="24"/>
                <w:lang w:val="en-US" w:eastAsia="de-DE"/>
              </w:rPr>
              <w:t>“obl:tmod”</w:t>
            </w:r>
          </w:p>
        </w:tc>
        <w:tc>
          <w:tcPr>
            <w:tcW w:w="1347" w:type="dxa"/>
            <w:shd w:val="clear" w:color="auto" w:fill="auto"/>
            <w:noWrap/>
            <w:vAlign w:val="bottom"/>
            <w:hideMark/>
          </w:tcPr>
          <w:p w14:paraId="5B39ADF3" w14:textId="77777777" w:rsidR="00D63121" w:rsidRPr="003C5D7A" w:rsidRDefault="00D63121" w:rsidP="007E5B0F">
            <w:pPr>
              <w:spacing w:after="0" w:line="360" w:lineRule="auto"/>
              <w:jc w:val="center"/>
              <w:rPr>
                <w:rFonts w:ascii="Times New Roman" w:eastAsia="Times New Roman" w:hAnsi="Times New Roman" w:cs="Times New Roman"/>
                <w:color w:val="000000"/>
                <w:sz w:val="24"/>
                <w:szCs w:val="24"/>
                <w:lang w:eastAsia="de-DE"/>
              </w:rPr>
            </w:pPr>
            <w:r w:rsidRPr="003C5D7A">
              <w:rPr>
                <w:rFonts w:ascii="Times New Roman" w:eastAsia="Times New Roman" w:hAnsi="Times New Roman" w:cs="Times New Roman"/>
                <w:color w:val="000000"/>
                <w:sz w:val="24"/>
                <w:szCs w:val="24"/>
                <w:lang w:eastAsia="de-DE"/>
              </w:rPr>
              <w:t>total</w:t>
            </w:r>
          </w:p>
        </w:tc>
      </w:tr>
      <w:tr w:rsidR="00BF04A4" w:rsidRPr="003C5D7A" w14:paraId="0EB69789" w14:textId="77777777" w:rsidTr="00411F63">
        <w:trPr>
          <w:trHeight w:val="290"/>
        </w:trPr>
        <w:tc>
          <w:tcPr>
            <w:tcW w:w="2552" w:type="dxa"/>
            <w:vMerge w:val="restart"/>
            <w:shd w:val="clear" w:color="auto" w:fill="auto"/>
            <w:noWrap/>
            <w:vAlign w:val="center"/>
          </w:tcPr>
          <w:p w14:paraId="1483D466" w14:textId="24AE3D42" w:rsidR="00BF04A4" w:rsidRPr="003C5D7A" w:rsidRDefault="00BF04A4" w:rsidP="007E5B0F">
            <w:pPr>
              <w:spacing w:after="0" w:line="360" w:lineRule="auto"/>
              <w:rPr>
                <w:rFonts w:ascii="Times New Roman" w:eastAsia="Times New Roman" w:hAnsi="Times New Roman" w:cs="Times New Roman"/>
                <w:i/>
                <w:iCs/>
                <w:color w:val="000000"/>
                <w:sz w:val="24"/>
                <w:szCs w:val="24"/>
                <w:lang w:eastAsia="de-DE"/>
              </w:rPr>
            </w:pPr>
            <w:r w:rsidRPr="003C5D7A">
              <w:rPr>
                <w:rFonts w:ascii="Times New Roman" w:eastAsia="Times New Roman" w:hAnsi="Times New Roman" w:cs="Times New Roman"/>
                <w:i/>
                <w:iCs/>
                <w:color w:val="000000"/>
                <w:sz w:val="24"/>
                <w:szCs w:val="24"/>
                <w:lang w:eastAsia="de-DE"/>
              </w:rPr>
              <w:t>The Active dictionary</w:t>
            </w:r>
          </w:p>
        </w:tc>
        <w:tc>
          <w:tcPr>
            <w:tcW w:w="1134" w:type="dxa"/>
            <w:tcBorders>
              <w:right w:val="single" w:sz="4" w:space="0" w:color="auto"/>
            </w:tcBorders>
            <w:shd w:val="clear" w:color="auto" w:fill="auto"/>
            <w:vAlign w:val="bottom"/>
          </w:tcPr>
          <w:p w14:paraId="20781B0F" w14:textId="77777777" w:rsidR="00BF04A4" w:rsidRPr="003C5D7A" w:rsidRDefault="00BF04A4" w:rsidP="007E5B0F">
            <w:pPr>
              <w:spacing w:after="0" w:line="360" w:lineRule="auto"/>
              <w:rPr>
                <w:rFonts w:ascii="Times New Roman" w:eastAsia="Times New Roman" w:hAnsi="Times New Roman" w:cs="Times New Roman"/>
                <w:color w:val="000000"/>
                <w:sz w:val="24"/>
                <w:szCs w:val="24"/>
                <w:lang w:eastAsia="de-DE"/>
              </w:rPr>
            </w:pPr>
            <w:r w:rsidRPr="003C5D7A">
              <w:rPr>
                <w:rFonts w:ascii="Times New Roman" w:eastAsia="Times New Roman" w:hAnsi="Times New Roman" w:cs="Times New Roman"/>
                <w:color w:val="000000"/>
                <w:sz w:val="24"/>
                <w:szCs w:val="24"/>
                <w:lang w:eastAsia="de-DE"/>
              </w:rPr>
              <w:t>yes</w:t>
            </w:r>
          </w:p>
        </w:tc>
        <w:tc>
          <w:tcPr>
            <w:tcW w:w="1346" w:type="dxa"/>
            <w:tcBorders>
              <w:top w:val="single" w:sz="4" w:space="0" w:color="auto"/>
              <w:left w:val="single" w:sz="4" w:space="0" w:color="auto"/>
            </w:tcBorders>
            <w:shd w:val="clear" w:color="auto" w:fill="auto"/>
            <w:noWrap/>
            <w:vAlign w:val="bottom"/>
          </w:tcPr>
          <w:p w14:paraId="3AB2C54C" w14:textId="6A1C8764" w:rsidR="00BF04A4" w:rsidRPr="003C5D7A" w:rsidRDefault="00BF04A4" w:rsidP="007E5B0F">
            <w:pPr>
              <w:spacing w:after="0" w:line="360" w:lineRule="auto"/>
              <w:jc w:val="center"/>
              <w:rPr>
                <w:rFonts w:ascii="Times New Roman" w:eastAsia="Times New Roman" w:hAnsi="Times New Roman" w:cs="Times New Roman"/>
                <w:color w:val="000000"/>
                <w:sz w:val="24"/>
                <w:szCs w:val="24"/>
                <w:lang w:eastAsia="de-DE"/>
              </w:rPr>
            </w:pPr>
            <w:r w:rsidRPr="003C5D7A">
              <w:rPr>
                <w:rFonts w:ascii="Times New Roman" w:hAnsi="Times New Roman" w:cs="Times New Roman"/>
                <w:color w:val="000000"/>
                <w:sz w:val="24"/>
                <w:szCs w:val="24"/>
              </w:rPr>
              <w:t>1</w:t>
            </w:r>
            <w:r w:rsidR="00324A77" w:rsidRPr="003C5D7A">
              <w:rPr>
                <w:rFonts w:ascii="Times New Roman" w:hAnsi="Times New Roman" w:cs="Times New Roman"/>
                <w:color w:val="000000"/>
                <w:sz w:val="24"/>
                <w:szCs w:val="24"/>
              </w:rPr>
              <w:t>,</w:t>
            </w:r>
            <w:r w:rsidRPr="003C5D7A">
              <w:rPr>
                <w:rFonts w:ascii="Times New Roman" w:hAnsi="Times New Roman" w:cs="Times New Roman"/>
                <w:color w:val="000000"/>
                <w:sz w:val="24"/>
                <w:szCs w:val="24"/>
              </w:rPr>
              <w:t>068</w:t>
            </w:r>
          </w:p>
        </w:tc>
        <w:tc>
          <w:tcPr>
            <w:tcW w:w="1347" w:type="dxa"/>
            <w:tcBorders>
              <w:top w:val="single" w:sz="4" w:space="0" w:color="auto"/>
            </w:tcBorders>
            <w:shd w:val="clear" w:color="auto" w:fill="auto"/>
            <w:noWrap/>
            <w:vAlign w:val="bottom"/>
          </w:tcPr>
          <w:p w14:paraId="7747CCF2" w14:textId="524AF272" w:rsidR="00BF04A4" w:rsidRPr="003C5D7A" w:rsidRDefault="00BF04A4" w:rsidP="007E5B0F">
            <w:pPr>
              <w:spacing w:after="0" w:line="360" w:lineRule="auto"/>
              <w:jc w:val="center"/>
              <w:rPr>
                <w:rFonts w:ascii="Times New Roman" w:eastAsia="Times New Roman" w:hAnsi="Times New Roman" w:cs="Times New Roman"/>
                <w:color w:val="000000"/>
                <w:sz w:val="24"/>
                <w:szCs w:val="24"/>
                <w:lang w:eastAsia="de-DE"/>
              </w:rPr>
            </w:pPr>
            <w:r w:rsidRPr="003C5D7A">
              <w:rPr>
                <w:rFonts w:ascii="Times New Roman" w:hAnsi="Times New Roman" w:cs="Times New Roman"/>
                <w:color w:val="000000"/>
                <w:sz w:val="24"/>
                <w:szCs w:val="24"/>
              </w:rPr>
              <w:t>53</w:t>
            </w:r>
          </w:p>
        </w:tc>
        <w:tc>
          <w:tcPr>
            <w:tcW w:w="1346" w:type="dxa"/>
            <w:tcBorders>
              <w:top w:val="single" w:sz="4" w:space="0" w:color="auto"/>
              <w:right w:val="single" w:sz="4" w:space="0" w:color="auto"/>
            </w:tcBorders>
            <w:shd w:val="clear" w:color="auto" w:fill="auto"/>
            <w:noWrap/>
            <w:vAlign w:val="bottom"/>
          </w:tcPr>
          <w:p w14:paraId="188E660A" w14:textId="2043E52B" w:rsidR="00BF04A4" w:rsidRPr="003C5D7A" w:rsidRDefault="00BF04A4" w:rsidP="007E5B0F">
            <w:pPr>
              <w:spacing w:after="0" w:line="360" w:lineRule="auto"/>
              <w:jc w:val="center"/>
              <w:rPr>
                <w:rFonts w:ascii="Times New Roman" w:eastAsia="Times New Roman" w:hAnsi="Times New Roman" w:cs="Times New Roman"/>
                <w:color w:val="000000"/>
                <w:sz w:val="24"/>
                <w:szCs w:val="24"/>
                <w:lang w:eastAsia="de-DE"/>
              </w:rPr>
            </w:pPr>
            <w:r w:rsidRPr="003C5D7A">
              <w:rPr>
                <w:rFonts w:ascii="Times New Roman" w:hAnsi="Times New Roman" w:cs="Times New Roman"/>
                <w:color w:val="000000"/>
                <w:sz w:val="24"/>
                <w:szCs w:val="24"/>
              </w:rPr>
              <w:t>6</w:t>
            </w:r>
          </w:p>
        </w:tc>
        <w:tc>
          <w:tcPr>
            <w:tcW w:w="1347" w:type="dxa"/>
            <w:tcBorders>
              <w:left w:val="single" w:sz="4" w:space="0" w:color="auto"/>
            </w:tcBorders>
            <w:shd w:val="clear" w:color="auto" w:fill="auto"/>
            <w:noWrap/>
            <w:vAlign w:val="bottom"/>
          </w:tcPr>
          <w:p w14:paraId="29ED4681" w14:textId="2C6F6F2D" w:rsidR="00BF04A4" w:rsidRPr="003C5D7A" w:rsidRDefault="00BF04A4" w:rsidP="007E5B0F">
            <w:pPr>
              <w:spacing w:after="0" w:line="360" w:lineRule="auto"/>
              <w:jc w:val="center"/>
              <w:rPr>
                <w:rFonts w:ascii="Times New Roman" w:eastAsia="Times New Roman" w:hAnsi="Times New Roman" w:cs="Times New Roman"/>
                <w:color w:val="000000"/>
                <w:sz w:val="24"/>
                <w:szCs w:val="24"/>
                <w:lang w:eastAsia="de-DE"/>
              </w:rPr>
            </w:pPr>
            <w:r w:rsidRPr="003C5D7A">
              <w:rPr>
                <w:rFonts w:ascii="Times New Roman" w:hAnsi="Times New Roman" w:cs="Times New Roman"/>
                <w:color w:val="000000"/>
                <w:sz w:val="24"/>
                <w:szCs w:val="24"/>
              </w:rPr>
              <w:t>1</w:t>
            </w:r>
            <w:r w:rsidR="00324A77" w:rsidRPr="003C5D7A">
              <w:rPr>
                <w:rFonts w:ascii="Times New Roman" w:hAnsi="Times New Roman" w:cs="Times New Roman"/>
                <w:color w:val="000000"/>
                <w:sz w:val="24"/>
                <w:szCs w:val="24"/>
              </w:rPr>
              <w:t>,</w:t>
            </w:r>
            <w:r w:rsidRPr="003C5D7A">
              <w:rPr>
                <w:rFonts w:ascii="Times New Roman" w:hAnsi="Times New Roman" w:cs="Times New Roman"/>
                <w:color w:val="000000"/>
                <w:sz w:val="24"/>
                <w:szCs w:val="24"/>
              </w:rPr>
              <w:t>127</w:t>
            </w:r>
          </w:p>
        </w:tc>
      </w:tr>
      <w:tr w:rsidR="00BF04A4" w:rsidRPr="003C5D7A" w14:paraId="3899CC42" w14:textId="77777777" w:rsidTr="00411F63">
        <w:trPr>
          <w:trHeight w:val="290"/>
        </w:trPr>
        <w:tc>
          <w:tcPr>
            <w:tcW w:w="2552" w:type="dxa"/>
            <w:vMerge/>
            <w:shd w:val="clear" w:color="auto" w:fill="auto"/>
            <w:noWrap/>
            <w:vAlign w:val="bottom"/>
          </w:tcPr>
          <w:p w14:paraId="0DE01FFD" w14:textId="77777777" w:rsidR="00BF04A4" w:rsidRPr="003C5D7A" w:rsidRDefault="00BF04A4" w:rsidP="007E5B0F">
            <w:pPr>
              <w:spacing w:after="0" w:line="360" w:lineRule="auto"/>
              <w:rPr>
                <w:rFonts w:ascii="Times New Roman" w:eastAsia="Times New Roman" w:hAnsi="Times New Roman" w:cs="Times New Roman"/>
                <w:color w:val="000000"/>
                <w:sz w:val="24"/>
                <w:szCs w:val="24"/>
                <w:lang w:eastAsia="de-DE"/>
              </w:rPr>
            </w:pPr>
          </w:p>
        </w:tc>
        <w:tc>
          <w:tcPr>
            <w:tcW w:w="1134" w:type="dxa"/>
            <w:tcBorders>
              <w:right w:val="single" w:sz="4" w:space="0" w:color="auto"/>
            </w:tcBorders>
            <w:shd w:val="clear" w:color="auto" w:fill="auto"/>
            <w:vAlign w:val="bottom"/>
          </w:tcPr>
          <w:p w14:paraId="6A37EFBE" w14:textId="77777777" w:rsidR="00BF04A4" w:rsidRPr="003C5D7A" w:rsidRDefault="00BF04A4" w:rsidP="007E5B0F">
            <w:pPr>
              <w:spacing w:after="0" w:line="360" w:lineRule="auto"/>
              <w:rPr>
                <w:rFonts w:ascii="Times New Roman" w:eastAsia="Times New Roman" w:hAnsi="Times New Roman" w:cs="Times New Roman"/>
                <w:color w:val="000000"/>
                <w:sz w:val="24"/>
                <w:szCs w:val="24"/>
                <w:lang w:eastAsia="de-DE"/>
              </w:rPr>
            </w:pPr>
            <w:r w:rsidRPr="003C5D7A">
              <w:rPr>
                <w:rFonts w:ascii="Times New Roman" w:eastAsia="Times New Roman" w:hAnsi="Times New Roman" w:cs="Times New Roman"/>
                <w:color w:val="000000"/>
                <w:sz w:val="24"/>
                <w:szCs w:val="24"/>
                <w:lang w:eastAsia="de-DE"/>
              </w:rPr>
              <w:t>no</w:t>
            </w:r>
          </w:p>
        </w:tc>
        <w:tc>
          <w:tcPr>
            <w:tcW w:w="1346" w:type="dxa"/>
            <w:tcBorders>
              <w:left w:val="single" w:sz="4" w:space="0" w:color="auto"/>
            </w:tcBorders>
            <w:shd w:val="clear" w:color="auto" w:fill="auto"/>
            <w:noWrap/>
            <w:vAlign w:val="bottom"/>
          </w:tcPr>
          <w:p w14:paraId="7EF54D1F" w14:textId="67BB6FB8" w:rsidR="00BF04A4" w:rsidRPr="003C5D7A" w:rsidRDefault="00BF04A4" w:rsidP="007E5B0F">
            <w:pPr>
              <w:spacing w:after="0" w:line="360" w:lineRule="auto"/>
              <w:jc w:val="center"/>
              <w:rPr>
                <w:rFonts w:ascii="Times New Roman" w:eastAsia="Times New Roman" w:hAnsi="Times New Roman" w:cs="Times New Roman"/>
                <w:color w:val="000000"/>
                <w:sz w:val="24"/>
                <w:szCs w:val="24"/>
                <w:lang w:eastAsia="de-DE"/>
              </w:rPr>
            </w:pPr>
            <w:r w:rsidRPr="003C5D7A">
              <w:rPr>
                <w:rFonts w:ascii="Times New Roman" w:hAnsi="Times New Roman" w:cs="Times New Roman"/>
                <w:color w:val="000000"/>
                <w:sz w:val="24"/>
                <w:szCs w:val="24"/>
              </w:rPr>
              <w:t>6</w:t>
            </w:r>
          </w:p>
        </w:tc>
        <w:tc>
          <w:tcPr>
            <w:tcW w:w="1347" w:type="dxa"/>
            <w:shd w:val="clear" w:color="auto" w:fill="auto"/>
            <w:noWrap/>
            <w:vAlign w:val="bottom"/>
          </w:tcPr>
          <w:p w14:paraId="239C9D31" w14:textId="1CB9E287" w:rsidR="00BF04A4" w:rsidRPr="003C5D7A" w:rsidRDefault="00BF04A4" w:rsidP="007E5B0F">
            <w:pPr>
              <w:spacing w:after="0" w:line="360" w:lineRule="auto"/>
              <w:jc w:val="center"/>
              <w:rPr>
                <w:rFonts w:ascii="Times New Roman" w:eastAsia="Times New Roman" w:hAnsi="Times New Roman" w:cs="Times New Roman"/>
                <w:color w:val="000000"/>
                <w:sz w:val="24"/>
                <w:szCs w:val="24"/>
                <w:lang w:eastAsia="de-DE"/>
              </w:rPr>
            </w:pPr>
            <w:r w:rsidRPr="003C5D7A">
              <w:rPr>
                <w:rFonts w:ascii="Times New Roman" w:hAnsi="Times New Roman" w:cs="Times New Roman"/>
                <w:color w:val="000000"/>
                <w:sz w:val="24"/>
                <w:szCs w:val="24"/>
              </w:rPr>
              <w:t>19</w:t>
            </w:r>
          </w:p>
        </w:tc>
        <w:tc>
          <w:tcPr>
            <w:tcW w:w="1346" w:type="dxa"/>
            <w:tcBorders>
              <w:right w:val="single" w:sz="4" w:space="0" w:color="auto"/>
            </w:tcBorders>
            <w:shd w:val="clear" w:color="auto" w:fill="auto"/>
            <w:noWrap/>
            <w:vAlign w:val="bottom"/>
          </w:tcPr>
          <w:p w14:paraId="4A472F40" w14:textId="2234121D" w:rsidR="00BF04A4" w:rsidRPr="003C5D7A" w:rsidRDefault="00BF04A4" w:rsidP="007E5B0F">
            <w:pPr>
              <w:spacing w:after="0" w:line="360" w:lineRule="auto"/>
              <w:jc w:val="center"/>
              <w:rPr>
                <w:rFonts w:ascii="Times New Roman" w:eastAsia="Times New Roman" w:hAnsi="Times New Roman" w:cs="Times New Roman"/>
                <w:color w:val="000000"/>
                <w:sz w:val="24"/>
                <w:szCs w:val="24"/>
                <w:lang w:eastAsia="de-DE"/>
              </w:rPr>
            </w:pPr>
            <w:r w:rsidRPr="003C5D7A">
              <w:rPr>
                <w:rFonts w:ascii="Times New Roman" w:hAnsi="Times New Roman" w:cs="Times New Roman"/>
                <w:color w:val="000000"/>
                <w:sz w:val="24"/>
                <w:szCs w:val="24"/>
              </w:rPr>
              <w:t>7</w:t>
            </w:r>
          </w:p>
        </w:tc>
        <w:tc>
          <w:tcPr>
            <w:tcW w:w="1347" w:type="dxa"/>
            <w:tcBorders>
              <w:left w:val="single" w:sz="4" w:space="0" w:color="auto"/>
            </w:tcBorders>
            <w:shd w:val="clear" w:color="auto" w:fill="auto"/>
            <w:noWrap/>
            <w:vAlign w:val="bottom"/>
          </w:tcPr>
          <w:p w14:paraId="27EC8AE9" w14:textId="781D8600" w:rsidR="00BF04A4" w:rsidRPr="003C5D7A" w:rsidRDefault="00BF04A4" w:rsidP="007E5B0F">
            <w:pPr>
              <w:spacing w:after="0" w:line="360" w:lineRule="auto"/>
              <w:jc w:val="center"/>
              <w:rPr>
                <w:rFonts w:ascii="Times New Roman" w:eastAsia="Times New Roman" w:hAnsi="Times New Roman" w:cs="Times New Roman"/>
                <w:color w:val="000000"/>
                <w:sz w:val="24"/>
                <w:szCs w:val="24"/>
                <w:lang w:eastAsia="de-DE"/>
              </w:rPr>
            </w:pPr>
            <w:r w:rsidRPr="003C5D7A">
              <w:rPr>
                <w:rFonts w:ascii="Times New Roman" w:hAnsi="Times New Roman" w:cs="Times New Roman"/>
                <w:color w:val="000000"/>
                <w:sz w:val="24"/>
                <w:szCs w:val="24"/>
              </w:rPr>
              <w:t>32</w:t>
            </w:r>
          </w:p>
        </w:tc>
      </w:tr>
      <w:tr w:rsidR="00BF04A4" w:rsidRPr="003C5D7A" w14:paraId="5A6F99A4" w14:textId="77777777" w:rsidTr="00411F63">
        <w:trPr>
          <w:trHeight w:val="290"/>
        </w:trPr>
        <w:tc>
          <w:tcPr>
            <w:tcW w:w="2552" w:type="dxa"/>
            <w:vMerge/>
            <w:shd w:val="clear" w:color="auto" w:fill="auto"/>
            <w:noWrap/>
            <w:vAlign w:val="bottom"/>
          </w:tcPr>
          <w:p w14:paraId="7F3DE1FB" w14:textId="77777777" w:rsidR="00BF04A4" w:rsidRPr="003C5D7A" w:rsidRDefault="00BF04A4" w:rsidP="007E5B0F">
            <w:pPr>
              <w:spacing w:after="0" w:line="360" w:lineRule="auto"/>
              <w:rPr>
                <w:rFonts w:ascii="Times New Roman" w:eastAsia="Times New Roman" w:hAnsi="Times New Roman" w:cs="Times New Roman"/>
                <w:color w:val="000000"/>
                <w:sz w:val="24"/>
                <w:szCs w:val="24"/>
                <w:lang w:eastAsia="de-DE"/>
              </w:rPr>
            </w:pPr>
          </w:p>
        </w:tc>
        <w:tc>
          <w:tcPr>
            <w:tcW w:w="1134" w:type="dxa"/>
            <w:tcBorders>
              <w:right w:val="single" w:sz="4" w:space="0" w:color="auto"/>
            </w:tcBorders>
            <w:shd w:val="clear" w:color="auto" w:fill="auto"/>
            <w:vAlign w:val="bottom"/>
          </w:tcPr>
          <w:p w14:paraId="04134A81" w14:textId="243E2E5F" w:rsidR="00BF04A4" w:rsidRPr="003C5D7A" w:rsidRDefault="0078286B" w:rsidP="007E5B0F">
            <w:pPr>
              <w:spacing w:after="0" w:line="360" w:lineRule="auto"/>
              <w:rPr>
                <w:rFonts w:ascii="Times New Roman" w:eastAsia="Times New Roman" w:hAnsi="Times New Roman" w:cs="Times New Roman"/>
                <w:color w:val="000000"/>
                <w:sz w:val="24"/>
                <w:szCs w:val="24"/>
                <w:lang w:eastAsia="de-DE"/>
              </w:rPr>
            </w:pPr>
            <w:r w:rsidRPr="003C5D7A">
              <w:rPr>
                <w:rFonts w:ascii="Times New Roman" w:eastAsia="Times New Roman" w:hAnsi="Times New Roman" w:cs="Times New Roman"/>
                <w:color w:val="000000"/>
                <w:sz w:val="24"/>
                <w:szCs w:val="24"/>
                <w:lang w:eastAsia="de-DE"/>
              </w:rPr>
              <w:t>&lt;NA&gt;</w:t>
            </w:r>
          </w:p>
        </w:tc>
        <w:tc>
          <w:tcPr>
            <w:tcW w:w="1346" w:type="dxa"/>
            <w:tcBorders>
              <w:left w:val="single" w:sz="4" w:space="0" w:color="auto"/>
              <w:bottom w:val="single" w:sz="4" w:space="0" w:color="auto"/>
            </w:tcBorders>
            <w:shd w:val="clear" w:color="auto" w:fill="auto"/>
            <w:noWrap/>
            <w:vAlign w:val="bottom"/>
          </w:tcPr>
          <w:p w14:paraId="731DF520" w14:textId="42A7976F" w:rsidR="00BF04A4" w:rsidRPr="003C5D7A" w:rsidRDefault="00BF04A4" w:rsidP="007E5B0F">
            <w:pPr>
              <w:spacing w:after="0" w:line="360" w:lineRule="auto"/>
              <w:jc w:val="center"/>
              <w:rPr>
                <w:rFonts w:ascii="Times New Roman" w:eastAsia="Times New Roman" w:hAnsi="Times New Roman" w:cs="Times New Roman"/>
                <w:color w:val="000000"/>
                <w:sz w:val="24"/>
                <w:szCs w:val="24"/>
                <w:lang w:eastAsia="de-DE"/>
              </w:rPr>
            </w:pPr>
            <w:r w:rsidRPr="003C5D7A">
              <w:rPr>
                <w:rFonts w:ascii="Times New Roman" w:hAnsi="Times New Roman" w:cs="Times New Roman"/>
                <w:color w:val="000000"/>
                <w:sz w:val="24"/>
                <w:szCs w:val="24"/>
              </w:rPr>
              <w:t>73</w:t>
            </w:r>
          </w:p>
        </w:tc>
        <w:tc>
          <w:tcPr>
            <w:tcW w:w="1347" w:type="dxa"/>
            <w:tcBorders>
              <w:bottom w:val="single" w:sz="4" w:space="0" w:color="auto"/>
            </w:tcBorders>
            <w:shd w:val="clear" w:color="auto" w:fill="auto"/>
            <w:noWrap/>
            <w:vAlign w:val="bottom"/>
          </w:tcPr>
          <w:p w14:paraId="5F51CAA7" w14:textId="3269604E" w:rsidR="00BF04A4" w:rsidRPr="003C5D7A" w:rsidRDefault="00BF04A4" w:rsidP="007E5B0F">
            <w:pPr>
              <w:spacing w:after="0" w:line="360" w:lineRule="auto"/>
              <w:jc w:val="center"/>
              <w:rPr>
                <w:rFonts w:ascii="Times New Roman" w:eastAsia="Times New Roman" w:hAnsi="Times New Roman" w:cs="Times New Roman"/>
                <w:color w:val="000000"/>
                <w:sz w:val="24"/>
                <w:szCs w:val="24"/>
                <w:lang w:eastAsia="de-DE"/>
              </w:rPr>
            </w:pPr>
            <w:r w:rsidRPr="003C5D7A">
              <w:rPr>
                <w:rFonts w:ascii="Times New Roman" w:hAnsi="Times New Roman" w:cs="Times New Roman"/>
                <w:color w:val="000000"/>
                <w:sz w:val="24"/>
                <w:szCs w:val="24"/>
              </w:rPr>
              <w:t>0</w:t>
            </w:r>
          </w:p>
        </w:tc>
        <w:tc>
          <w:tcPr>
            <w:tcW w:w="1346" w:type="dxa"/>
            <w:tcBorders>
              <w:bottom w:val="single" w:sz="4" w:space="0" w:color="auto"/>
              <w:right w:val="single" w:sz="4" w:space="0" w:color="auto"/>
            </w:tcBorders>
            <w:shd w:val="clear" w:color="auto" w:fill="auto"/>
            <w:noWrap/>
            <w:vAlign w:val="bottom"/>
          </w:tcPr>
          <w:p w14:paraId="5FD85696" w14:textId="0FA06828" w:rsidR="00BF04A4" w:rsidRPr="003C5D7A" w:rsidRDefault="00BF04A4" w:rsidP="007E5B0F">
            <w:pPr>
              <w:spacing w:after="0" w:line="360" w:lineRule="auto"/>
              <w:jc w:val="center"/>
              <w:rPr>
                <w:rFonts w:ascii="Times New Roman" w:eastAsia="Times New Roman" w:hAnsi="Times New Roman" w:cs="Times New Roman"/>
                <w:color w:val="000000"/>
                <w:sz w:val="24"/>
                <w:szCs w:val="24"/>
                <w:lang w:eastAsia="de-DE"/>
              </w:rPr>
            </w:pPr>
            <w:r w:rsidRPr="003C5D7A">
              <w:rPr>
                <w:rFonts w:ascii="Times New Roman" w:hAnsi="Times New Roman" w:cs="Times New Roman"/>
                <w:color w:val="000000"/>
                <w:sz w:val="24"/>
                <w:szCs w:val="24"/>
              </w:rPr>
              <w:t>1</w:t>
            </w:r>
          </w:p>
        </w:tc>
        <w:tc>
          <w:tcPr>
            <w:tcW w:w="1347" w:type="dxa"/>
            <w:tcBorders>
              <w:left w:val="single" w:sz="4" w:space="0" w:color="auto"/>
            </w:tcBorders>
            <w:shd w:val="clear" w:color="auto" w:fill="auto"/>
            <w:noWrap/>
            <w:vAlign w:val="bottom"/>
          </w:tcPr>
          <w:p w14:paraId="097EA43E" w14:textId="1FAA993A" w:rsidR="00BF04A4" w:rsidRPr="003C5D7A" w:rsidRDefault="00BF04A4" w:rsidP="007E5B0F">
            <w:pPr>
              <w:spacing w:after="0" w:line="360" w:lineRule="auto"/>
              <w:jc w:val="center"/>
              <w:rPr>
                <w:rFonts w:ascii="Times New Roman" w:eastAsia="Times New Roman" w:hAnsi="Times New Roman" w:cs="Times New Roman"/>
                <w:color w:val="000000"/>
                <w:sz w:val="24"/>
                <w:szCs w:val="24"/>
                <w:lang w:eastAsia="de-DE"/>
              </w:rPr>
            </w:pPr>
            <w:r w:rsidRPr="003C5D7A">
              <w:rPr>
                <w:rFonts w:ascii="Times New Roman" w:hAnsi="Times New Roman" w:cs="Times New Roman"/>
                <w:color w:val="000000"/>
                <w:sz w:val="24"/>
                <w:szCs w:val="24"/>
              </w:rPr>
              <w:t>74</w:t>
            </w:r>
          </w:p>
        </w:tc>
      </w:tr>
      <w:tr w:rsidR="00BF04A4" w:rsidRPr="003C5D7A" w14:paraId="09AA7775" w14:textId="77777777" w:rsidTr="00411F63">
        <w:trPr>
          <w:trHeight w:val="290"/>
        </w:trPr>
        <w:tc>
          <w:tcPr>
            <w:tcW w:w="2552" w:type="dxa"/>
            <w:shd w:val="clear" w:color="auto" w:fill="auto"/>
            <w:noWrap/>
            <w:vAlign w:val="bottom"/>
            <w:hideMark/>
          </w:tcPr>
          <w:p w14:paraId="06660E7C" w14:textId="77777777" w:rsidR="00BF04A4" w:rsidRPr="003C5D7A" w:rsidRDefault="00BF04A4" w:rsidP="007E5B0F">
            <w:pPr>
              <w:spacing w:after="0" w:line="360" w:lineRule="auto"/>
              <w:rPr>
                <w:rFonts w:ascii="Times New Roman" w:eastAsia="Times New Roman" w:hAnsi="Times New Roman" w:cs="Times New Roman"/>
                <w:b/>
                <w:bCs/>
                <w:color w:val="000000"/>
                <w:sz w:val="24"/>
                <w:szCs w:val="24"/>
                <w:lang w:eastAsia="de-DE"/>
              </w:rPr>
            </w:pPr>
          </w:p>
        </w:tc>
        <w:tc>
          <w:tcPr>
            <w:tcW w:w="1134" w:type="dxa"/>
            <w:shd w:val="clear" w:color="auto" w:fill="auto"/>
            <w:vAlign w:val="bottom"/>
          </w:tcPr>
          <w:p w14:paraId="14465FB9" w14:textId="77777777" w:rsidR="00BF04A4" w:rsidRPr="003C5D7A" w:rsidRDefault="00BF04A4" w:rsidP="007E5B0F">
            <w:pPr>
              <w:spacing w:after="0" w:line="360" w:lineRule="auto"/>
              <w:rPr>
                <w:rFonts w:ascii="Times New Roman" w:eastAsia="Times New Roman" w:hAnsi="Times New Roman" w:cs="Times New Roman"/>
                <w:color w:val="000000"/>
                <w:sz w:val="24"/>
                <w:szCs w:val="24"/>
                <w:lang w:eastAsia="de-DE"/>
              </w:rPr>
            </w:pPr>
            <w:r w:rsidRPr="003C5D7A">
              <w:rPr>
                <w:rFonts w:ascii="Times New Roman" w:eastAsia="Times New Roman" w:hAnsi="Times New Roman" w:cs="Times New Roman"/>
                <w:color w:val="000000"/>
                <w:sz w:val="24"/>
                <w:szCs w:val="24"/>
                <w:lang w:eastAsia="de-DE"/>
              </w:rPr>
              <w:t>total</w:t>
            </w:r>
          </w:p>
        </w:tc>
        <w:tc>
          <w:tcPr>
            <w:tcW w:w="1346" w:type="dxa"/>
            <w:tcBorders>
              <w:top w:val="single" w:sz="4" w:space="0" w:color="auto"/>
            </w:tcBorders>
            <w:shd w:val="clear" w:color="auto" w:fill="auto"/>
            <w:noWrap/>
            <w:vAlign w:val="bottom"/>
          </w:tcPr>
          <w:p w14:paraId="6AD30A48" w14:textId="4F50CEDB" w:rsidR="00BF04A4" w:rsidRPr="003C5D7A" w:rsidRDefault="00BF04A4" w:rsidP="007E5B0F">
            <w:pPr>
              <w:spacing w:after="0" w:line="360" w:lineRule="auto"/>
              <w:jc w:val="center"/>
              <w:rPr>
                <w:rFonts w:ascii="Times New Roman" w:eastAsia="Times New Roman" w:hAnsi="Times New Roman" w:cs="Times New Roman"/>
                <w:color w:val="000000"/>
                <w:sz w:val="24"/>
                <w:szCs w:val="24"/>
                <w:lang w:eastAsia="de-DE"/>
              </w:rPr>
            </w:pPr>
            <w:r w:rsidRPr="003C5D7A">
              <w:rPr>
                <w:rFonts w:ascii="Times New Roman" w:hAnsi="Times New Roman" w:cs="Times New Roman"/>
                <w:color w:val="000000"/>
                <w:sz w:val="24"/>
                <w:szCs w:val="24"/>
              </w:rPr>
              <w:t>1</w:t>
            </w:r>
            <w:r w:rsidR="00324A77" w:rsidRPr="003C5D7A">
              <w:rPr>
                <w:rFonts w:ascii="Times New Roman" w:hAnsi="Times New Roman" w:cs="Times New Roman"/>
                <w:color w:val="000000"/>
                <w:sz w:val="24"/>
                <w:szCs w:val="24"/>
              </w:rPr>
              <w:t>,</w:t>
            </w:r>
            <w:r w:rsidRPr="003C5D7A">
              <w:rPr>
                <w:rFonts w:ascii="Times New Roman" w:hAnsi="Times New Roman" w:cs="Times New Roman"/>
                <w:color w:val="000000"/>
                <w:sz w:val="24"/>
                <w:szCs w:val="24"/>
              </w:rPr>
              <w:t>147</w:t>
            </w:r>
          </w:p>
        </w:tc>
        <w:tc>
          <w:tcPr>
            <w:tcW w:w="1347" w:type="dxa"/>
            <w:tcBorders>
              <w:top w:val="single" w:sz="4" w:space="0" w:color="auto"/>
            </w:tcBorders>
            <w:shd w:val="clear" w:color="auto" w:fill="auto"/>
            <w:noWrap/>
            <w:vAlign w:val="bottom"/>
          </w:tcPr>
          <w:p w14:paraId="3D3E5056" w14:textId="0050F82A" w:rsidR="00BF04A4" w:rsidRPr="003C5D7A" w:rsidRDefault="00BF04A4" w:rsidP="007E5B0F">
            <w:pPr>
              <w:spacing w:after="0" w:line="360" w:lineRule="auto"/>
              <w:jc w:val="center"/>
              <w:rPr>
                <w:rFonts w:ascii="Times New Roman" w:eastAsia="Times New Roman" w:hAnsi="Times New Roman" w:cs="Times New Roman"/>
                <w:color w:val="000000"/>
                <w:sz w:val="24"/>
                <w:szCs w:val="24"/>
                <w:lang w:eastAsia="de-DE"/>
              </w:rPr>
            </w:pPr>
            <w:r w:rsidRPr="003C5D7A">
              <w:rPr>
                <w:rFonts w:ascii="Times New Roman" w:hAnsi="Times New Roman" w:cs="Times New Roman"/>
                <w:color w:val="000000"/>
                <w:sz w:val="24"/>
                <w:szCs w:val="24"/>
              </w:rPr>
              <w:t>72</w:t>
            </w:r>
          </w:p>
        </w:tc>
        <w:tc>
          <w:tcPr>
            <w:tcW w:w="1346" w:type="dxa"/>
            <w:tcBorders>
              <w:top w:val="single" w:sz="4" w:space="0" w:color="auto"/>
            </w:tcBorders>
            <w:shd w:val="clear" w:color="auto" w:fill="auto"/>
            <w:noWrap/>
            <w:vAlign w:val="bottom"/>
          </w:tcPr>
          <w:p w14:paraId="1A9CC78A" w14:textId="3D4D0101" w:rsidR="00BF04A4" w:rsidRPr="003C5D7A" w:rsidRDefault="00BF04A4" w:rsidP="007E5B0F">
            <w:pPr>
              <w:spacing w:after="0" w:line="360" w:lineRule="auto"/>
              <w:jc w:val="center"/>
              <w:rPr>
                <w:rFonts w:ascii="Times New Roman" w:eastAsia="Times New Roman" w:hAnsi="Times New Roman" w:cs="Times New Roman"/>
                <w:color w:val="000000"/>
                <w:sz w:val="24"/>
                <w:szCs w:val="24"/>
                <w:lang w:eastAsia="de-DE"/>
              </w:rPr>
            </w:pPr>
            <w:r w:rsidRPr="003C5D7A">
              <w:rPr>
                <w:rFonts w:ascii="Times New Roman" w:hAnsi="Times New Roman" w:cs="Times New Roman"/>
                <w:color w:val="000000"/>
                <w:sz w:val="24"/>
                <w:szCs w:val="24"/>
              </w:rPr>
              <w:t>14</w:t>
            </w:r>
          </w:p>
        </w:tc>
        <w:tc>
          <w:tcPr>
            <w:tcW w:w="1347" w:type="dxa"/>
            <w:shd w:val="clear" w:color="auto" w:fill="auto"/>
            <w:noWrap/>
            <w:vAlign w:val="bottom"/>
          </w:tcPr>
          <w:p w14:paraId="0B9FB9E0" w14:textId="4A08D143" w:rsidR="00BF04A4" w:rsidRPr="003C5D7A" w:rsidRDefault="00BF04A4" w:rsidP="007E5B0F">
            <w:pPr>
              <w:spacing w:after="0" w:line="360" w:lineRule="auto"/>
              <w:jc w:val="center"/>
              <w:rPr>
                <w:rFonts w:ascii="Times New Roman" w:eastAsia="Times New Roman" w:hAnsi="Times New Roman" w:cs="Times New Roman"/>
                <w:color w:val="000000"/>
                <w:sz w:val="24"/>
                <w:szCs w:val="24"/>
                <w:lang w:eastAsia="de-DE"/>
              </w:rPr>
            </w:pPr>
            <w:r w:rsidRPr="003C5D7A">
              <w:rPr>
                <w:rFonts w:ascii="Times New Roman" w:hAnsi="Times New Roman" w:cs="Times New Roman"/>
                <w:color w:val="000000"/>
                <w:sz w:val="24"/>
                <w:szCs w:val="24"/>
              </w:rPr>
              <w:t>1</w:t>
            </w:r>
            <w:r w:rsidR="00324A77" w:rsidRPr="003C5D7A">
              <w:rPr>
                <w:rFonts w:ascii="Times New Roman" w:hAnsi="Times New Roman" w:cs="Times New Roman"/>
                <w:color w:val="000000"/>
                <w:sz w:val="24"/>
                <w:szCs w:val="24"/>
              </w:rPr>
              <w:t>,</w:t>
            </w:r>
            <w:r w:rsidRPr="003C5D7A">
              <w:rPr>
                <w:rFonts w:ascii="Times New Roman" w:hAnsi="Times New Roman" w:cs="Times New Roman"/>
                <w:color w:val="000000"/>
                <w:sz w:val="24"/>
                <w:szCs w:val="24"/>
              </w:rPr>
              <w:t>233</w:t>
            </w:r>
          </w:p>
        </w:tc>
      </w:tr>
    </w:tbl>
    <w:p w14:paraId="551EE923" w14:textId="52948967" w:rsidR="00D63121" w:rsidRPr="003C5D7A" w:rsidRDefault="00D63121" w:rsidP="007E5B0F">
      <w:pPr>
        <w:spacing w:after="0" w:line="360" w:lineRule="auto"/>
        <w:ind w:firstLine="567"/>
        <w:jc w:val="both"/>
        <w:rPr>
          <w:rFonts w:ascii="Times New Roman" w:eastAsia="Times New Roman" w:hAnsi="Times New Roman" w:cs="Times New Roman"/>
          <w:sz w:val="24"/>
          <w:szCs w:val="24"/>
          <w:lang w:val="en-US"/>
        </w:rPr>
      </w:pPr>
    </w:p>
    <w:p w14:paraId="6858A6B4" w14:textId="1CD69CCC" w:rsidR="008933A6" w:rsidRPr="003C5D7A" w:rsidRDefault="008933A6" w:rsidP="007E5B0F">
      <w:pPr>
        <w:spacing w:after="0" w:line="360" w:lineRule="auto"/>
        <w:ind w:firstLine="567"/>
        <w:jc w:val="both"/>
        <w:rPr>
          <w:rFonts w:ascii="Times New Roman" w:eastAsia="Times New Roman" w:hAnsi="Times New Roman" w:cs="Times New Roman"/>
          <w:sz w:val="24"/>
          <w:szCs w:val="24"/>
          <w:lang w:val="en-US"/>
        </w:rPr>
      </w:pPr>
      <w:r w:rsidRPr="003C5D7A">
        <w:rPr>
          <w:rFonts w:ascii="Times New Roman" w:eastAsia="Times New Roman" w:hAnsi="Times New Roman" w:cs="Times New Roman"/>
          <w:sz w:val="24"/>
          <w:szCs w:val="24"/>
          <w:lang w:val="en-US"/>
        </w:rPr>
        <w:t xml:space="preserve">As seen in </w:t>
      </w:r>
      <w:r w:rsidRPr="003C5D7A">
        <w:rPr>
          <w:rFonts w:ascii="Times New Roman" w:eastAsia="Times New Roman" w:hAnsi="Times New Roman" w:cs="Times New Roman"/>
          <w:color w:val="0070C0"/>
          <w:sz w:val="24"/>
          <w:szCs w:val="24"/>
          <w:lang w:val="en-US"/>
        </w:rPr>
        <w:t>Table 7</w:t>
      </w:r>
      <w:r w:rsidRPr="003C5D7A">
        <w:rPr>
          <w:rFonts w:ascii="Times New Roman" w:eastAsia="Times New Roman" w:hAnsi="Times New Roman" w:cs="Times New Roman"/>
          <w:sz w:val="24"/>
          <w:szCs w:val="24"/>
          <w:lang w:val="en-US"/>
        </w:rPr>
        <w:t xml:space="preserve">, the “obl” and especially “obl:tmod” tags are slightly more common among adjuncts than arguments based on </w:t>
      </w:r>
      <w:r w:rsidRPr="003C5D7A">
        <w:rPr>
          <w:rFonts w:ascii="Times New Roman" w:eastAsia="Times New Roman" w:hAnsi="Times New Roman" w:cs="Times New Roman"/>
          <w:i/>
          <w:iCs/>
          <w:sz w:val="24"/>
          <w:szCs w:val="24"/>
          <w:lang w:val="en-US"/>
        </w:rPr>
        <w:t>The Active Dictionary</w:t>
      </w:r>
      <w:r w:rsidRPr="003C5D7A">
        <w:rPr>
          <w:rFonts w:ascii="Times New Roman" w:eastAsia="Times New Roman" w:hAnsi="Times New Roman" w:cs="Times New Roman"/>
          <w:sz w:val="24"/>
          <w:szCs w:val="24"/>
          <w:lang w:val="en-US"/>
        </w:rPr>
        <w:t>. To refine our algorithm, we adjusted the final annotation (the “argumenthood_corrected” column in our dataset) to rely on UD-inherent tags for accusative dependents: “obj” was classified as an argument, while all others were adjuncts. This adjustment may aid future analyses of languages where direct object-like dependents convey adverbial relations but had little impact on our algorithm’s accuracy for Russian. In any case, Russian accusative dependents contribute minimally to false positives. Since we applied a special rule for prepositionless accusatives, we exclude them from further discussion of our algorithm’s performance, focusing on the remaining 4,190 entries.</w:t>
      </w:r>
    </w:p>
    <w:p w14:paraId="7C48C808" w14:textId="77777777" w:rsidR="008933A6" w:rsidRPr="003C5D7A" w:rsidRDefault="008933A6" w:rsidP="007E5B0F">
      <w:pPr>
        <w:spacing w:after="0" w:line="360" w:lineRule="auto"/>
        <w:ind w:firstLine="567"/>
        <w:jc w:val="both"/>
        <w:rPr>
          <w:rFonts w:ascii="Times New Roman" w:eastAsia="Times New Roman" w:hAnsi="Times New Roman" w:cs="Times New Roman"/>
          <w:sz w:val="24"/>
          <w:szCs w:val="24"/>
          <w:lang w:val="en-US"/>
        </w:rPr>
      </w:pPr>
      <w:r w:rsidRPr="003C5D7A">
        <w:rPr>
          <w:rFonts w:ascii="Times New Roman" w:eastAsia="Times New Roman" w:hAnsi="Times New Roman" w:cs="Times New Roman"/>
          <w:sz w:val="24"/>
          <w:szCs w:val="24"/>
          <w:lang w:val="en-US"/>
        </w:rPr>
        <w:t xml:space="preserve">A substantial share of false positives arises from polysemous encoding devices, as illustrated by examples </w:t>
      </w:r>
      <w:r w:rsidRPr="003C5D7A">
        <w:rPr>
          <w:rFonts w:ascii="Times New Roman" w:eastAsia="Times New Roman" w:hAnsi="Times New Roman" w:cs="Times New Roman"/>
          <w:color w:val="0070C0"/>
          <w:sz w:val="24"/>
          <w:szCs w:val="24"/>
          <w:lang w:val="en-US"/>
        </w:rPr>
        <w:t>(10) and (11)</w:t>
      </w:r>
      <w:r w:rsidRPr="003C5D7A">
        <w:rPr>
          <w:rFonts w:ascii="Times New Roman" w:eastAsia="Times New Roman" w:hAnsi="Times New Roman" w:cs="Times New Roman"/>
          <w:sz w:val="24"/>
          <w:szCs w:val="24"/>
          <w:lang w:val="en-US"/>
        </w:rPr>
        <w:t>.</w:t>
      </w:r>
    </w:p>
    <w:p w14:paraId="34AD14B5" w14:textId="324FBE85" w:rsidR="007F07C5" w:rsidRPr="003C5D7A" w:rsidRDefault="007F07C5" w:rsidP="007E5B0F">
      <w:pPr>
        <w:spacing w:after="0" w:line="360" w:lineRule="auto"/>
        <w:ind w:firstLine="567"/>
        <w:jc w:val="both"/>
        <w:rPr>
          <w:rFonts w:ascii="Times New Roman" w:eastAsia="Times New Roman" w:hAnsi="Times New Roman" w:cs="Times New Roman"/>
          <w:sz w:val="24"/>
          <w:szCs w:val="24"/>
          <w:lang w:val="en-US"/>
        </w:rPr>
      </w:pPr>
    </w:p>
    <w:p w14:paraId="3B1104F5" w14:textId="4FE61832" w:rsidR="007F07C5" w:rsidRPr="003C5D7A" w:rsidRDefault="007F07C5" w:rsidP="007E5B0F">
      <w:pPr>
        <w:spacing w:after="0" w:line="360" w:lineRule="auto"/>
        <w:jc w:val="both"/>
        <w:rPr>
          <w:rFonts w:ascii="Times New Roman" w:eastAsia="Times New Roman" w:hAnsi="Times New Roman" w:cs="Times New Roman"/>
          <w:sz w:val="24"/>
          <w:szCs w:val="24"/>
          <w:lang w:val="en-US"/>
        </w:rPr>
      </w:pPr>
      <w:r w:rsidRPr="003C5D7A">
        <w:rPr>
          <w:rFonts w:ascii="Times New Roman" w:eastAsia="Times New Roman" w:hAnsi="Times New Roman" w:cs="Times New Roman"/>
          <w:color w:val="0070C0"/>
          <w:sz w:val="24"/>
          <w:szCs w:val="24"/>
          <w:lang w:val="en-US"/>
        </w:rPr>
        <w:t>(10)</w:t>
      </w:r>
      <w:r w:rsidRPr="003C5D7A">
        <w:rPr>
          <w:rFonts w:ascii="Times New Roman" w:eastAsia="Times New Roman" w:hAnsi="Times New Roman" w:cs="Times New Roman"/>
          <w:sz w:val="24"/>
          <w:szCs w:val="24"/>
          <w:lang w:val="en-US"/>
        </w:rPr>
        <w:tab/>
      </w:r>
      <w:r w:rsidRPr="003C5D7A">
        <w:rPr>
          <w:rFonts w:ascii="Times New Roman" w:eastAsia="Times New Roman" w:hAnsi="Times New Roman" w:cs="Times New Roman"/>
          <w:i/>
          <w:iCs/>
          <w:sz w:val="24"/>
          <w:szCs w:val="24"/>
          <w:lang w:val="en-US"/>
        </w:rPr>
        <w:t xml:space="preserve">S ego pomošč’ju možno uznat’, čto </w:t>
      </w:r>
      <w:r w:rsidRPr="003C5D7A">
        <w:rPr>
          <w:rFonts w:ascii="Times New Roman" w:eastAsia="Times New Roman" w:hAnsi="Times New Roman" w:cs="Times New Roman"/>
          <w:b/>
          <w:bCs/>
          <w:i/>
          <w:iCs/>
          <w:sz w:val="24"/>
          <w:szCs w:val="24"/>
          <w:lang w:val="en-US"/>
        </w:rPr>
        <w:t>varitsja</w:t>
      </w:r>
      <w:r w:rsidRPr="003C5D7A">
        <w:rPr>
          <w:rFonts w:ascii="Times New Roman" w:eastAsia="Times New Roman" w:hAnsi="Times New Roman" w:cs="Times New Roman"/>
          <w:i/>
          <w:iCs/>
          <w:sz w:val="24"/>
          <w:szCs w:val="24"/>
          <w:lang w:val="en-US"/>
        </w:rPr>
        <w:t xml:space="preserve"> </w:t>
      </w:r>
      <w:r w:rsidRPr="003C5D7A">
        <w:rPr>
          <w:rFonts w:ascii="Times New Roman" w:eastAsia="Times New Roman" w:hAnsi="Times New Roman" w:cs="Times New Roman"/>
          <w:b/>
          <w:bCs/>
          <w:i/>
          <w:iCs/>
          <w:sz w:val="24"/>
          <w:szCs w:val="24"/>
          <w:lang w:val="en-US"/>
        </w:rPr>
        <w:t>v staleplavil</w:t>
      </w:r>
      <w:r w:rsidR="00A52495" w:rsidRPr="003C5D7A">
        <w:rPr>
          <w:rFonts w:ascii="Times New Roman" w:eastAsia="Times New Roman" w:hAnsi="Times New Roman" w:cs="Times New Roman"/>
          <w:b/>
          <w:bCs/>
          <w:i/>
          <w:iCs/>
          <w:sz w:val="24"/>
          <w:szCs w:val="24"/>
          <w:lang w:val="en-US"/>
        </w:rPr>
        <w:t>’</w:t>
      </w:r>
      <w:r w:rsidRPr="003C5D7A">
        <w:rPr>
          <w:rFonts w:ascii="Times New Roman" w:eastAsia="Times New Roman" w:hAnsi="Times New Roman" w:cs="Times New Roman"/>
          <w:b/>
          <w:bCs/>
          <w:i/>
          <w:iCs/>
          <w:sz w:val="24"/>
          <w:szCs w:val="24"/>
          <w:lang w:val="en-US"/>
        </w:rPr>
        <w:t>noy pe</w:t>
      </w:r>
      <w:r w:rsidR="00A52495" w:rsidRPr="003C5D7A">
        <w:rPr>
          <w:rFonts w:ascii="Times New Roman" w:eastAsia="Times New Roman" w:hAnsi="Times New Roman" w:cs="Times New Roman"/>
          <w:b/>
          <w:bCs/>
          <w:i/>
          <w:iCs/>
          <w:sz w:val="24"/>
          <w:szCs w:val="24"/>
          <w:lang w:val="en-US"/>
        </w:rPr>
        <w:t>č</w:t>
      </w:r>
      <w:r w:rsidRPr="003C5D7A">
        <w:rPr>
          <w:rFonts w:ascii="Times New Roman" w:eastAsia="Times New Roman" w:hAnsi="Times New Roman" w:cs="Times New Roman"/>
          <w:b/>
          <w:bCs/>
          <w:i/>
          <w:iCs/>
          <w:sz w:val="24"/>
          <w:szCs w:val="24"/>
          <w:lang w:val="en-US"/>
        </w:rPr>
        <w:t>i</w:t>
      </w:r>
      <w:r w:rsidRPr="003C5D7A">
        <w:rPr>
          <w:rFonts w:ascii="Times New Roman" w:eastAsia="Times New Roman" w:hAnsi="Times New Roman" w:cs="Times New Roman"/>
          <w:i/>
          <w:iCs/>
          <w:sz w:val="24"/>
          <w:szCs w:val="24"/>
          <w:lang w:val="en-US"/>
        </w:rPr>
        <w:t>.</w:t>
      </w:r>
    </w:p>
    <w:p w14:paraId="115A4D86" w14:textId="0741F9FC" w:rsidR="007F07C5" w:rsidRPr="003C5D7A" w:rsidRDefault="007F07C5" w:rsidP="007E5B0F">
      <w:pPr>
        <w:spacing w:after="0" w:line="360" w:lineRule="auto"/>
        <w:ind w:firstLine="567"/>
        <w:jc w:val="both"/>
        <w:rPr>
          <w:rFonts w:ascii="Times New Roman" w:eastAsia="Times New Roman" w:hAnsi="Times New Roman" w:cs="Times New Roman"/>
          <w:sz w:val="24"/>
          <w:szCs w:val="24"/>
          <w:lang w:val="en-US"/>
        </w:rPr>
      </w:pPr>
      <w:r w:rsidRPr="003C5D7A">
        <w:rPr>
          <w:rFonts w:ascii="Times New Roman" w:eastAsia="Times New Roman" w:hAnsi="Times New Roman" w:cs="Times New Roman"/>
          <w:sz w:val="24"/>
          <w:szCs w:val="24"/>
          <w:lang w:val="en-US"/>
        </w:rPr>
        <w:t xml:space="preserve">‘With its help, one can find out what is </w:t>
      </w:r>
      <w:r w:rsidRPr="003C5D7A">
        <w:rPr>
          <w:rFonts w:ascii="Times New Roman" w:eastAsia="Times New Roman" w:hAnsi="Times New Roman" w:cs="Times New Roman"/>
          <w:b/>
          <w:bCs/>
          <w:sz w:val="24"/>
          <w:szCs w:val="24"/>
          <w:lang w:val="en-US"/>
        </w:rPr>
        <w:t>being</w:t>
      </w:r>
      <w:r w:rsidRPr="003C5D7A">
        <w:rPr>
          <w:rFonts w:ascii="Times New Roman" w:eastAsia="Times New Roman" w:hAnsi="Times New Roman" w:cs="Times New Roman"/>
          <w:sz w:val="24"/>
          <w:szCs w:val="24"/>
          <w:lang w:val="en-US"/>
        </w:rPr>
        <w:t xml:space="preserve"> </w:t>
      </w:r>
      <w:r w:rsidRPr="003C5D7A">
        <w:rPr>
          <w:rFonts w:ascii="Times New Roman" w:eastAsia="Times New Roman" w:hAnsi="Times New Roman" w:cs="Times New Roman"/>
          <w:b/>
          <w:bCs/>
          <w:sz w:val="24"/>
          <w:szCs w:val="24"/>
          <w:lang w:val="en-US"/>
        </w:rPr>
        <w:t>brewed in the steelmaking furnace</w:t>
      </w:r>
      <w:r w:rsidRPr="003C5D7A">
        <w:rPr>
          <w:rFonts w:ascii="Times New Roman" w:eastAsia="Times New Roman" w:hAnsi="Times New Roman" w:cs="Times New Roman"/>
          <w:sz w:val="24"/>
          <w:szCs w:val="24"/>
          <w:lang w:val="en-US"/>
        </w:rPr>
        <w:t>.’</w:t>
      </w:r>
    </w:p>
    <w:p w14:paraId="68E9B86F" w14:textId="77777777" w:rsidR="007F07C5" w:rsidRPr="003C5D7A" w:rsidRDefault="007F07C5" w:rsidP="007E5B0F">
      <w:pPr>
        <w:spacing w:after="0" w:line="360" w:lineRule="auto"/>
        <w:ind w:firstLine="567"/>
        <w:jc w:val="both"/>
        <w:rPr>
          <w:rFonts w:ascii="Times New Roman" w:eastAsia="Times New Roman" w:hAnsi="Times New Roman" w:cs="Times New Roman"/>
          <w:sz w:val="24"/>
          <w:szCs w:val="24"/>
          <w:lang w:val="en-US"/>
        </w:rPr>
      </w:pPr>
    </w:p>
    <w:p w14:paraId="3F7D6345" w14:textId="55ACCE89" w:rsidR="007F07C5" w:rsidRPr="003C5D7A" w:rsidRDefault="007F07C5" w:rsidP="007E5B0F">
      <w:pPr>
        <w:spacing w:after="0" w:line="360" w:lineRule="auto"/>
        <w:jc w:val="both"/>
        <w:rPr>
          <w:rFonts w:ascii="Times New Roman" w:eastAsia="Times New Roman" w:hAnsi="Times New Roman" w:cs="Times New Roman"/>
          <w:sz w:val="24"/>
          <w:szCs w:val="24"/>
          <w:lang w:val="en-US"/>
        </w:rPr>
      </w:pPr>
      <w:r w:rsidRPr="003C5D7A">
        <w:rPr>
          <w:rFonts w:ascii="Times New Roman" w:eastAsia="Times New Roman" w:hAnsi="Times New Roman" w:cs="Times New Roman"/>
          <w:color w:val="0070C0"/>
          <w:sz w:val="24"/>
          <w:szCs w:val="24"/>
          <w:lang w:val="en-US"/>
        </w:rPr>
        <w:t>(</w:t>
      </w:r>
      <w:r w:rsidR="00A52495" w:rsidRPr="003C5D7A">
        <w:rPr>
          <w:rFonts w:ascii="Times New Roman" w:eastAsia="Times New Roman" w:hAnsi="Times New Roman" w:cs="Times New Roman"/>
          <w:color w:val="0070C0"/>
          <w:sz w:val="24"/>
          <w:szCs w:val="24"/>
          <w:lang w:val="en-US"/>
        </w:rPr>
        <w:t>11</w:t>
      </w:r>
      <w:r w:rsidRPr="003C5D7A">
        <w:rPr>
          <w:rFonts w:ascii="Times New Roman" w:eastAsia="Times New Roman" w:hAnsi="Times New Roman" w:cs="Times New Roman"/>
          <w:color w:val="0070C0"/>
          <w:sz w:val="24"/>
          <w:szCs w:val="24"/>
          <w:lang w:val="en-US"/>
        </w:rPr>
        <w:t>)</w:t>
      </w:r>
      <w:r w:rsidR="00A52495" w:rsidRPr="003C5D7A">
        <w:rPr>
          <w:rFonts w:ascii="Times New Roman" w:eastAsia="Times New Roman" w:hAnsi="Times New Roman" w:cs="Times New Roman"/>
          <w:sz w:val="24"/>
          <w:szCs w:val="24"/>
          <w:lang w:val="en-US"/>
        </w:rPr>
        <w:tab/>
      </w:r>
      <w:r w:rsidRPr="003C5D7A">
        <w:rPr>
          <w:rFonts w:ascii="Times New Roman" w:eastAsia="Times New Roman" w:hAnsi="Times New Roman" w:cs="Times New Roman"/>
          <w:b/>
          <w:bCs/>
          <w:i/>
          <w:iCs/>
          <w:sz w:val="24"/>
          <w:szCs w:val="24"/>
          <w:lang w:val="en-US"/>
        </w:rPr>
        <w:t>V drevnem Kitae</w:t>
      </w:r>
      <w:r w:rsidRPr="003C5D7A">
        <w:rPr>
          <w:rFonts w:ascii="Times New Roman" w:eastAsia="Times New Roman" w:hAnsi="Times New Roman" w:cs="Times New Roman"/>
          <w:i/>
          <w:iCs/>
          <w:sz w:val="24"/>
          <w:szCs w:val="24"/>
          <w:lang w:val="en-US"/>
        </w:rPr>
        <w:t xml:space="preserve"> </w:t>
      </w:r>
      <w:r w:rsidRPr="003C5D7A">
        <w:rPr>
          <w:rFonts w:ascii="Times New Roman" w:eastAsia="Times New Roman" w:hAnsi="Times New Roman" w:cs="Times New Roman"/>
          <w:b/>
          <w:bCs/>
          <w:i/>
          <w:iCs/>
          <w:sz w:val="24"/>
          <w:szCs w:val="24"/>
          <w:lang w:val="en-US"/>
        </w:rPr>
        <w:t>varilos</w:t>
      </w:r>
      <w:r w:rsidR="00A52495" w:rsidRPr="003C5D7A">
        <w:rPr>
          <w:rFonts w:ascii="Times New Roman" w:eastAsia="Times New Roman" w:hAnsi="Times New Roman" w:cs="Times New Roman"/>
          <w:b/>
          <w:bCs/>
          <w:i/>
          <w:iCs/>
          <w:sz w:val="24"/>
          <w:szCs w:val="24"/>
          <w:lang w:val="en-US"/>
        </w:rPr>
        <w:t xml:space="preserve">’ </w:t>
      </w:r>
      <w:r w:rsidRPr="003C5D7A">
        <w:rPr>
          <w:rFonts w:ascii="Times New Roman" w:eastAsia="Times New Roman" w:hAnsi="Times New Roman" w:cs="Times New Roman"/>
          <w:i/>
          <w:iCs/>
          <w:sz w:val="24"/>
          <w:szCs w:val="24"/>
          <w:lang w:val="en-US"/>
        </w:rPr>
        <w:t>pivo iz proros</w:t>
      </w:r>
      <w:r w:rsidR="00A52495" w:rsidRPr="003C5D7A">
        <w:rPr>
          <w:rFonts w:ascii="Times New Roman" w:eastAsia="Times New Roman" w:hAnsi="Times New Roman" w:cs="Times New Roman"/>
          <w:i/>
          <w:iCs/>
          <w:sz w:val="24"/>
          <w:szCs w:val="24"/>
          <w:lang w:val="en-US"/>
        </w:rPr>
        <w:t>š</w:t>
      </w:r>
      <w:r w:rsidRPr="003C5D7A">
        <w:rPr>
          <w:rFonts w:ascii="Times New Roman" w:eastAsia="Times New Roman" w:hAnsi="Times New Roman" w:cs="Times New Roman"/>
          <w:i/>
          <w:iCs/>
          <w:sz w:val="24"/>
          <w:szCs w:val="24"/>
          <w:lang w:val="en-US"/>
        </w:rPr>
        <w:t>ego risa.</w:t>
      </w:r>
    </w:p>
    <w:p w14:paraId="0CDEA2C2" w14:textId="385C6A9F" w:rsidR="007F07C5" w:rsidRPr="003C5D7A" w:rsidRDefault="00A52495" w:rsidP="007E5B0F">
      <w:pPr>
        <w:spacing w:after="0" w:line="360" w:lineRule="auto"/>
        <w:ind w:firstLine="567"/>
        <w:jc w:val="both"/>
        <w:rPr>
          <w:rFonts w:ascii="Times New Roman" w:eastAsia="Times New Roman" w:hAnsi="Times New Roman" w:cs="Times New Roman"/>
          <w:sz w:val="24"/>
          <w:szCs w:val="24"/>
          <w:lang w:val="en-US"/>
        </w:rPr>
      </w:pPr>
      <w:r w:rsidRPr="003C5D7A">
        <w:rPr>
          <w:rFonts w:ascii="Times New Roman" w:eastAsia="Times New Roman" w:hAnsi="Times New Roman" w:cs="Times New Roman"/>
          <w:sz w:val="24"/>
          <w:szCs w:val="24"/>
          <w:lang w:val="en-US"/>
        </w:rPr>
        <w:t>‘</w:t>
      </w:r>
      <w:r w:rsidR="007F07C5" w:rsidRPr="003C5D7A">
        <w:rPr>
          <w:rFonts w:ascii="Times New Roman" w:eastAsia="Times New Roman" w:hAnsi="Times New Roman" w:cs="Times New Roman"/>
          <w:b/>
          <w:bCs/>
          <w:sz w:val="24"/>
          <w:szCs w:val="24"/>
          <w:lang w:val="en-US"/>
        </w:rPr>
        <w:t>In ancient China</w:t>
      </w:r>
      <w:r w:rsidR="007F07C5" w:rsidRPr="003C5D7A">
        <w:rPr>
          <w:rFonts w:ascii="Times New Roman" w:eastAsia="Times New Roman" w:hAnsi="Times New Roman" w:cs="Times New Roman"/>
          <w:sz w:val="24"/>
          <w:szCs w:val="24"/>
          <w:lang w:val="en-US"/>
        </w:rPr>
        <w:t xml:space="preserve">, beer </w:t>
      </w:r>
      <w:r w:rsidR="007F07C5" w:rsidRPr="003C5D7A">
        <w:rPr>
          <w:rFonts w:ascii="Times New Roman" w:eastAsia="Times New Roman" w:hAnsi="Times New Roman" w:cs="Times New Roman"/>
          <w:b/>
          <w:bCs/>
          <w:sz w:val="24"/>
          <w:szCs w:val="24"/>
          <w:lang w:val="en-US"/>
        </w:rPr>
        <w:t>was</w:t>
      </w:r>
      <w:r w:rsidR="007F07C5" w:rsidRPr="003C5D7A">
        <w:rPr>
          <w:rFonts w:ascii="Times New Roman" w:eastAsia="Times New Roman" w:hAnsi="Times New Roman" w:cs="Times New Roman"/>
          <w:sz w:val="24"/>
          <w:szCs w:val="24"/>
          <w:lang w:val="en-US"/>
        </w:rPr>
        <w:t xml:space="preserve"> </w:t>
      </w:r>
      <w:r w:rsidR="007F07C5" w:rsidRPr="003C5D7A">
        <w:rPr>
          <w:rFonts w:ascii="Times New Roman" w:eastAsia="Times New Roman" w:hAnsi="Times New Roman" w:cs="Times New Roman"/>
          <w:b/>
          <w:bCs/>
          <w:sz w:val="24"/>
          <w:szCs w:val="24"/>
          <w:lang w:val="en-US"/>
        </w:rPr>
        <w:t>brewed</w:t>
      </w:r>
      <w:r w:rsidR="007F07C5" w:rsidRPr="003C5D7A">
        <w:rPr>
          <w:rFonts w:ascii="Times New Roman" w:eastAsia="Times New Roman" w:hAnsi="Times New Roman" w:cs="Times New Roman"/>
          <w:sz w:val="24"/>
          <w:szCs w:val="24"/>
          <w:lang w:val="en-US"/>
        </w:rPr>
        <w:t xml:space="preserve"> from sprouted rice.</w:t>
      </w:r>
      <w:r w:rsidRPr="003C5D7A">
        <w:rPr>
          <w:rFonts w:ascii="Times New Roman" w:eastAsia="Times New Roman" w:hAnsi="Times New Roman" w:cs="Times New Roman"/>
          <w:sz w:val="24"/>
          <w:szCs w:val="24"/>
          <w:lang w:val="en-US"/>
        </w:rPr>
        <w:t>’</w:t>
      </w:r>
    </w:p>
    <w:p w14:paraId="254CAB73" w14:textId="76104D51" w:rsidR="007F07C5" w:rsidRPr="003C5D7A" w:rsidRDefault="007F07C5" w:rsidP="007E5B0F">
      <w:pPr>
        <w:spacing w:after="0" w:line="360" w:lineRule="auto"/>
        <w:ind w:firstLine="567"/>
        <w:jc w:val="both"/>
        <w:rPr>
          <w:rFonts w:ascii="Times New Roman" w:eastAsia="Times New Roman" w:hAnsi="Times New Roman" w:cs="Times New Roman"/>
          <w:sz w:val="24"/>
          <w:szCs w:val="24"/>
          <w:lang w:val="en-US"/>
        </w:rPr>
      </w:pPr>
    </w:p>
    <w:p w14:paraId="5B2B3C62" w14:textId="236FDC3B" w:rsidR="008933A6" w:rsidRPr="003C5D7A" w:rsidRDefault="008933A6" w:rsidP="007E5B0F">
      <w:pPr>
        <w:spacing w:after="0" w:line="360" w:lineRule="auto"/>
        <w:ind w:firstLine="567"/>
        <w:jc w:val="both"/>
        <w:rPr>
          <w:rFonts w:ascii="Times New Roman" w:eastAsia="Times New Roman" w:hAnsi="Times New Roman" w:cs="Times New Roman"/>
          <w:sz w:val="24"/>
          <w:szCs w:val="24"/>
          <w:lang w:val="en-US"/>
        </w:rPr>
      </w:pPr>
      <w:r w:rsidRPr="003C5D7A">
        <w:rPr>
          <w:rFonts w:ascii="Times New Roman" w:eastAsia="Times New Roman" w:hAnsi="Times New Roman" w:cs="Times New Roman"/>
          <w:sz w:val="24"/>
          <w:szCs w:val="24"/>
          <w:lang w:val="en-US"/>
        </w:rPr>
        <w:lastRenderedPageBreak/>
        <w:t xml:space="preserve">Our algorithm detected a statistical association between </w:t>
      </w:r>
      <w:r w:rsidRPr="003C5D7A">
        <w:rPr>
          <w:rFonts w:ascii="Times New Roman" w:eastAsia="Times New Roman" w:hAnsi="Times New Roman" w:cs="Times New Roman"/>
          <w:i/>
          <w:iCs/>
          <w:sz w:val="24"/>
          <w:szCs w:val="24"/>
          <w:lang w:val="en-US"/>
        </w:rPr>
        <w:t>varit’sja</w:t>
      </w:r>
      <w:r w:rsidRPr="003C5D7A">
        <w:rPr>
          <w:rFonts w:ascii="Times New Roman" w:eastAsia="Times New Roman" w:hAnsi="Times New Roman" w:cs="Times New Roman"/>
          <w:sz w:val="24"/>
          <w:szCs w:val="24"/>
          <w:lang w:val="en-US"/>
        </w:rPr>
        <w:t xml:space="preserve"> (‘be brewed’) and the encoding device </w:t>
      </w:r>
      <w:r w:rsidRPr="003C5D7A">
        <w:rPr>
          <w:rFonts w:ascii="Times New Roman" w:eastAsia="Times New Roman" w:hAnsi="Times New Roman" w:cs="Times New Roman"/>
          <w:i/>
          <w:iCs/>
          <w:sz w:val="24"/>
          <w:szCs w:val="24"/>
          <w:lang w:val="en-US"/>
        </w:rPr>
        <w:t>v</w:t>
      </w:r>
      <w:r w:rsidRPr="003C5D7A">
        <w:rPr>
          <w:rFonts w:ascii="Times New Roman" w:eastAsia="Times New Roman" w:hAnsi="Times New Roman" w:cs="Times New Roman"/>
          <w:sz w:val="24"/>
          <w:szCs w:val="24"/>
          <w:lang w:val="en-US"/>
        </w:rPr>
        <w:t xml:space="preserve"> (‘in’) with the locative case. In </w:t>
      </w:r>
      <w:r w:rsidRPr="003C5D7A">
        <w:rPr>
          <w:rFonts w:ascii="Times New Roman" w:eastAsia="Times New Roman" w:hAnsi="Times New Roman" w:cs="Times New Roman"/>
          <w:color w:val="0070C0"/>
          <w:sz w:val="24"/>
          <w:szCs w:val="24"/>
          <w:lang w:val="en-US"/>
        </w:rPr>
        <w:t>(10)</w:t>
      </w:r>
      <w:r w:rsidRPr="003C5D7A">
        <w:rPr>
          <w:rFonts w:ascii="Times New Roman" w:eastAsia="Times New Roman" w:hAnsi="Times New Roman" w:cs="Times New Roman"/>
          <w:sz w:val="24"/>
          <w:szCs w:val="24"/>
          <w:lang w:val="en-US"/>
        </w:rPr>
        <w:t xml:space="preserve">, this correctly classifies the boldfaced phrase as an argument, aligning with </w:t>
      </w:r>
      <w:r w:rsidRPr="003C5D7A">
        <w:rPr>
          <w:rFonts w:ascii="Times New Roman" w:eastAsia="Times New Roman" w:hAnsi="Times New Roman" w:cs="Times New Roman"/>
          <w:i/>
          <w:iCs/>
          <w:sz w:val="24"/>
          <w:szCs w:val="24"/>
          <w:lang w:val="en-US"/>
        </w:rPr>
        <w:t>The Active Dictionary</w:t>
      </w:r>
      <w:r w:rsidRPr="003C5D7A">
        <w:rPr>
          <w:rFonts w:ascii="Times New Roman" w:eastAsia="Times New Roman" w:hAnsi="Times New Roman" w:cs="Times New Roman"/>
          <w:sz w:val="24"/>
          <w:szCs w:val="24"/>
          <w:lang w:val="en-US"/>
        </w:rPr>
        <w:t xml:space="preserve">. However, the algorithm generalizes this pattern to all occurrences of the same encoding device with </w:t>
      </w:r>
      <w:r w:rsidRPr="003C5D7A">
        <w:rPr>
          <w:rFonts w:ascii="Times New Roman" w:eastAsia="Times New Roman" w:hAnsi="Times New Roman" w:cs="Times New Roman"/>
          <w:i/>
          <w:iCs/>
          <w:sz w:val="24"/>
          <w:szCs w:val="24"/>
          <w:lang w:val="en-US"/>
        </w:rPr>
        <w:t>varit’sja</w:t>
      </w:r>
      <w:r w:rsidRPr="003C5D7A">
        <w:rPr>
          <w:rFonts w:ascii="Times New Roman" w:eastAsia="Times New Roman" w:hAnsi="Times New Roman" w:cs="Times New Roman"/>
          <w:sz w:val="24"/>
          <w:szCs w:val="24"/>
          <w:lang w:val="en-US"/>
        </w:rPr>
        <w:t xml:space="preserve">, leading to an error in </w:t>
      </w:r>
      <w:r w:rsidRPr="003C5D7A">
        <w:rPr>
          <w:rFonts w:ascii="Times New Roman" w:eastAsia="Times New Roman" w:hAnsi="Times New Roman" w:cs="Times New Roman"/>
          <w:color w:val="0070C0"/>
          <w:sz w:val="24"/>
          <w:szCs w:val="24"/>
          <w:lang w:val="en-US"/>
        </w:rPr>
        <w:t>(11)</w:t>
      </w:r>
      <w:r w:rsidRPr="003C5D7A">
        <w:rPr>
          <w:rFonts w:ascii="Times New Roman" w:eastAsia="Times New Roman" w:hAnsi="Times New Roman" w:cs="Times New Roman"/>
          <w:sz w:val="24"/>
          <w:szCs w:val="24"/>
          <w:lang w:val="en-US"/>
        </w:rPr>
        <w:t>, where the phrase denotes general localization rather than the vessel or container meaning inherent in the verb’s semantics.</w:t>
      </w:r>
    </w:p>
    <w:p w14:paraId="156088F8" w14:textId="725E23B2" w:rsidR="008933A6" w:rsidRPr="003C5D7A" w:rsidRDefault="00A1503E" w:rsidP="007E5B0F">
      <w:pPr>
        <w:spacing w:after="0" w:line="360" w:lineRule="auto"/>
        <w:ind w:firstLine="567"/>
        <w:jc w:val="both"/>
        <w:rPr>
          <w:rFonts w:ascii="Times New Roman" w:eastAsia="Times New Roman" w:hAnsi="Times New Roman" w:cs="Times New Roman"/>
          <w:sz w:val="24"/>
          <w:szCs w:val="24"/>
          <w:lang w:val="en-US"/>
        </w:rPr>
      </w:pPr>
      <w:r w:rsidRPr="003C5D7A">
        <w:rPr>
          <w:rFonts w:ascii="Times New Roman" w:eastAsia="Times New Roman" w:hAnsi="Times New Roman" w:cs="Times New Roman"/>
          <w:sz w:val="24"/>
          <w:szCs w:val="24"/>
          <w:lang w:val="en-US"/>
        </w:rPr>
        <w:t xml:space="preserve">While cases like </w:t>
      </w:r>
      <w:r w:rsidRPr="003C5D7A">
        <w:rPr>
          <w:rFonts w:ascii="Times New Roman" w:eastAsia="Times New Roman" w:hAnsi="Times New Roman" w:cs="Times New Roman"/>
          <w:color w:val="0070C0"/>
          <w:sz w:val="24"/>
          <w:szCs w:val="24"/>
          <w:lang w:val="en-US"/>
        </w:rPr>
        <w:t>(11)</w:t>
      </w:r>
      <w:r w:rsidRPr="003C5D7A">
        <w:rPr>
          <w:rFonts w:ascii="Times New Roman" w:eastAsia="Times New Roman" w:hAnsi="Times New Roman" w:cs="Times New Roman"/>
          <w:sz w:val="24"/>
          <w:szCs w:val="24"/>
          <w:lang w:val="en-US"/>
        </w:rPr>
        <w:t xml:space="preserve"> are clear annotation errors, the algorithm sometimes captures patterns overlooked even in </w:t>
      </w:r>
      <w:r w:rsidRPr="003C5D7A">
        <w:rPr>
          <w:rFonts w:ascii="Times New Roman" w:eastAsia="Times New Roman" w:hAnsi="Times New Roman" w:cs="Times New Roman"/>
          <w:i/>
          <w:iCs/>
          <w:sz w:val="24"/>
          <w:szCs w:val="24"/>
          <w:lang w:val="en-US"/>
        </w:rPr>
        <w:t>The Active Dictionary</w:t>
      </w:r>
      <w:r w:rsidRPr="003C5D7A">
        <w:rPr>
          <w:rFonts w:ascii="Times New Roman" w:eastAsia="Times New Roman" w:hAnsi="Times New Roman" w:cs="Times New Roman"/>
          <w:sz w:val="24"/>
          <w:szCs w:val="24"/>
          <w:lang w:val="en-US"/>
        </w:rPr>
        <w:t xml:space="preserve">’s detailed analysis. One such case is shown in </w:t>
      </w:r>
      <w:r w:rsidRPr="003C5D7A">
        <w:rPr>
          <w:rFonts w:ascii="Times New Roman" w:eastAsia="Times New Roman" w:hAnsi="Times New Roman" w:cs="Times New Roman"/>
          <w:color w:val="0070C0"/>
          <w:sz w:val="24"/>
          <w:szCs w:val="24"/>
          <w:lang w:val="en-US"/>
        </w:rPr>
        <w:t>(12)</w:t>
      </w:r>
      <w:r w:rsidRPr="003C5D7A">
        <w:rPr>
          <w:rFonts w:ascii="Times New Roman" w:eastAsia="Times New Roman" w:hAnsi="Times New Roman" w:cs="Times New Roman"/>
          <w:sz w:val="24"/>
          <w:szCs w:val="24"/>
          <w:lang w:val="en-US"/>
        </w:rPr>
        <w:t>.</w:t>
      </w:r>
    </w:p>
    <w:p w14:paraId="4643B1FF" w14:textId="77777777" w:rsidR="00A1503E" w:rsidRPr="003C5D7A" w:rsidRDefault="00A1503E" w:rsidP="007E5B0F">
      <w:pPr>
        <w:tabs>
          <w:tab w:val="left" w:pos="567"/>
        </w:tabs>
        <w:spacing w:after="0" w:line="360" w:lineRule="auto"/>
        <w:jc w:val="both"/>
        <w:rPr>
          <w:rFonts w:ascii="Times New Roman" w:eastAsia="Times New Roman" w:hAnsi="Times New Roman" w:cs="Times New Roman"/>
          <w:sz w:val="24"/>
          <w:szCs w:val="24"/>
          <w:lang w:val="en-US"/>
        </w:rPr>
      </w:pPr>
    </w:p>
    <w:p w14:paraId="63F162D6" w14:textId="7FA5A038" w:rsidR="008F379B" w:rsidRPr="003C5D7A" w:rsidRDefault="008F379B" w:rsidP="007E5B0F">
      <w:pPr>
        <w:tabs>
          <w:tab w:val="left" w:pos="567"/>
        </w:tabs>
        <w:spacing w:after="0" w:line="360" w:lineRule="auto"/>
        <w:jc w:val="both"/>
        <w:rPr>
          <w:rFonts w:ascii="Times New Roman" w:eastAsia="Times New Roman" w:hAnsi="Times New Roman" w:cs="Times New Roman"/>
          <w:sz w:val="24"/>
          <w:szCs w:val="24"/>
          <w:lang w:val="en-US"/>
        </w:rPr>
      </w:pPr>
      <w:r w:rsidRPr="003C5D7A">
        <w:rPr>
          <w:rFonts w:ascii="Times New Roman" w:eastAsia="Times New Roman" w:hAnsi="Times New Roman" w:cs="Times New Roman"/>
          <w:color w:val="0070C0"/>
          <w:sz w:val="24"/>
          <w:szCs w:val="24"/>
          <w:lang w:val="en-US"/>
        </w:rPr>
        <w:t>(12)</w:t>
      </w:r>
      <w:r w:rsidRPr="003C5D7A">
        <w:rPr>
          <w:rFonts w:ascii="Times New Roman" w:eastAsia="Times New Roman" w:hAnsi="Times New Roman" w:cs="Times New Roman"/>
          <w:color w:val="0070C0"/>
          <w:sz w:val="24"/>
          <w:szCs w:val="24"/>
          <w:lang w:val="en-US"/>
        </w:rPr>
        <w:tab/>
      </w:r>
      <w:r w:rsidRPr="003C5D7A">
        <w:rPr>
          <w:rFonts w:ascii="Times New Roman" w:eastAsia="Times New Roman" w:hAnsi="Times New Roman" w:cs="Times New Roman"/>
          <w:b/>
          <w:bCs/>
          <w:i/>
          <w:iCs/>
          <w:sz w:val="24"/>
          <w:szCs w:val="24"/>
          <w:lang w:val="en-US"/>
        </w:rPr>
        <w:t>Dlya pozitivista</w:t>
      </w:r>
      <w:r w:rsidRPr="003C5D7A">
        <w:rPr>
          <w:rFonts w:ascii="Times New Roman" w:eastAsia="Times New Roman" w:hAnsi="Times New Roman" w:cs="Times New Roman"/>
          <w:i/>
          <w:iCs/>
          <w:sz w:val="24"/>
          <w:szCs w:val="24"/>
          <w:lang w:val="en-US"/>
        </w:rPr>
        <w:t xml:space="preserve"> </w:t>
      </w:r>
      <w:r w:rsidRPr="003C5D7A">
        <w:rPr>
          <w:rFonts w:ascii="Times New Roman" w:eastAsia="Times New Roman" w:hAnsi="Times New Roman" w:cs="Times New Roman"/>
          <w:b/>
          <w:bCs/>
          <w:i/>
          <w:iCs/>
          <w:sz w:val="24"/>
          <w:szCs w:val="24"/>
          <w:lang w:val="en-US"/>
        </w:rPr>
        <w:t>est’</w:t>
      </w:r>
      <w:r w:rsidRPr="003C5D7A">
        <w:rPr>
          <w:rFonts w:ascii="Times New Roman" w:eastAsia="Times New Roman" w:hAnsi="Times New Roman" w:cs="Times New Roman"/>
          <w:i/>
          <w:iCs/>
          <w:sz w:val="24"/>
          <w:szCs w:val="24"/>
          <w:lang w:val="en-US"/>
        </w:rPr>
        <w:t xml:space="preserve"> tol’ko fakty i različnye sposoby ix vzaimouvjazki</w:t>
      </w:r>
      <w:r w:rsidRPr="003C5D7A">
        <w:rPr>
          <w:rFonts w:ascii="Times New Roman" w:eastAsia="Times New Roman" w:hAnsi="Times New Roman" w:cs="Times New Roman"/>
          <w:sz w:val="24"/>
          <w:szCs w:val="24"/>
          <w:lang w:val="en-US"/>
        </w:rPr>
        <w:t>.</w:t>
      </w:r>
    </w:p>
    <w:p w14:paraId="3E6994A4" w14:textId="24284AC0" w:rsidR="008F379B" w:rsidRPr="003C5D7A" w:rsidRDefault="008F379B" w:rsidP="007E5B0F">
      <w:pPr>
        <w:spacing w:after="0" w:line="360" w:lineRule="auto"/>
        <w:ind w:firstLine="567"/>
        <w:jc w:val="both"/>
        <w:rPr>
          <w:rFonts w:ascii="Times New Roman" w:eastAsia="Times New Roman" w:hAnsi="Times New Roman" w:cs="Times New Roman"/>
          <w:sz w:val="24"/>
          <w:szCs w:val="24"/>
          <w:lang w:val="en-US"/>
        </w:rPr>
      </w:pPr>
      <w:r w:rsidRPr="003C5D7A">
        <w:rPr>
          <w:rFonts w:ascii="Times New Roman" w:eastAsia="Times New Roman" w:hAnsi="Times New Roman" w:cs="Times New Roman"/>
          <w:sz w:val="24"/>
          <w:szCs w:val="24"/>
          <w:lang w:val="en-US"/>
        </w:rPr>
        <w:t>‘</w:t>
      </w:r>
      <w:r w:rsidRPr="003C5D7A">
        <w:rPr>
          <w:rFonts w:ascii="Times New Roman" w:eastAsia="Times New Roman" w:hAnsi="Times New Roman" w:cs="Times New Roman"/>
          <w:b/>
          <w:bCs/>
          <w:sz w:val="24"/>
          <w:szCs w:val="24"/>
          <w:lang w:val="en-US"/>
        </w:rPr>
        <w:t>For a positivist, there are</w:t>
      </w:r>
      <w:r w:rsidRPr="003C5D7A">
        <w:rPr>
          <w:rFonts w:ascii="Times New Roman" w:eastAsia="Times New Roman" w:hAnsi="Times New Roman" w:cs="Times New Roman"/>
          <w:sz w:val="24"/>
          <w:szCs w:val="24"/>
          <w:lang w:val="en-US"/>
        </w:rPr>
        <w:t xml:space="preserve"> only facts and various ways to connect them’.</w:t>
      </w:r>
    </w:p>
    <w:p w14:paraId="7A85B226" w14:textId="38C8808A" w:rsidR="00A52495" w:rsidRPr="003C5D7A" w:rsidRDefault="00A52495" w:rsidP="007E5B0F">
      <w:pPr>
        <w:spacing w:after="0" w:line="360" w:lineRule="auto"/>
        <w:ind w:firstLine="567"/>
        <w:jc w:val="both"/>
        <w:rPr>
          <w:rFonts w:ascii="Times New Roman" w:eastAsia="Times New Roman" w:hAnsi="Times New Roman" w:cs="Times New Roman"/>
          <w:sz w:val="24"/>
          <w:szCs w:val="24"/>
          <w:lang w:val="en-US"/>
        </w:rPr>
      </w:pPr>
    </w:p>
    <w:p w14:paraId="0E751E29" w14:textId="77777777" w:rsidR="00A33FF7" w:rsidRPr="003C5D7A" w:rsidRDefault="00A1503E" w:rsidP="007E5B0F">
      <w:pPr>
        <w:spacing w:after="0" w:line="360" w:lineRule="auto"/>
        <w:ind w:firstLine="567"/>
        <w:jc w:val="both"/>
        <w:rPr>
          <w:rFonts w:ascii="Times New Roman" w:eastAsia="Times New Roman" w:hAnsi="Times New Roman" w:cs="Times New Roman"/>
          <w:sz w:val="24"/>
          <w:szCs w:val="24"/>
          <w:lang w:val="en-US"/>
        </w:rPr>
      </w:pPr>
      <w:r w:rsidRPr="003C5D7A">
        <w:rPr>
          <w:rFonts w:ascii="Times New Roman" w:eastAsia="Times New Roman" w:hAnsi="Times New Roman" w:cs="Times New Roman"/>
          <w:sz w:val="24"/>
          <w:szCs w:val="24"/>
          <w:lang w:val="en-US"/>
        </w:rPr>
        <w:t xml:space="preserve">The algorithm classified </w:t>
      </w:r>
      <w:r w:rsidRPr="003C5D7A">
        <w:rPr>
          <w:rFonts w:ascii="Times New Roman" w:eastAsia="Times New Roman" w:hAnsi="Times New Roman" w:cs="Times New Roman"/>
          <w:i/>
          <w:iCs/>
          <w:sz w:val="24"/>
          <w:szCs w:val="24"/>
          <w:lang w:val="en-US"/>
        </w:rPr>
        <w:t>dlja</w:t>
      </w:r>
      <w:r w:rsidRPr="003C5D7A">
        <w:rPr>
          <w:rFonts w:ascii="Times New Roman" w:eastAsia="Times New Roman" w:hAnsi="Times New Roman" w:cs="Times New Roman"/>
          <w:sz w:val="24"/>
          <w:szCs w:val="24"/>
          <w:lang w:val="en-US"/>
        </w:rPr>
        <w:t xml:space="preserve"> (‘for’) phrases as arguments of </w:t>
      </w:r>
      <w:r w:rsidRPr="003C5D7A">
        <w:rPr>
          <w:rFonts w:ascii="Times New Roman" w:eastAsia="Times New Roman" w:hAnsi="Times New Roman" w:cs="Times New Roman"/>
          <w:i/>
          <w:iCs/>
          <w:sz w:val="24"/>
          <w:szCs w:val="24"/>
          <w:lang w:val="en-US"/>
        </w:rPr>
        <w:t>byt’</w:t>
      </w:r>
      <w:r w:rsidRPr="003C5D7A">
        <w:rPr>
          <w:rFonts w:ascii="Times New Roman" w:eastAsia="Times New Roman" w:hAnsi="Times New Roman" w:cs="Times New Roman"/>
          <w:sz w:val="24"/>
          <w:szCs w:val="24"/>
          <w:lang w:val="en-US"/>
        </w:rPr>
        <w:t xml:space="preserve"> (‘to be’) based on their frequent cooccurrence, though </w:t>
      </w:r>
      <w:r w:rsidRPr="003C5D7A">
        <w:rPr>
          <w:rFonts w:ascii="Times New Roman" w:eastAsia="Times New Roman" w:hAnsi="Times New Roman" w:cs="Times New Roman"/>
          <w:i/>
          <w:iCs/>
          <w:sz w:val="24"/>
          <w:szCs w:val="24"/>
          <w:lang w:val="en-US"/>
        </w:rPr>
        <w:t>The Active Dictionary</w:t>
      </w:r>
      <w:r w:rsidRPr="003C5D7A">
        <w:rPr>
          <w:rFonts w:ascii="Times New Roman" w:eastAsia="Times New Roman" w:hAnsi="Times New Roman" w:cs="Times New Roman"/>
          <w:sz w:val="24"/>
          <w:szCs w:val="24"/>
          <w:lang w:val="en-US"/>
        </w:rPr>
        <w:t xml:space="preserve"> does not list this among the verb’s many meanings and government patterns. While the boldfaced phrase in </w:t>
      </w:r>
      <w:r w:rsidRPr="003C5D7A">
        <w:rPr>
          <w:rFonts w:ascii="Times New Roman" w:eastAsia="Times New Roman" w:hAnsi="Times New Roman" w:cs="Times New Roman"/>
          <w:color w:val="0070C0"/>
          <w:sz w:val="24"/>
          <w:szCs w:val="24"/>
          <w:lang w:val="en-US"/>
        </w:rPr>
        <w:t>(12)</w:t>
      </w:r>
      <w:r w:rsidRPr="003C5D7A">
        <w:rPr>
          <w:rFonts w:ascii="Times New Roman" w:eastAsia="Times New Roman" w:hAnsi="Times New Roman" w:cs="Times New Roman"/>
          <w:sz w:val="24"/>
          <w:szCs w:val="24"/>
          <w:lang w:val="en-US"/>
        </w:rPr>
        <w:t xml:space="preserve"> is not a typical argument, it is not a standard adjunct either. Adjuncts typically narrow a clause’s truth-conditional reference—for instance, </w:t>
      </w:r>
      <w:r w:rsidRPr="003C5D7A">
        <w:rPr>
          <w:rFonts w:ascii="Times New Roman" w:eastAsia="Times New Roman" w:hAnsi="Times New Roman" w:cs="Times New Roman"/>
          <w:i/>
          <w:iCs/>
          <w:sz w:val="24"/>
          <w:szCs w:val="24"/>
          <w:lang w:val="en-US"/>
        </w:rPr>
        <w:t>She baked a cake for him</w:t>
      </w:r>
      <w:r w:rsidRPr="003C5D7A">
        <w:rPr>
          <w:rFonts w:ascii="Times New Roman" w:eastAsia="Times New Roman" w:hAnsi="Times New Roman" w:cs="Times New Roman"/>
          <w:sz w:val="24"/>
          <w:szCs w:val="24"/>
          <w:lang w:val="en-US"/>
        </w:rPr>
        <w:t xml:space="preserve"> necessarily entails </w:t>
      </w:r>
      <w:r w:rsidRPr="003C5D7A">
        <w:rPr>
          <w:rFonts w:ascii="Times New Roman" w:eastAsia="Times New Roman" w:hAnsi="Times New Roman" w:cs="Times New Roman"/>
          <w:i/>
          <w:iCs/>
          <w:sz w:val="24"/>
          <w:szCs w:val="24"/>
          <w:lang w:val="en-US"/>
        </w:rPr>
        <w:t>She baked a cake</w:t>
      </w:r>
      <w:r w:rsidRPr="003C5D7A">
        <w:rPr>
          <w:rFonts w:ascii="Times New Roman" w:eastAsia="Times New Roman" w:hAnsi="Times New Roman" w:cs="Times New Roman"/>
          <w:sz w:val="24"/>
          <w:szCs w:val="24"/>
          <w:lang w:val="en-US"/>
        </w:rPr>
        <w:t xml:space="preserve">. In </w:t>
      </w:r>
      <w:r w:rsidRPr="003C5D7A">
        <w:rPr>
          <w:rFonts w:ascii="Times New Roman" w:eastAsia="Times New Roman" w:hAnsi="Times New Roman" w:cs="Times New Roman"/>
          <w:color w:val="0070C0"/>
          <w:sz w:val="24"/>
          <w:szCs w:val="24"/>
          <w:lang w:val="en-US"/>
        </w:rPr>
        <w:t>(12)</w:t>
      </w:r>
      <w:r w:rsidRPr="003C5D7A">
        <w:rPr>
          <w:rFonts w:ascii="Times New Roman" w:eastAsia="Times New Roman" w:hAnsi="Times New Roman" w:cs="Times New Roman"/>
          <w:sz w:val="24"/>
          <w:szCs w:val="24"/>
          <w:lang w:val="en-US"/>
        </w:rPr>
        <w:t xml:space="preserve">, however, there is no such entailment that only facts exist and can be connected in various ways. Instead, the </w:t>
      </w:r>
      <w:r w:rsidRPr="003C5D7A">
        <w:rPr>
          <w:rFonts w:ascii="Times New Roman" w:eastAsia="Times New Roman" w:hAnsi="Times New Roman" w:cs="Times New Roman"/>
          <w:i/>
          <w:iCs/>
          <w:sz w:val="24"/>
          <w:szCs w:val="24"/>
          <w:lang w:val="en-US"/>
        </w:rPr>
        <w:t>dlja</w:t>
      </w:r>
      <w:r w:rsidRPr="003C5D7A">
        <w:rPr>
          <w:rFonts w:ascii="Times New Roman" w:eastAsia="Times New Roman" w:hAnsi="Times New Roman" w:cs="Times New Roman"/>
          <w:sz w:val="24"/>
          <w:szCs w:val="24"/>
          <w:lang w:val="en-US"/>
        </w:rPr>
        <w:t xml:space="preserve">-phrase effectively introduces a new meaning of </w:t>
      </w:r>
      <w:r w:rsidRPr="003C5D7A">
        <w:rPr>
          <w:rFonts w:ascii="Times New Roman" w:eastAsia="Times New Roman" w:hAnsi="Times New Roman" w:cs="Times New Roman"/>
          <w:i/>
          <w:iCs/>
          <w:sz w:val="24"/>
          <w:szCs w:val="24"/>
          <w:lang w:val="en-US"/>
        </w:rPr>
        <w:t>byt’</w:t>
      </w:r>
      <w:r w:rsidRPr="003C5D7A">
        <w:rPr>
          <w:rFonts w:ascii="Times New Roman" w:eastAsia="Times New Roman" w:hAnsi="Times New Roman" w:cs="Times New Roman"/>
          <w:sz w:val="24"/>
          <w:szCs w:val="24"/>
          <w:lang w:val="en-US"/>
        </w:rPr>
        <w:t xml:space="preserve"> akin to ‘seem’ or ‘be considered,’ where it functions as an argument.</w:t>
      </w:r>
    </w:p>
    <w:p w14:paraId="588D6BDE" w14:textId="5EB2BE92" w:rsidR="00AB2DA4" w:rsidRPr="003C5D7A" w:rsidRDefault="00A33FF7" w:rsidP="007E5B0F">
      <w:pPr>
        <w:spacing w:after="0" w:line="360" w:lineRule="auto"/>
        <w:ind w:firstLine="567"/>
        <w:jc w:val="both"/>
        <w:rPr>
          <w:rFonts w:ascii="Times New Roman" w:eastAsia="Times New Roman" w:hAnsi="Times New Roman" w:cs="Times New Roman"/>
          <w:sz w:val="24"/>
          <w:szCs w:val="24"/>
          <w:lang w:val="en-US"/>
        </w:rPr>
      </w:pPr>
      <w:r w:rsidRPr="003C5D7A">
        <w:rPr>
          <w:rFonts w:ascii="Times New Roman" w:eastAsia="Times New Roman" w:hAnsi="Times New Roman" w:cs="Times New Roman"/>
          <w:sz w:val="24"/>
          <w:szCs w:val="24"/>
          <w:lang w:val="en-US"/>
        </w:rPr>
        <w:t xml:space="preserve">Another case where the algorithm offers semantic insights is shown in </w:t>
      </w:r>
      <w:r w:rsidRPr="003C5D7A">
        <w:rPr>
          <w:rFonts w:ascii="Times New Roman" w:eastAsia="Times New Roman" w:hAnsi="Times New Roman" w:cs="Times New Roman"/>
          <w:color w:val="0070C0"/>
          <w:sz w:val="24"/>
          <w:szCs w:val="24"/>
          <w:lang w:val="en-US"/>
        </w:rPr>
        <w:t>(13)</w:t>
      </w:r>
      <w:r w:rsidRPr="003C5D7A">
        <w:rPr>
          <w:rFonts w:ascii="Times New Roman" w:eastAsia="Times New Roman" w:hAnsi="Times New Roman" w:cs="Times New Roman"/>
          <w:sz w:val="24"/>
          <w:szCs w:val="24"/>
          <w:lang w:val="en-US"/>
        </w:rPr>
        <w:t>.</w:t>
      </w:r>
    </w:p>
    <w:p w14:paraId="0A45DB42" w14:textId="77777777" w:rsidR="00A33FF7" w:rsidRPr="003C5D7A" w:rsidRDefault="00A33FF7" w:rsidP="007E5B0F">
      <w:pPr>
        <w:spacing w:after="0" w:line="360" w:lineRule="auto"/>
        <w:ind w:firstLine="567"/>
        <w:jc w:val="both"/>
        <w:rPr>
          <w:rFonts w:ascii="Times New Roman" w:eastAsia="Times New Roman" w:hAnsi="Times New Roman" w:cs="Times New Roman"/>
          <w:sz w:val="24"/>
          <w:szCs w:val="24"/>
          <w:lang w:val="en-US" w:eastAsia="de-DE"/>
        </w:rPr>
      </w:pPr>
    </w:p>
    <w:p w14:paraId="3D94782D" w14:textId="68454BA2" w:rsidR="00AB2DA4" w:rsidRPr="003C5D7A" w:rsidRDefault="00AB2DA4" w:rsidP="007E5B0F">
      <w:pPr>
        <w:spacing w:after="0" w:line="360" w:lineRule="auto"/>
        <w:jc w:val="both"/>
        <w:rPr>
          <w:rFonts w:ascii="Times New Roman" w:eastAsia="Times New Roman" w:hAnsi="Times New Roman" w:cs="Times New Roman"/>
          <w:sz w:val="24"/>
          <w:szCs w:val="24"/>
          <w:lang w:val="en-US"/>
        </w:rPr>
      </w:pPr>
      <w:r w:rsidRPr="003C5D7A">
        <w:rPr>
          <w:rFonts w:ascii="Times New Roman" w:eastAsia="Times New Roman" w:hAnsi="Times New Roman" w:cs="Times New Roman"/>
          <w:sz w:val="24"/>
          <w:szCs w:val="24"/>
          <w:lang w:val="en-US" w:eastAsia="de-DE"/>
        </w:rPr>
        <w:t>(13)</w:t>
      </w:r>
      <w:r w:rsidRPr="003C5D7A">
        <w:rPr>
          <w:rFonts w:ascii="Times New Roman" w:eastAsia="Times New Roman" w:hAnsi="Times New Roman" w:cs="Times New Roman"/>
          <w:sz w:val="24"/>
          <w:szCs w:val="24"/>
          <w:lang w:val="en-US" w:eastAsia="de-DE"/>
        </w:rPr>
        <w:tab/>
      </w:r>
      <w:r w:rsidRPr="003C5D7A">
        <w:rPr>
          <w:rFonts w:ascii="Times New Roman" w:eastAsia="Times New Roman" w:hAnsi="Times New Roman" w:cs="Times New Roman"/>
          <w:i/>
          <w:iCs/>
          <w:sz w:val="24"/>
          <w:szCs w:val="24"/>
          <w:lang w:val="en-US" w:eastAsia="de-DE"/>
        </w:rPr>
        <w:t>No kogda oni gus</w:t>
      </w:r>
      <w:r w:rsidR="007C4948" w:rsidRPr="003C5D7A">
        <w:rPr>
          <w:rFonts w:ascii="Times New Roman" w:eastAsia="Times New Roman" w:hAnsi="Times New Roman" w:cs="Times New Roman"/>
          <w:i/>
          <w:iCs/>
          <w:sz w:val="24"/>
          <w:szCs w:val="24"/>
          <w:lang w:val="en-US" w:eastAsia="de-DE"/>
        </w:rPr>
        <w:t>’</w:t>
      </w:r>
      <w:r w:rsidRPr="003C5D7A">
        <w:rPr>
          <w:rFonts w:ascii="Times New Roman" w:eastAsia="Times New Roman" w:hAnsi="Times New Roman" w:cs="Times New Roman"/>
          <w:i/>
          <w:iCs/>
          <w:sz w:val="24"/>
          <w:szCs w:val="24"/>
          <w:lang w:val="en-US" w:eastAsia="de-DE"/>
        </w:rPr>
        <w:t xml:space="preserve">kom </w:t>
      </w:r>
      <w:r w:rsidRPr="003C5D7A">
        <w:rPr>
          <w:rFonts w:ascii="Times New Roman" w:eastAsia="Times New Roman" w:hAnsi="Times New Roman" w:cs="Times New Roman"/>
          <w:b/>
          <w:bCs/>
          <w:i/>
          <w:iCs/>
          <w:sz w:val="24"/>
          <w:szCs w:val="24"/>
          <w:lang w:val="en-US" w:eastAsia="de-DE"/>
        </w:rPr>
        <w:t>breli po lesnoy tropinke</w:t>
      </w:r>
      <w:r w:rsidRPr="003C5D7A">
        <w:rPr>
          <w:rFonts w:ascii="Times New Roman" w:eastAsia="Times New Roman" w:hAnsi="Times New Roman" w:cs="Times New Roman"/>
          <w:i/>
          <w:iCs/>
          <w:sz w:val="24"/>
          <w:szCs w:val="24"/>
          <w:lang w:val="en-US" w:eastAsia="de-DE"/>
        </w:rPr>
        <w:t xml:space="preserve"> ... on uzhe tverdo znal, </w:t>
      </w:r>
      <w:r w:rsidR="007C4948" w:rsidRPr="003C5D7A">
        <w:rPr>
          <w:rFonts w:ascii="Times New Roman" w:eastAsia="Times New Roman" w:hAnsi="Times New Roman" w:cs="Times New Roman"/>
          <w:i/>
          <w:iCs/>
          <w:sz w:val="24"/>
          <w:szCs w:val="24"/>
          <w:lang w:val="en-US" w:eastAsia="de-DE"/>
        </w:rPr>
        <w:t>č</w:t>
      </w:r>
      <w:r w:rsidRPr="003C5D7A">
        <w:rPr>
          <w:rFonts w:ascii="Times New Roman" w:eastAsia="Times New Roman" w:hAnsi="Times New Roman" w:cs="Times New Roman"/>
          <w:i/>
          <w:iCs/>
          <w:sz w:val="24"/>
          <w:szCs w:val="24"/>
          <w:lang w:val="en-US" w:eastAsia="de-DE"/>
        </w:rPr>
        <w:t>to ni</w:t>
      </w:r>
      <w:r w:rsidR="007C4948" w:rsidRPr="003C5D7A">
        <w:rPr>
          <w:rFonts w:ascii="Times New Roman" w:eastAsia="Times New Roman" w:hAnsi="Times New Roman" w:cs="Times New Roman"/>
          <w:i/>
          <w:iCs/>
          <w:sz w:val="24"/>
          <w:szCs w:val="24"/>
          <w:lang w:val="en-US" w:eastAsia="de-DE"/>
        </w:rPr>
        <w:t>č</w:t>
      </w:r>
      <w:r w:rsidRPr="003C5D7A">
        <w:rPr>
          <w:rFonts w:ascii="Times New Roman" w:eastAsia="Times New Roman" w:hAnsi="Times New Roman" w:cs="Times New Roman"/>
          <w:i/>
          <w:iCs/>
          <w:sz w:val="24"/>
          <w:szCs w:val="24"/>
          <w:lang w:val="en-US" w:eastAsia="de-DE"/>
        </w:rPr>
        <w:t>ego ne budet</w:t>
      </w:r>
      <w:r w:rsidRPr="003C5D7A">
        <w:rPr>
          <w:rFonts w:ascii="Times New Roman" w:eastAsia="Times New Roman" w:hAnsi="Times New Roman" w:cs="Times New Roman"/>
          <w:sz w:val="24"/>
          <w:szCs w:val="24"/>
          <w:lang w:val="en-US" w:eastAsia="de-DE"/>
        </w:rPr>
        <w:t>.</w:t>
      </w:r>
    </w:p>
    <w:p w14:paraId="6246714F" w14:textId="7E56E4BB" w:rsidR="00AB2DA4" w:rsidRPr="003C5D7A" w:rsidRDefault="007C4948" w:rsidP="007E5B0F">
      <w:pPr>
        <w:spacing w:after="0" w:line="360" w:lineRule="auto"/>
        <w:ind w:firstLine="567"/>
        <w:jc w:val="both"/>
        <w:rPr>
          <w:rFonts w:ascii="Times New Roman" w:eastAsia="Times New Roman" w:hAnsi="Times New Roman" w:cs="Times New Roman"/>
          <w:sz w:val="24"/>
          <w:szCs w:val="24"/>
          <w:lang w:val="en-US"/>
        </w:rPr>
      </w:pPr>
      <w:r w:rsidRPr="003C5D7A">
        <w:rPr>
          <w:rFonts w:ascii="Times New Roman" w:eastAsia="Times New Roman" w:hAnsi="Times New Roman" w:cs="Times New Roman"/>
          <w:sz w:val="24"/>
          <w:szCs w:val="24"/>
          <w:lang w:val="en-US" w:eastAsia="de-DE"/>
        </w:rPr>
        <w:t>‘</w:t>
      </w:r>
      <w:r w:rsidR="00AB2DA4" w:rsidRPr="003C5D7A">
        <w:rPr>
          <w:rFonts w:ascii="Times New Roman" w:eastAsia="Times New Roman" w:hAnsi="Times New Roman" w:cs="Times New Roman"/>
          <w:sz w:val="24"/>
          <w:szCs w:val="24"/>
          <w:lang w:val="en-US" w:eastAsia="de-DE"/>
        </w:rPr>
        <w:t xml:space="preserve">But when they </w:t>
      </w:r>
      <w:r w:rsidR="00AB2DA4" w:rsidRPr="003C5D7A">
        <w:rPr>
          <w:rFonts w:ascii="Times New Roman" w:eastAsia="Times New Roman" w:hAnsi="Times New Roman" w:cs="Times New Roman"/>
          <w:b/>
          <w:bCs/>
          <w:sz w:val="24"/>
          <w:szCs w:val="24"/>
          <w:lang w:val="en-US" w:eastAsia="de-DE"/>
        </w:rPr>
        <w:t>trudged</w:t>
      </w:r>
      <w:r w:rsidR="00AB2DA4" w:rsidRPr="003C5D7A">
        <w:rPr>
          <w:rFonts w:ascii="Times New Roman" w:eastAsia="Times New Roman" w:hAnsi="Times New Roman" w:cs="Times New Roman"/>
          <w:sz w:val="24"/>
          <w:szCs w:val="24"/>
          <w:lang w:val="en-US" w:eastAsia="de-DE"/>
        </w:rPr>
        <w:t xml:space="preserve"> in single file </w:t>
      </w:r>
      <w:r w:rsidR="00AB2DA4" w:rsidRPr="003C5D7A">
        <w:rPr>
          <w:rFonts w:ascii="Times New Roman" w:eastAsia="Times New Roman" w:hAnsi="Times New Roman" w:cs="Times New Roman"/>
          <w:b/>
          <w:bCs/>
          <w:sz w:val="24"/>
          <w:szCs w:val="24"/>
          <w:lang w:val="en-US" w:eastAsia="de-DE"/>
        </w:rPr>
        <w:t>along the forest path</w:t>
      </w:r>
      <w:r w:rsidR="00AB2DA4" w:rsidRPr="003C5D7A">
        <w:rPr>
          <w:rFonts w:ascii="Times New Roman" w:eastAsia="Times New Roman" w:hAnsi="Times New Roman" w:cs="Times New Roman"/>
          <w:sz w:val="24"/>
          <w:szCs w:val="24"/>
          <w:lang w:val="en-US" w:eastAsia="de-DE"/>
        </w:rPr>
        <w:t xml:space="preserve"> ... he already knew for sure that nothing would happen</w:t>
      </w:r>
      <w:r w:rsidRPr="003C5D7A">
        <w:rPr>
          <w:rFonts w:ascii="Times New Roman" w:eastAsia="Times New Roman" w:hAnsi="Times New Roman" w:cs="Times New Roman"/>
          <w:sz w:val="24"/>
          <w:szCs w:val="24"/>
          <w:lang w:val="en-US" w:eastAsia="de-DE"/>
        </w:rPr>
        <w:t>’</w:t>
      </w:r>
      <w:r w:rsidR="00AB2DA4" w:rsidRPr="003C5D7A">
        <w:rPr>
          <w:rFonts w:ascii="Times New Roman" w:eastAsia="Times New Roman" w:hAnsi="Times New Roman" w:cs="Times New Roman"/>
          <w:sz w:val="24"/>
          <w:szCs w:val="24"/>
          <w:lang w:val="en-US" w:eastAsia="de-DE"/>
        </w:rPr>
        <w:t>.</w:t>
      </w:r>
    </w:p>
    <w:p w14:paraId="24518C46" w14:textId="5C47ED38" w:rsidR="00AB2DA4" w:rsidRPr="003C5D7A" w:rsidRDefault="00A33FF7" w:rsidP="007E5B0F">
      <w:pPr>
        <w:spacing w:after="0" w:line="360" w:lineRule="auto"/>
        <w:ind w:firstLine="567"/>
        <w:jc w:val="both"/>
        <w:rPr>
          <w:rFonts w:ascii="Times New Roman" w:eastAsia="Times New Roman" w:hAnsi="Times New Roman" w:cs="Times New Roman"/>
          <w:b/>
          <w:bCs/>
          <w:sz w:val="24"/>
          <w:szCs w:val="24"/>
          <w:lang w:val="en-US"/>
        </w:rPr>
      </w:pPr>
      <w:r w:rsidRPr="003C5D7A">
        <w:rPr>
          <w:rStyle w:val="Fett"/>
          <w:rFonts w:ascii="Times New Roman" w:hAnsi="Times New Roman" w:cs="Times New Roman"/>
          <w:b w:val="0"/>
          <w:bCs w:val="0"/>
          <w:sz w:val="24"/>
          <w:szCs w:val="24"/>
          <w:lang w:val="en-US"/>
        </w:rPr>
        <w:t xml:space="preserve">Based on frequent cooccurrence, the algorithm classified </w:t>
      </w:r>
      <w:r w:rsidRPr="003C5D7A">
        <w:rPr>
          <w:rStyle w:val="Hervorhebung"/>
          <w:rFonts w:ascii="Times New Roman" w:hAnsi="Times New Roman" w:cs="Times New Roman"/>
          <w:sz w:val="24"/>
          <w:szCs w:val="24"/>
          <w:lang w:val="en-US"/>
        </w:rPr>
        <w:t>po</w:t>
      </w:r>
      <w:r w:rsidRPr="003C5D7A">
        <w:rPr>
          <w:rStyle w:val="Fett"/>
          <w:rFonts w:ascii="Times New Roman" w:hAnsi="Times New Roman" w:cs="Times New Roman"/>
          <w:b w:val="0"/>
          <w:bCs w:val="0"/>
          <w:sz w:val="24"/>
          <w:szCs w:val="24"/>
          <w:lang w:val="en-US"/>
        </w:rPr>
        <w:t xml:space="preserve"> (‘along, by’) phrases and instrumental-case dependents as arguments of </w:t>
      </w:r>
      <w:r w:rsidRPr="003C5D7A">
        <w:rPr>
          <w:rStyle w:val="Hervorhebung"/>
          <w:rFonts w:ascii="Times New Roman" w:hAnsi="Times New Roman" w:cs="Times New Roman"/>
          <w:sz w:val="24"/>
          <w:szCs w:val="24"/>
          <w:lang w:val="en-US"/>
        </w:rPr>
        <w:t>bresti</w:t>
      </w:r>
      <w:r w:rsidRPr="003C5D7A">
        <w:rPr>
          <w:rStyle w:val="Fett"/>
          <w:rFonts w:ascii="Times New Roman" w:hAnsi="Times New Roman" w:cs="Times New Roman"/>
          <w:b w:val="0"/>
          <w:bCs w:val="0"/>
          <w:sz w:val="24"/>
          <w:szCs w:val="24"/>
          <w:lang w:val="en-US"/>
        </w:rPr>
        <w:t xml:space="preserve"> (‘to trudge’). While </w:t>
      </w:r>
      <w:r w:rsidRPr="003C5D7A">
        <w:rPr>
          <w:rStyle w:val="Hervorhebung"/>
          <w:rFonts w:ascii="Times New Roman" w:hAnsi="Times New Roman" w:cs="Times New Roman"/>
          <w:sz w:val="24"/>
          <w:szCs w:val="24"/>
          <w:lang w:val="en-US"/>
        </w:rPr>
        <w:t>The Active Dictionary</w:t>
      </w:r>
      <w:r w:rsidRPr="003C5D7A">
        <w:rPr>
          <w:rStyle w:val="Fett"/>
          <w:rFonts w:ascii="Times New Roman" w:hAnsi="Times New Roman" w:cs="Times New Roman"/>
          <w:b w:val="0"/>
          <w:bCs w:val="0"/>
          <w:sz w:val="24"/>
          <w:szCs w:val="24"/>
          <w:lang w:val="en-US"/>
        </w:rPr>
        <w:t xml:space="preserve"> does not include such phrases in the verb’s government pattern, their frequent corpus occurrence aligns with its semantic decomposition: ‘A person (A1) slowly moves toward place (A2) from place (A3), struggling to lift their feet due to weakness, fatigue, or difficult conditions—water, deep snow, or mud’ (</w:t>
      </w:r>
      <w:r w:rsidRPr="003C5D7A">
        <w:rPr>
          <w:rStyle w:val="Fett"/>
          <w:rFonts w:ascii="Times New Roman" w:hAnsi="Times New Roman" w:cs="Times New Roman"/>
          <w:b w:val="0"/>
          <w:bCs w:val="0"/>
          <w:color w:val="0070C0"/>
          <w:sz w:val="24"/>
          <w:szCs w:val="24"/>
          <w:lang w:val="en-US"/>
        </w:rPr>
        <w:t xml:space="preserve">Apresjan </w:t>
      </w:r>
      <w:r w:rsidR="009041A3">
        <w:rPr>
          <w:rStyle w:val="Fett"/>
          <w:rFonts w:ascii="Times New Roman" w:hAnsi="Times New Roman" w:cs="Times New Roman"/>
          <w:b w:val="0"/>
          <w:bCs w:val="0"/>
          <w:color w:val="0070C0"/>
          <w:sz w:val="24"/>
          <w:szCs w:val="24"/>
          <w:lang w:val="en-US"/>
        </w:rPr>
        <w:t>(Ed.)</w:t>
      </w:r>
      <w:r w:rsidR="005E7C7B">
        <w:rPr>
          <w:rStyle w:val="Fett"/>
          <w:rFonts w:ascii="Times New Roman" w:hAnsi="Times New Roman" w:cs="Times New Roman"/>
          <w:b w:val="0"/>
          <w:bCs w:val="0"/>
          <w:color w:val="0070C0"/>
          <w:sz w:val="24"/>
          <w:szCs w:val="24"/>
          <w:lang w:val="en-US"/>
        </w:rPr>
        <w:t>,</w:t>
      </w:r>
      <w:r w:rsidRPr="003C5D7A">
        <w:rPr>
          <w:rStyle w:val="Fett"/>
          <w:rFonts w:ascii="Times New Roman" w:hAnsi="Times New Roman" w:cs="Times New Roman"/>
          <w:b w:val="0"/>
          <w:bCs w:val="0"/>
          <w:color w:val="0070C0"/>
          <w:sz w:val="24"/>
          <w:szCs w:val="24"/>
          <w:lang w:val="en-US"/>
        </w:rPr>
        <w:t xml:space="preserve"> 2014</w:t>
      </w:r>
      <w:r w:rsidR="005E7C7B">
        <w:rPr>
          <w:rStyle w:val="Fett"/>
          <w:rFonts w:ascii="Times New Roman" w:hAnsi="Times New Roman" w:cs="Times New Roman"/>
          <w:b w:val="0"/>
          <w:bCs w:val="0"/>
          <w:color w:val="0070C0"/>
          <w:sz w:val="24"/>
          <w:szCs w:val="24"/>
          <w:lang w:val="en-US"/>
        </w:rPr>
        <w:t>, p.</w:t>
      </w:r>
      <w:r w:rsidRPr="003C5D7A">
        <w:rPr>
          <w:rStyle w:val="Fett"/>
          <w:rFonts w:ascii="Times New Roman" w:hAnsi="Times New Roman" w:cs="Times New Roman"/>
          <w:b w:val="0"/>
          <w:bCs w:val="0"/>
          <w:color w:val="0070C0"/>
          <w:sz w:val="24"/>
          <w:szCs w:val="24"/>
          <w:lang w:val="en-US"/>
        </w:rPr>
        <w:t xml:space="preserve"> 351</w:t>
      </w:r>
      <w:r w:rsidRPr="003C5D7A">
        <w:rPr>
          <w:rStyle w:val="Fett"/>
          <w:rFonts w:ascii="Times New Roman" w:hAnsi="Times New Roman" w:cs="Times New Roman"/>
          <w:b w:val="0"/>
          <w:bCs w:val="0"/>
          <w:sz w:val="24"/>
          <w:szCs w:val="24"/>
          <w:lang w:val="en-US"/>
        </w:rPr>
        <w:t xml:space="preserve">). Though the path is not </w:t>
      </w:r>
      <w:r w:rsidRPr="003C5D7A">
        <w:rPr>
          <w:rStyle w:val="Fett"/>
          <w:rFonts w:ascii="Times New Roman" w:hAnsi="Times New Roman" w:cs="Times New Roman"/>
          <w:b w:val="0"/>
          <w:bCs w:val="0"/>
          <w:sz w:val="24"/>
          <w:szCs w:val="24"/>
          <w:lang w:val="en-US"/>
        </w:rPr>
        <w:lastRenderedPageBreak/>
        <w:t>treated as a variable like A1, A2, or A3, which defines arguments, its typical properties are explicitly mentioned, making it more integral to the verb’s meaning than a standard adjunct.</w:t>
      </w:r>
    </w:p>
    <w:p w14:paraId="0C923635" w14:textId="3475C1B1" w:rsidR="00E563C5" w:rsidRPr="003C5D7A" w:rsidRDefault="00E563C5" w:rsidP="007E5B0F">
      <w:pPr>
        <w:pStyle w:val="berschrift2"/>
        <w:spacing w:line="360" w:lineRule="auto"/>
        <w:rPr>
          <w:rFonts w:ascii="Times New Roman" w:hAnsi="Times New Roman" w:cs="Times New Roman"/>
          <w:sz w:val="24"/>
          <w:szCs w:val="24"/>
          <w:lang w:val="en-US"/>
        </w:rPr>
      </w:pPr>
      <w:r w:rsidRPr="003C5D7A">
        <w:rPr>
          <w:rFonts w:ascii="Times New Roman" w:hAnsi="Times New Roman" w:cs="Times New Roman"/>
          <w:sz w:val="24"/>
          <w:szCs w:val="24"/>
          <w:lang w:val="en-US"/>
        </w:rPr>
        <w:t>4.</w:t>
      </w:r>
      <w:r w:rsidR="0047017E" w:rsidRPr="003C5D7A">
        <w:rPr>
          <w:rFonts w:ascii="Times New Roman" w:hAnsi="Times New Roman" w:cs="Times New Roman"/>
          <w:sz w:val="24"/>
          <w:szCs w:val="24"/>
          <w:lang w:val="en-US"/>
        </w:rPr>
        <w:t>4</w:t>
      </w:r>
      <w:r w:rsidRPr="003C5D7A">
        <w:rPr>
          <w:rFonts w:ascii="Times New Roman" w:hAnsi="Times New Roman" w:cs="Times New Roman"/>
          <w:sz w:val="24"/>
          <w:szCs w:val="24"/>
          <w:lang w:val="en-US"/>
        </w:rPr>
        <w:t>. False negatives</w:t>
      </w:r>
    </w:p>
    <w:p w14:paraId="5879547D" w14:textId="77777777" w:rsidR="00B85543" w:rsidRPr="003C5D7A" w:rsidRDefault="00B85543" w:rsidP="007E5B0F">
      <w:pPr>
        <w:spacing w:after="0" w:line="360" w:lineRule="auto"/>
        <w:ind w:firstLine="567"/>
        <w:jc w:val="both"/>
        <w:rPr>
          <w:rFonts w:ascii="Times New Roman" w:eastAsia="Times New Roman" w:hAnsi="Times New Roman" w:cs="Times New Roman"/>
          <w:sz w:val="24"/>
          <w:szCs w:val="24"/>
          <w:lang w:val="en-US"/>
        </w:rPr>
      </w:pPr>
      <w:r w:rsidRPr="003C5D7A">
        <w:rPr>
          <w:rFonts w:ascii="Times New Roman" w:eastAsia="Times New Roman" w:hAnsi="Times New Roman" w:cs="Times New Roman"/>
          <w:sz w:val="24"/>
          <w:szCs w:val="24"/>
          <w:lang w:val="en-US"/>
        </w:rPr>
        <w:t>False negatives occur when the algorithm fails to classify a verb’s dependent as an argument, despite the dictionary recognizing it as such. In our manually annotated dataset, they are more frequent (538 entries) than false positives (329 entries). Two main scenarios account for false negatives.</w:t>
      </w:r>
    </w:p>
    <w:p w14:paraId="77673F09" w14:textId="0244D272" w:rsidR="004A7CEF" w:rsidRPr="003C5D7A" w:rsidRDefault="00B85543" w:rsidP="007E5B0F">
      <w:pPr>
        <w:spacing w:after="0" w:line="360" w:lineRule="auto"/>
        <w:ind w:firstLine="567"/>
        <w:jc w:val="both"/>
        <w:rPr>
          <w:rFonts w:ascii="Times New Roman" w:hAnsi="Times New Roman" w:cs="Times New Roman"/>
          <w:sz w:val="24"/>
          <w:szCs w:val="24"/>
          <w:lang w:val="en-US"/>
        </w:rPr>
      </w:pPr>
      <w:r w:rsidRPr="003C5D7A">
        <w:rPr>
          <w:rFonts w:ascii="Times New Roman" w:hAnsi="Times New Roman" w:cs="Times New Roman"/>
          <w:sz w:val="24"/>
          <w:szCs w:val="24"/>
          <w:lang w:val="en-US"/>
        </w:rPr>
        <w:t xml:space="preserve">The first scenario involves rare verbs. The algorithm requires statistically significant differences and sets an absolute threshold of at least three occurrences for a verb-plus-encoding-device combination. Verbs appearing only once or twice cannot yield arguments under these conditions, as illustrated by </w:t>
      </w:r>
      <w:r w:rsidRPr="003C5D7A">
        <w:rPr>
          <w:rFonts w:ascii="Times New Roman" w:hAnsi="Times New Roman" w:cs="Times New Roman"/>
          <w:color w:val="0070C0"/>
          <w:sz w:val="24"/>
          <w:szCs w:val="24"/>
          <w:lang w:val="en-US"/>
        </w:rPr>
        <w:t>(14)</w:t>
      </w:r>
      <w:r w:rsidRPr="003C5D7A">
        <w:rPr>
          <w:rFonts w:ascii="Times New Roman" w:hAnsi="Times New Roman" w:cs="Times New Roman"/>
          <w:sz w:val="24"/>
          <w:szCs w:val="24"/>
          <w:lang w:val="en-US"/>
        </w:rPr>
        <w:t>.</w:t>
      </w:r>
    </w:p>
    <w:p w14:paraId="254A2121" w14:textId="77777777" w:rsidR="00B85543" w:rsidRPr="003C5D7A" w:rsidRDefault="00B85543" w:rsidP="007E5B0F">
      <w:pPr>
        <w:spacing w:after="0" w:line="360" w:lineRule="auto"/>
        <w:ind w:firstLine="567"/>
        <w:jc w:val="both"/>
        <w:rPr>
          <w:rFonts w:ascii="Times New Roman" w:eastAsia="Times New Roman" w:hAnsi="Times New Roman" w:cs="Times New Roman"/>
          <w:sz w:val="24"/>
          <w:szCs w:val="24"/>
          <w:lang w:val="en-US"/>
        </w:rPr>
      </w:pPr>
    </w:p>
    <w:p w14:paraId="780280C4" w14:textId="48C577DC" w:rsidR="004A7CEF" w:rsidRPr="003C5D7A" w:rsidRDefault="004A7CEF" w:rsidP="007E5B0F">
      <w:pPr>
        <w:tabs>
          <w:tab w:val="left" w:pos="567"/>
        </w:tabs>
        <w:spacing w:after="0" w:line="360" w:lineRule="auto"/>
        <w:jc w:val="both"/>
        <w:rPr>
          <w:rFonts w:ascii="Times New Roman" w:eastAsia="Times New Roman" w:hAnsi="Times New Roman" w:cs="Times New Roman"/>
          <w:sz w:val="24"/>
          <w:szCs w:val="24"/>
          <w:lang w:val="en-US"/>
        </w:rPr>
      </w:pPr>
      <w:r w:rsidRPr="003C5D7A">
        <w:rPr>
          <w:rFonts w:ascii="Times New Roman" w:eastAsia="Times New Roman" w:hAnsi="Times New Roman" w:cs="Times New Roman"/>
          <w:color w:val="0070C0"/>
          <w:sz w:val="24"/>
          <w:szCs w:val="24"/>
          <w:lang w:val="en-US"/>
        </w:rPr>
        <w:t>(14)</w:t>
      </w:r>
      <w:r w:rsidRPr="003C5D7A">
        <w:rPr>
          <w:rFonts w:ascii="Times New Roman" w:eastAsia="Times New Roman" w:hAnsi="Times New Roman" w:cs="Times New Roman"/>
          <w:sz w:val="24"/>
          <w:szCs w:val="24"/>
          <w:lang w:val="en-US"/>
        </w:rPr>
        <w:tab/>
      </w:r>
      <w:r w:rsidRPr="003C5D7A">
        <w:rPr>
          <w:rFonts w:ascii="Times New Roman" w:eastAsia="Times New Roman" w:hAnsi="Times New Roman" w:cs="Times New Roman"/>
          <w:i/>
          <w:iCs/>
          <w:sz w:val="24"/>
          <w:szCs w:val="24"/>
          <w:lang w:val="en-US"/>
        </w:rPr>
        <w:t>Novikov uže ballotirovalsja v mery</w:t>
      </w:r>
      <w:r w:rsidRPr="003C5D7A">
        <w:rPr>
          <w:rFonts w:ascii="Times New Roman" w:eastAsia="Times New Roman" w:hAnsi="Times New Roman" w:cs="Times New Roman"/>
          <w:sz w:val="24"/>
          <w:szCs w:val="24"/>
          <w:lang w:val="en-US"/>
        </w:rPr>
        <w:t>.</w:t>
      </w:r>
    </w:p>
    <w:p w14:paraId="067D7460" w14:textId="27465A59" w:rsidR="004A7CEF" w:rsidRPr="003C5D7A" w:rsidRDefault="004A7CEF" w:rsidP="007E5B0F">
      <w:pPr>
        <w:spacing w:after="0" w:line="360" w:lineRule="auto"/>
        <w:ind w:firstLine="567"/>
        <w:jc w:val="both"/>
        <w:rPr>
          <w:rFonts w:ascii="Times New Roman" w:eastAsia="Times New Roman" w:hAnsi="Times New Roman" w:cs="Times New Roman"/>
          <w:sz w:val="24"/>
          <w:szCs w:val="24"/>
          <w:lang w:val="en-US"/>
        </w:rPr>
      </w:pPr>
      <w:r w:rsidRPr="003C5D7A">
        <w:rPr>
          <w:rFonts w:ascii="Times New Roman" w:eastAsia="Times New Roman" w:hAnsi="Times New Roman" w:cs="Times New Roman"/>
          <w:sz w:val="24"/>
          <w:szCs w:val="24"/>
          <w:lang w:val="en-US"/>
        </w:rPr>
        <w:t>‘Novikov has already run for mayor’.</w:t>
      </w:r>
    </w:p>
    <w:p w14:paraId="34653170" w14:textId="77777777" w:rsidR="004A7CEF" w:rsidRPr="003C5D7A" w:rsidRDefault="004A7CEF" w:rsidP="007E5B0F">
      <w:pPr>
        <w:spacing w:after="0" w:line="360" w:lineRule="auto"/>
        <w:ind w:firstLine="567"/>
        <w:jc w:val="both"/>
        <w:rPr>
          <w:rFonts w:ascii="Times New Roman" w:eastAsia="Times New Roman" w:hAnsi="Times New Roman" w:cs="Times New Roman"/>
          <w:sz w:val="24"/>
          <w:szCs w:val="24"/>
          <w:lang w:val="en-US"/>
        </w:rPr>
      </w:pPr>
    </w:p>
    <w:p w14:paraId="7320E6F7" w14:textId="7F3E0E87" w:rsidR="00A72218" w:rsidRPr="003C5D7A" w:rsidRDefault="00B85543" w:rsidP="007E5B0F">
      <w:pPr>
        <w:spacing w:after="0" w:line="360" w:lineRule="auto"/>
        <w:ind w:firstLine="567"/>
        <w:jc w:val="both"/>
        <w:rPr>
          <w:rFonts w:ascii="Times New Roman" w:hAnsi="Times New Roman" w:cs="Times New Roman"/>
          <w:sz w:val="24"/>
          <w:szCs w:val="24"/>
          <w:lang w:val="en-US"/>
        </w:rPr>
      </w:pPr>
      <w:r w:rsidRPr="003C5D7A">
        <w:rPr>
          <w:rFonts w:ascii="Times New Roman" w:hAnsi="Times New Roman" w:cs="Times New Roman"/>
          <w:sz w:val="24"/>
          <w:szCs w:val="24"/>
          <w:lang w:val="en-US"/>
        </w:rPr>
        <w:t xml:space="preserve">In </w:t>
      </w:r>
      <w:r w:rsidRPr="003C5D7A">
        <w:rPr>
          <w:rFonts w:ascii="Times New Roman" w:hAnsi="Times New Roman" w:cs="Times New Roman"/>
          <w:color w:val="0070C0"/>
          <w:sz w:val="24"/>
          <w:szCs w:val="24"/>
          <w:lang w:val="en-US"/>
        </w:rPr>
        <w:t>(14)</w:t>
      </w:r>
      <w:r w:rsidRPr="003C5D7A">
        <w:rPr>
          <w:rFonts w:ascii="Times New Roman" w:hAnsi="Times New Roman" w:cs="Times New Roman"/>
          <w:sz w:val="24"/>
          <w:szCs w:val="24"/>
          <w:lang w:val="en-US"/>
        </w:rPr>
        <w:t xml:space="preserve">, </w:t>
      </w:r>
      <w:r w:rsidRPr="003C5D7A">
        <w:rPr>
          <w:rStyle w:val="Hervorhebung"/>
          <w:rFonts w:ascii="Times New Roman" w:hAnsi="Times New Roman" w:cs="Times New Roman"/>
          <w:sz w:val="24"/>
          <w:szCs w:val="24"/>
          <w:lang w:val="en-US"/>
        </w:rPr>
        <w:t>ballotirovat’sja</w:t>
      </w:r>
      <w:r w:rsidRPr="003C5D7A">
        <w:rPr>
          <w:rFonts w:ascii="Times New Roman" w:hAnsi="Times New Roman" w:cs="Times New Roman"/>
          <w:sz w:val="24"/>
          <w:szCs w:val="24"/>
          <w:lang w:val="en-US"/>
        </w:rPr>
        <w:t xml:space="preserve"> (‘to run for office’) appears with </w:t>
      </w:r>
      <w:r w:rsidRPr="003C5D7A">
        <w:rPr>
          <w:rStyle w:val="Hervorhebung"/>
          <w:rFonts w:ascii="Times New Roman" w:hAnsi="Times New Roman" w:cs="Times New Roman"/>
          <w:sz w:val="24"/>
          <w:szCs w:val="24"/>
          <w:lang w:val="en-US"/>
        </w:rPr>
        <w:t>v</w:t>
      </w:r>
      <w:r w:rsidRPr="003C5D7A">
        <w:rPr>
          <w:rFonts w:ascii="Times New Roman" w:hAnsi="Times New Roman" w:cs="Times New Roman"/>
          <w:sz w:val="24"/>
          <w:szCs w:val="24"/>
          <w:lang w:val="en-US"/>
        </w:rPr>
        <w:t xml:space="preserve"> (‘in’) and the rare “2</w:t>
      </w:r>
      <w:r w:rsidRPr="003C5D7A">
        <w:rPr>
          <w:rFonts w:ascii="Times New Roman" w:hAnsi="Times New Roman" w:cs="Times New Roman"/>
          <w:sz w:val="24"/>
          <w:szCs w:val="24"/>
          <w:vertAlign w:val="superscript"/>
          <w:lang w:val="en-US"/>
        </w:rPr>
        <w:t>nd</w:t>
      </w:r>
      <w:r w:rsidRPr="003C5D7A">
        <w:rPr>
          <w:rFonts w:ascii="Times New Roman" w:hAnsi="Times New Roman" w:cs="Times New Roman"/>
          <w:sz w:val="24"/>
          <w:szCs w:val="24"/>
          <w:lang w:val="en-US"/>
        </w:rPr>
        <w:t xml:space="preserve"> accusative”, a form used for animate nouns patterned after inanimate ones. This encoding device, specific to verbs denoting a change in social status, clearly marks arguments. However, with only one occurrence of </w:t>
      </w:r>
      <w:r w:rsidRPr="003C5D7A">
        <w:rPr>
          <w:rStyle w:val="Hervorhebung"/>
          <w:rFonts w:ascii="Times New Roman" w:hAnsi="Times New Roman" w:cs="Times New Roman"/>
          <w:sz w:val="24"/>
          <w:szCs w:val="24"/>
          <w:lang w:val="en-US"/>
        </w:rPr>
        <w:t>ballotirovat’sja</w:t>
      </w:r>
      <w:r w:rsidRPr="003C5D7A">
        <w:rPr>
          <w:rFonts w:ascii="Times New Roman" w:hAnsi="Times New Roman" w:cs="Times New Roman"/>
          <w:sz w:val="24"/>
          <w:szCs w:val="24"/>
          <w:lang w:val="en-US"/>
        </w:rPr>
        <w:t xml:space="preserve"> in our dataset, the algorithm could not extract its argument-encoding pattern.</w:t>
      </w:r>
      <w:r w:rsidR="007B1FA8" w:rsidRPr="003C5D7A">
        <w:rPr>
          <w:rStyle w:val="Funotenzeichen"/>
          <w:rFonts w:ascii="Times New Roman" w:eastAsia="Times New Roman" w:hAnsi="Times New Roman" w:cs="Times New Roman"/>
          <w:sz w:val="24"/>
          <w:szCs w:val="24"/>
          <w:lang w:val="en-US"/>
        </w:rPr>
        <w:footnoteReference w:id="5"/>
      </w:r>
    </w:p>
    <w:p w14:paraId="25022D95" w14:textId="30D18323" w:rsidR="00B85543" w:rsidRPr="003C5D7A" w:rsidRDefault="00B85543" w:rsidP="007E5B0F">
      <w:pPr>
        <w:spacing w:after="0" w:line="360" w:lineRule="auto"/>
        <w:ind w:firstLine="567"/>
        <w:jc w:val="both"/>
        <w:rPr>
          <w:rFonts w:ascii="Times New Roman" w:hAnsi="Times New Roman" w:cs="Times New Roman"/>
          <w:sz w:val="24"/>
          <w:szCs w:val="24"/>
          <w:lang w:val="en-US"/>
        </w:rPr>
      </w:pPr>
      <w:r w:rsidRPr="003C5D7A">
        <w:rPr>
          <w:rFonts w:ascii="Times New Roman" w:hAnsi="Times New Roman" w:cs="Times New Roman"/>
          <w:sz w:val="24"/>
          <w:szCs w:val="24"/>
          <w:lang w:val="en-US"/>
        </w:rPr>
        <w:t>Thus, data scarcity is the primary cause of false negatives—an issue with no perfect solution. While our algorithm currently produces binary annotations (argument vs. adjunct), a more realistic approach might be to filter out low-frequency verbs and assign &lt;NA&gt;s in unclear cases instead of (potentially false) negatives.</w:t>
      </w:r>
    </w:p>
    <w:p w14:paraId="698C9F7E" w14:textId="0B6D1DD3" w:rsidR="00B85543" w:rsidRPr="003C5D7A" w:rsidRDefault="00B85543" w:rsidP="007E5B0F">
      <w:pPr>
        <w:spacing w:after="0" w:line="360" w:lineRule="auto"/>
        <w:ind w:firstLine="567"/>
        <w:jc w:val="both"/>
        <w:rPr>
          <w:rFonts w:ascii="Times New Roman" w:eastAsia="Times New Roman" w:hAnsi="Times New Roman" w:cs="Times New Roman"/>
          <w:sz w:val="24"/>
          <w:szCs w:val="24"/>
          <w:lang w:val="en-US"/>
        </w:rPr>
      </w:pPr>
      <w:r w:rsidRPr="003C5D7A">
        <w:rPr>
          <w:rFonts w:ascii="Times New Roman" w:eastAsia="Times New Roman" w:hAnsi="Times New Roman" w:cs="Times New Roman"/>
          <w:sz w:val="24"/>
          <w:szCs w:val="24"/>
          <w:lang w:val="en-US"/>
        </w:rPr>
        <w:t xml:space="preserve">The second major source of false negatives occurs with highly frequent, syntactically versatile verbs (see </w:t>
      </w:r>
      <w:r w:rsidRPr="003C5D7A">
        <w:rPr>
          <w:rFonts w:ascii="Times New Roman" w:eastAsia="Times New Roman" w:hAnsi="Times New Roman" w:cs="Times New Roman"/>
          <w:color w:val="0070C0"/>
          <w:sz w:val="24"/>
          <w:szCs w:val="24"/>
          <w:lang w:val="en-US"/>
        </w:rPr>
        <w:t>Tao et al.</w:t>
      </w:r>
      <w:r w:rsidR="005E7C7B">
        <w:rPr>
          <w:rFonts w:ascii="Times New Roman" w:eastAsia="Times New Roman" w:hAnsi="Times New Roman" w:cs="Times New Roman"/>
          <w:color w:val="0070C0"/>
          <w:sz w:val="24"/>
          <w:szCs w:val="24"/>
          <w:lang w:val="en-US"/>
        </w:rPr>
        <w:t>,</w:t>
      </w:r>
      <w:r w:rsidRPr="003C5D7A">
        <w:rPr>
          <w:rFonts w:ascii="Times New Roman" w:eastAsia="Times New Roman" w:hAnsi="Times New Roman" w:cs="Times New Roman"/>
          <w:color w:val="0070C0"/>
          <w:sz w:val="24"/>
          <w:szCs w:val="24"/>
          <w:lang w:val="en-US"/>
        </w:rPr>
        <w:t xml:space="preserve"> 2024 </w:t>
      </w:r>
      <w:r w:rsidRPr="003C5D7A">
        <w:rPr>
          <w:rFonts w:ascii="Times New Roman" w:eastAsia="Times New Roman" w:hAnsi="Times New Roman" w:cs="Times New Roman"/>
          <w:sz w:val="24"/>
          <w:szCs w:val="24"/>
          <w:lang w:val="en-US"/>
        </w:rPr>
        <w:t xml:space="preserve">on the correlation between verb frequency and valency diversity). Verbs like </w:t>
      </w:r>
      <w:r w:rsidRPr="003C5D7A">
        <w:rPr>
          <w:rFonts w:ascii="Times New Roman" w:eastAsia="Times New Roman" w:hAnsi="Times New Roman" w:cs="Times New Roman"/>
          <w:i/>
          <w:iCs/>
          <w:sz w:val="24"/>
          <w:szCs w:val="24"/>
          <w:lang w:val="en-US"/>
        </w:rPr>
        <w:t>vernut’</w:t>
      </w:r>
      <w:r w:rsidRPr="003C5D7A">
        <w:rPr>
          <w:rFonts w:ascii="Times New Roman" w:eastAsia="Times New Roman" w:hAnsi="Times New Roman" w:cs="Times New Roman"/>
          <w:sz w:val="24"/>
          <w:szCs w:val="24"/>
          <w:lang w:val="en-US"/>
        </w:rPr>
        <w:t xml:space="preserve"> (‘return’), </w:t>
      </w:r>
      <w:r w:rsidRPr="003C5D7A">
        <w:rPr>
          <w:rFonts w:ascii="Times New Roman" w:eastAsia="Times New Roman" w:hAnsi="Times New Roman" w:cs="Times New Roman"/>
          <w:i/>
          <w:iCs/>
          <w:sz w:val="24"/>
          <w:szCs w:val="24"/>
          <w:lang w:val="en-US"/>
        </w:rPr>
        <w:t>bit’</w:t>
      </w:r>
      <w:r w:rsidRPr="003C5D7A">
        <w:rPr>
          <w:rFonts w:ascii="Times New Roman" w:eastAsia="Times New Roman" w:hAnsi="Times New Roman" w:cs="Times New Roman"/>
          <w:sz w:val="24"/>
          <w:szCs w:val="24"/>
          <w:lang w:val="en-US"/>
        </w:rPr>
        <w:t xml:space="preserve"> (‘beat’), and </w:t>
      </w:r>
      <w:r w:rsidRPr="003C5D7A">
        <w:rPr>
          <w:rFonts w:ascii="Times New Roman" w:eastAsia="Times New Roman" w:hAnsi="Times New Roman" w:cs="Times New Roman"/>
          <w:i/>
          <w:iCs/>
          <w:sz w:val="24"/>
          <w:szCs w:val="24"/>
          <w:lang w:val="en-US"/>
        </w:rPr>
        <w:t>vesti</w:t>
      </w:r>
      <w:r w:rsidRPr="003C5D7A">
        <w:rPr>
          <w:rFonts w:ascii="Times New Roman" w:eastAsia="Times New Roman" w:hAnsi="Times New Roman" w:cs="Times New Roman"/>
          <w:sz w:val="24"/>
          <w:szCs w:val="24"/>
          <w:lang w:val="en-US"/>
        </w:rPr>
        <w:t xml:space="preserve"> (‘lead’) appear in numerous valency patterns, some of which are relatively infrequent. As a result, the algorithm fails to identify certain argument structures. This issue was already noted in </w:t>
      </w:r>
      <w:r w:rsidRPr="003C5D7A">
        <w:rPr>
          <w:rFonts w:ascii="Times New Roman" w:eastAsia="Times New Roman" w:hAnsi="Times New Roman" w:cs="Times New Roman"/>
          <w:color w:val="0070C0"/>
          <w:sz w:val="24"/>
          <w:szCs w:val="24"/>
          <w:lang w:val="en-US"/>
        </w:rPr>
        <w:t>Apresjan (1965)</w:t>
      </w:r>
      <w:r w:rsidRPr="003C5D7A">
        <w:rPr>
          <w:rFonts w:ascii="Times New Roman" w:eastAsia="Times New Roman" w:hAnsi="Times New Roman" w:cs="Times New Roman"/>
          <w:sz w:val="24"/>
          <w:szCs w:val="24"/>
          <w:lang w:val="en-US"/>
        </w:rPr>
        <w:t>, where polysemy was disregarded when extracting semantic information from frequency distributions.</w:t>
      </w:r>
    </w:p>
    <w:p w14:paraId="70534CE4" w14:textId="7CF55AC6" w:rsidR="00BD7E16" w:rsidRPr="003C5D7A" w:rsidRDefault="00BD7E16" w:rsidP="007E5B0F">
      <w:pPr>
        <w:spacing w:after="0" w:line="360" w:lineRule="auto"/>
        <w:ind w:firstLine="567"/>
        <w:jc w:val="both"/>
        <w:rPr>
          <w:rFonts w:ascii="Times New Roman" w:hAnsi="Times New Roman" w:cs="Times New Roman"/>
          <w:sz w:val="24"/>
          <w:szCs w:val="24"/>
          <w:lang w:val="en-US"/>
        </w:rPr>
      </w:pPr>
      <w:r w:rsidRPr="003C5D7A">
        <w:rPr>
          <w:rFonts w:ascii="Times New Roman" w:hAnsi="Times New Roman" w:cs="Times New Roman"/>
          <w:sz w:val="24"/>
          <w:szCs w:val="24"/>
          <w:lang w:val="en-US"/>
        </w:rPr>
        <w:lastRenderedPageBreak/>
        <w:t xml:space="preserve">Apart from the two main causes of false negatives, we also expected them to arise with verbs exhibiting “flexible” government patterns compatible with the same meaning. As noted in </w:t>
      </w:r>
      <w:r w:rsidRPr="003C5D7A">
        <w:rPr>
          <w:rFonts w:ascii="Times New Roman" w:hAnsi="Times New Roman" w:cs="Times New Roman"/>
          <w:color w:val="0070C0"/>
          <w:sz w:val="24"/>
          <w:szCs w:val="24"/>
          <w:lang w:val="en-US"/>
        </w:rPr>
        <w:t>Apresjan and Páll (1982)</w:t>
      </w:r>
      <w:r w:rsidRPr="003C5D7A">
        <w:rPr>
          <w:rFonts w:ascii="Times New Roman" w:hAnsi="Times New Roman" w:cs="Times New Roman"/>
          <w:sz w:val="24"/>
          <w:szCs w:val="24"/>
          <w:lang w:val="en-US"/>
        </w:rPr>
        <w:t xml:space="preserve">, many Russian verbs do not require a fixed preposition but can combine with various preposition-case pairs expressing a shared semantic role. For instance, </w:t>
      </w:r>
      <w:r w:rsidRPr="003C5D7A">
        <w:rPr>
          <w:rFonts w:ascii="Times New Roman" w:hAnsi="Times New Roman" w:cs="Times New Roman"/>
          <w:i/>
          <w:iCs/>
          <w:sz w:val="24"/>
          <w:szCs w:val="24"/>
          <w:lang w:val="en-US"/>
        </w:rPr>
        <w:t>vernut’sja</w:t>
      </w:r>
      <w:r w:rsidRPr="003C5D7A">
        <w:rPr>
          <w:rFonts w:ascii="Times New Roman" w:hAnsi="Times New Roman" w:cs="Times New Roman"/>
          <w:sz w:val="24"/>
          <w:szCs w:val="24"/>
          <w:lang w:val="en-US"/>
        </w:rPr>
        <w:t xml:space="preserve"> (‘return’) can take different prepositions depending on the noun rather than the verb, e.g., </w:t>
      </w:r>
      <w:r w:rsidRPr="003C5D7A">
        <w:rPr>
          <w:rFonts w:ascii="Times New Roman" w:hAnsi="Times New Roman" w:cs="Times New Roman"/>
          <w:i/>
          <w:iCs/>
          <w:sz w:val="24"/>
          <w:szCs w:val="24"/>
          <w:lang w:val="en-US"/>
        </w:rPr>
        <w:t>vernut’sja iz otpuska</w:t>
      </w:r>
      <w:r w:rsidRPr="003C5D7A">
        <w:rPr>
          <w:rFonts w:ascii="Times New Roman" w:hAnsi="Times New Roman" w:cs="Times New Roman"/>
          <w:sz w:val="24"/>
          <w:szCs w:val="24"/>
          <w:lang w:val="en-US"/>
        </w:rPr>
        <w:t xml:space="preserve"> (‘return from vacation’), </w:t>
      </w:r>
      <w:r w:rsidRPr="003C5D7A">
        <w:rPr>
          <w:rFonts w:ascii="Times New Roman" w:hAnsi="Times New Roman" w:cs="Times New Roman"/>
          <w:i/>
          <w:iCs/>
          <w:sz w:val="24"/>
          <w:szCs w:val="24"/>
          <w:lang w:val="en-US"/>
        </w:rPr>
        <w:t>ot druga</w:t>
      </w:r>
      <w:r w:rsidRPr="003C5D7A">
        <w:rPr>
          <w:rFonts w:ascii="Times New Roman" w:hAnsi="Times New Roman" w:cs="Times New Roman"/>
          <w:sz w:val="24"/>
          <w:szCs w:val="24"/>
          <w:lang w:val="en-US"/>
        </w:rPr>
        <w:t xml:space="preserve"> (‘from a friend’s place’), </w:t>
      </w:r>
      <w:r w:rsidRPr="003C5D7A">
        <w:rPr>
          <w:rFonts w:ascii="Times New Roman" w:hAnsi="Times New Roman" w:cs="Times New Roman"/>
          <w:i/>
          <w:iCs/>
          <w:sz w:val="24"/>
          <w:szCs w:val="24"/>
          <w:lang w:val="en-US"/>
        </w:rPr>
        <w:t>s koncerta</w:t>
      </w:r>
      <w:r w:rsidRPr="003C5D7A">
        <w:rPr>
          <w:rFonts w:ascii="Times New Roman" w:hAnsi="Times New Roman" w:cs="Times New Roman"/>
          <w:sz w:val="24"/>
          <w:szCs w:val="24"/>
          <w:lang w:val="en-US"/>
        </w:rPr>
        <w:t xml:space="preserve"> (‘from a concert’). In Apresjan and Páll’s framework, such flexible patterns are categorized as P1 (source), P2 (goal), P3 (static location), and P4 (path). Similar observations appear in </w:t>
      </w:r>
      <w:r w:rsidRPr="003C5D7A">
        <w:rPr>
          <w:rFonts w:ascii="Times New Roman" w:hAnsi="Times New Roman" w:cs="Times New Roman"/>
          <w:color w:val="0070C0"/>
          <w:sz w:val="24"/>
          <w:szCs w:val="24"/>
          <w:lang w:val="en-US"/>
        </w:rPr>
        <w:t>Helbig &amp; Schenkel (1983</w:t>
      </w:r>
      <w:r w:rsidR="005E7C7B">
        <w:rPr>
          <w:rFonts w:ascii="Times New Roman" w:hAnsi="Times New Roman" w:cs="Times New Roman"/>
          <w:color w:val="0070C0"/>
          <w:sz w:val="24"/>
          <w:szCs w:val="24"/>
          <w:lang w:val="en-US"/>
        </w:rPr>
        <w:t>, p.</w:t>
      </w:r>
      <w:r w:rsidRPr="003C5D7A">
        <w:rPr>
          <w:rFonts w:ascii="Times New Roman" w:hAnsi="Times New Roman" w:cs="Times New Roman"/>
          <w:color w:val="0070C0"/>
          <w:sz w:val="24"/>
          <w:szCs w:val="24"/>
          <w:lang w:val="en-US"/>
        </w:rPr>
        <w:t xml:space="preserve"> 43), Ljaševskaja &amp; Kaškin (2015</w:t>
      </w:r>
      <w:r w:rsidR="005E7C7B">
        <w:rPr>
          <w:rFonts w:ascii="Times New Roman" w:hAnsi="Times New Roman" w:cs="Times New Roman"/>
          <w:color w:val="0070C0"/>
          <w:sz w:val="24"/>
          <w:szCs w:val="24"/>
          <w:lang w:val="en-US"/>
        </w:rPr>
        <w:t>, p.</w:t>
      </w:r>
      <w:r w:rsidRPr="003C5D7A">
        <w:rPr>
          <w:rFonts w:ascii="Times New Roman" w:hAnsi="Times New Roman" w:cs="Times New Roman"/>
          <w:color w:val="0070C0"/>
          <w:sz w:val="24"/>
          <w:szCs w:val="24"/>
          <w:lang w:val="en-US"/>
        </w:rPr>
        <w:t xml:space="preserve"> 482)</w:t>
      </w:r>
      <w:r w:rsidRPr="003C5D7A">
        <w:rPr>
          <w:rFonts w:ascii="Times New Roman" w:hAnsi="Times New Roman" w:cs="Times New Roman"/>
          <w:sz w:val="24"/>
          <w:szCs w:val="24"/>
          <w:lang w:val="en-US"/>
        </w:rPr>
        <w:t xml:space="preserve">, and </w:t>
      </w:r>
      <w:r w:rsidRPr="003C5D7A">
        <w:rPr>
          <w:rFonts w:ascii="Times New Roman" w:hAnsi="Times New Roman" w:cs="Times New Roman"/>
          <w:color w:val="0070C0"/>
          <w:sz w:val="24"/>
          <w:szCs w:val="24"/>
          <w:lang w:val="en-US"/>
        </w:rPr>
        <w:t xml:space="preserve">The Active Dictionary (Apresjan </w:t>
      </w:r>
      <w:r w:rsidR="009041A3">
        <w:rPr>
          <w:rFonts w:ascii="Times New Roman" w:hAnsi="Times New Roman" w:cs="Times New Roman"/>
          <w:color w:val="0070C0"/>
          <w:sz w:val="24"/>
          <w:szCs w:val="24"/>
          <w:lang w:val="en-US"/>
        </w:rPr>
        <w:t>(Ed.)</w:t>
      </w:r>
      <w:r w:rsidR="005E7C7B">
        <w:rPr>
          <w:rFonts w:ascii="Times New Roman" w:hAnsi="Times New Roman" w:cs="Times New Roman"/>
          <w:color w:val="0070C0"/>
          <w:sz w:val="24"/>
          <w:szCs w:val="24"/>
          <w:lang w:val="en-US"/>
        </w:rPr>
        <w:t>,</w:t>
      </w:r>
      <w:r w:rsidRPr="003C5D7A">
        <w:rPr>
          <w:rFonts w:ascii="Times New Roman" w:hAnsi="Times New Roman" w:cs="Times New Roman"/>
          <w:color w:val="0070C0"/>
          <w:sz w:val="24"/>
          <w:szCs w:val="24"/>
          <w:lang w:val="en-US"/>
        </w:rPr>
        <w:t xml:space="preserve"> 2014–)</w:t>
      </w:r>
      <w:r w:rsidRPr="003C5D7A">
        <w:rPr>
          <w:rFonts w:ascii="Times New Roman" w:hAnsi="Times New Roman" w:cs="Times New Roman"/>
          <w:sz w:val="24"/>
          <w:szCs w:val="24"/>
          <w:lang w:val="en-US"/>
        </w:rPr>
        <w:t>.</w:t>
      </w:r>
    </w:p>
    <w:p w14:paraId="717DB1D4" w14:textId="77777777" w:rsidR="00BD7E16" w:rsidRPr="003C5D7A" w:rsidRDefault="00BD7E16" w:rsidP="007E5B0F">
      <w:pPr>
        <w:pStyle w:val="Listenabsatz"/>
        <w:spacing w:line="360" w:lineRule="auto"/>
        <w:ind w:left="0" w:firstLine="567"/>
        <w:jc w:val="both"/>
        <w:rPr>
          <w:rFonts w:ascii="Times New Roman" w:hAnsi="Times New Roman" w:cs="Times New Roman"/>
          <w:sz w:val="24"/>
          <w:szCs w:val="24"/>
          <w:lang w:val="en-US"/>
        </w:rPr>
      </w:pPr>
      <w:r w:rsidRPr="003C5D7A">
        <w:rPr>
          <w:rFonts w:ascii="Times New Roman" w:hAnsi="Times New Roman" w:cs="Times New Roman"/>
          <w:sz w:val="24"/>
          <w:szCs w:val="24"/>
          <w:lang w:val="en-US"/>
        </w:rPr>
        <w:t xml:space="preserve">We accounted for flexible government patterns in our manual annotations based on </w:t>
      </w:r>
      <w:r w:rsidRPr="003C5D7A">
        <w:rPr>
          <w:rFonts w:ascii="Times New Roman" w:hAnsi="Times New Roman" w:cs="Times New Roman"/>
          <w:i/>
          <w:iCs/>
          <w:sz w:val="24"/>
          <w:szCs w:val="24"/>
          <w:lang w:val="en-US"/>
        </w:rPr>
        <w:t>The Active Dictionary</w:t>
      </w:r>
      <w:r w:rsidRPr="003C5D7A">
        <w:rPr>
          <w:rFonts w:ascii="Times New Roman" w:hAnsi="Times New Roman" w:cs="Times New Roman"/>
          <w:sz w:val="24"/>
          <w:szCs w:val="24"/>
          <w:lang w:val="en-US"/>
        </w:rPr>
        <w:t xml:space="preserve"> (see </w:t>
      </w:r>
      <w:r w:rsidRPr="003C5D7A">
        <w:rPr>
          <w:rFonts w:ascii="Times New Roman" w:hAnsi="Times New Roman" w:cs="Times New Roman"/>
          <w:color w:val="0070C0"/>
          <w:sz w:val="24"/>
          <w:szCs w:val="24"/>
          <w:lang w:val="en-US"/>
        </w:rPr>
        <w:t>Section 3.3</w:t>
      </w:r>
      <w:r w:rsidRPr="003C5D7A">
        <w:rPr>
          <w:rFonts w:ascii="Times New Roman" w:hAnsi="Times New Roman" w:cs="Times New Roman"/>
          <w:sz w:val="24"/>
          <w:szCs w:val="24"/>
          <w:lang w:val="en-US"/>
        </w:rPr>
        <w:t xml:space="preserve">), marking verbs with such patterns with an additional “s” tag. This distinction is illustrated in </w:t>
      </w:r>
      <w:r w:rsidRPr="003C5D7A">
        <w:rPr>
          <w:rFonts w:ascii="Times New Roman" w:hAnsi="Times New Roman" w:cs="Times New Roman"/>
          <w:color w:val="0070C0"/>
          <w:sz w:val="24"/>
          <w:szCs w:val="24"/>
          <w:lang w:val="en-US"/>
        </w:rPr>
        <w:t>(15)</w:t>
      </w:r>
      <w:r w:rsidRPr="003C5D7A">
        <w:rPr>
          <w:rFonts w:ascii="Times New Roman" w:hAnsi="Times New Roman" w:cs="Times New Roman"/>
          <w:sz w:val="24"/>
          <w:szCs w:val="24"/>
          <w:lang w:val="en-US"/>
        </w:rPr>
        <w:t xml:space="preserve">, which follows a rigid government pattern, and </w:t>
      </w:r>
      <w:r w:rsidRPr="003C5D7A">
        <w:rPr>
          <w:rFonts w:ascii="Times New Roman" w:hAnsi="Times New Roman" w:cs="Times New Roman"/>
          <w:color w:val="0070C0"/>
          <w:sz w:val="24"/>
          <w:szCs w:val="24"/>
          <w:lang w:val="en-US"/>
        </w:rPr>
        <w:t>(16)</w:t>
      </w:r>
      <w:r w:rsidRPr="003C5D7A">
        <w:rPr>
          <w:rFonts w:ascii="Times New Roman" w:hAnsi="Times New Roman" w:cs="Times New Roman"/>
          <w:sz w:val="24"/>
          <w:szCs w:val="24"/>
          <w:lang w:val="en-US"/>
        </w:rPr>
        <w:t>, which exhibits a flexible one—despite both involving the same preposition-case combination.</w:t>
      </w:r>
    </w:p>
    <w:p w14:paraId="059C91E2" w14:textId="6788C454" w:rsidR="00093477" w:rsidRPr="003C5D7A" w:rsidRDefault="00810703" w:rsidP="007E5B0F">
      <w:pPr>
        <w:tabs>
          <w:tab w:val="left" w:pos="567"/>
        </w:tabs>
        <w:spacing w:after="0" w:line="360" w:lineRule="auto"/>
        <w:contextualSpacing/>
        <w:jc w:val="both"/>
        <w:rPr>
          <w:rFonts w:ascii="Times New Roman" w:eastAsia="Times New Roman" w:hAnsi="Times New Roman" w:cs="Times New Roman"/>
          <w:sz w:val="24"/>
          <w:szCs w:val="24"/>
          <w:lang w:val="en-US"/>
        </w:rPr>
      </w:pPr>
      <w:r w:rsidRPr="003C5D7A">
        <w:rPr>
          <w:rFonts w:ascii="Times New Roman" w:eastAsia="Times New Roman" w:hAnsi="Times New Roman" w:cs="Times New Roman"/>
          <w:color w:val="0070C0"/>
          <w:sz w:val="24"/>
          <w:szCs w:val="24"/>
          <w:lang w:val="en-US"/>
        </w:rPr>
        <w:t>(15)</w:t>
      </w:r>
      <w:r w:rsidRPr="003C5D7A">
        <w:rPr>
          <w:rFonts w:ascii="Times New Roman" w:eastAsia="Times New Roman" w:hAnsi="Times New Roman" w:cs="Times New Roman"/>
          <w:sz w:val="24"/>
          <w:szCs w:val="24"/>
          <w:lang w:val="en-US"/>
        </w:rPr>
        <w:tab/>
      </w:r>
      <w:r w:rsidR="00093477" w:rsidRPr="003C5D7A">
        <w:rPr>
          <w:rFonts w:ascii="Times New Roman" w:eastAsia="Times New Roman" w:hAnsi="Times New Roman" w:cs="Times New Roman"/>
          <w:i/>
          <w:iCs/>
          <w:sz w:val="24"/>
          <w:szCs w:val="24"/>
          <w:lang w:val="en-US"/>
        </w:rPr>
        <w:t>U</w:t>
      </w:r>
      <w:r w:rsidRPr="003C5D7A">
        <w:rPr>
          <w:rFonts w:ascii="Times New Roman" w:eastAsia="Times New Roman" w:hAnsi="Times New Roman" w:cs="Times New Roman"/>
          <w:i/>
          <w:iCs/>
          <w:sz w:val="24"/>
          <w:szCs w:val="24"/>
          <w:lang w:val="en-US"/>
        </w:rPr>
        <w:t>š</w:t>
      </w:r>
      <w:r w:rsidR="00093477" w:rsidRPr="003C5D7A">
        <w:rPr>
          <w:rFonts w:ascii="Times New Roman" w:eastAsia="Times New Roman" w:hAnsi="Times New Roman" w:cs="Times New Roman"/>
          <w:i/>
          <w:iCs/>
          <w:sz w:val="24"/>
          <w:szCs w:val="24"/>
          <w:lang w:val="en-US"/>
        </w:rPr>
        <w:t xml:space="preserve">akov </w:t>
      </w:r>
      <w:r w:rsidR="00093477" w:rsidRPr="003C5D7A">
        <w:rPr>
          <w:rFonts w:ascii="Times New Roman" w:eastAsia="Times New Roman" w:hAnsi="Times New Roman" w:cs="Times New Roman"/>
          <w:b/>
          <w:bCs/>
          <w:i/>
          <w:iCs/>
          <w:sz w:val="24"/>
          <w:szCs w:val="24"/>
          <w:lang w:val="en-US"/>
        </w:rPr>
        <w:t>vglyadyvalsya v temnotu</w:t>
      </w:r>
      <w:r w:rsidR="00093477" w:rsidRPr="003C5D7A">
        <w:rPr>
          <w:rFonts w:ascii="Times New Roman" w:eastAsia="Times New Roman" w:hAnsi="Times New Roman" w:cs="Times New Roman"/>
          <w:i/>
          <w:iCs/>
          <w:sz w:val="24"/>
          <w:szCs w:val="24"/>
          <w:lang w:val="en-US"/>
        </w:rPr>
        <w:t xml:space="preserve"> trezvymi glazami</w:t>
      </w:r>
      <w:r w:rsidR="00093477" w:rsidRPr="003C5D7A">
        <w:rPr>
          <w:rFonts w:ascii="Times New Roman" w:eastAsia="Times New Roman" w:hAnsi="Times New Roman" w:cs="Times New Roman"/>
          <w:sz w:val="24"/>
          <w:szCs w:val="24"/>
          <w:lang w:val="en-US"/>
        </w:rPr>
        <w:t>.</w:t>
      </w:r>
    </w:p>
    <w:p w14:paraId="4D4D5C09" w14:textId="62122714" w:rsidR="00093477" w:rsidRPr="003C5D7A" w:rsidRDefault="00810703" w:rsidP="007E5B0F">
      <w:pPr>
        <w:pStyle w:val="Listenabsatz"/>
        <w:spacing w:after="0" w:line="360" w:lineRule="auto"/>
        <w:ind w:left="0" w:firstLine="567"/>
        <w:jc w:val="both"/>
        <w:rPr>
          <w:rFonts w:ascii="Times New Roman" w:eastAsia="Times New Roman" w:hAnsi="Times New Roman" w:cs="Times New Roman"/>
          <w:sz w:val="24"/>
          <w:szCs w:val="24"/>
          <w:lang w:val="en-US"/>
        </w:rPr>
      </w:pPr>
      <w:r w:rsidRPr="003C5D7A">
        <w:rPr>
          <w:rFonts w:ascii="Times New Roman" w:eastAsia="Times New Roman" w:hAnsi="Times New Roman" w:cs="Times New Roman"/>
          <w:sz w:val="24"/>
          <w:szCs w:val="24"/>
          <w:lang w:val="en-US"/>
        </w:rPr>
        <w:t>‘</w:t>
      </w:r>
      <w:r w:rsidR="00093477" w:rsidRPr="003C5D7A">
        <w:rPr>
          <w:rFonts w:ascii="Times New Roman" w:eastAsia="Times New Roman" w:hAnsi="Times New Roman" w:cs="Times New Roman"/>
          <w:sz w:val="24"/>
          <w:szCs w:val="24"/>
          <w:lang w:val="en-US"/>
        </w:rPr>
        <w:t>Ushakov peered into the darkness with sober eyes</w:t>
      </w:r>
      <w:r w:rsidRPr="003C5D7A">
        <w:rPr>
          <w:rFonts w:ascii="Times New Roman" w:eastAsia="Times New Roman" w:hAnsi="Times New Roman" w:cs="Times New Roman"/>
          <w:sz w:val="24"/>
          <w:szCs w:val="24"/>
          <w:lang w:val="en-US"/>
        </w:rPr>
        <w:t>’</w:t>
      </w:r>
      <w:r w:rsidR="00093477" w:rsidRPr="003C5D7A">
        <w:rPr>
          <w:rFonts w:ascii="Times New Roman" w:eastAsia="Times New Roman" w:hAnsi="Times New Roman" w:cs="Times New Roman"/>
          <w:sz w:val="24"/>
          <w:szCs w:val="24"/>
          <w:lang w:val="en-US"/>
        </w:rPr>
        <w:t>.</w:t>
      </w:r>
    </w:p>
    <w:p w14:paraId="6D722512" w14:textId="77777777" w:rsidR="00810703" w:rsidRPr="003C5D7A" w:rsidRDefault="00810703" w:rsidP="007E5B0F">
      <w:pPr>
        <w:pStyle w:val="Listenabsatz"/>
        <w:spacing w:after="0" w:line="360" w:lineRule="auto"/>
        <w:ind w:left="0" w:firstLine="567"/>
        <w:jc w:val="both"/>
        <w:rPr>
          <w:rFonts w:ascii="Times New Roman" w:eastAsia="Times New Roman" w:hAnsi="Times New Roman" w:cs="Times New Roman"/>
          <w:sz w:val="24"/>
          <w:szCs w:val="24"/>
          <w:lang w:val="en-US"/>
        </w:rPr>
      </w:pPr>
    </w:p>
    <w:p w14:paraId="3A5B79BB" w14:textId="682124AA" w:rsidR="00810703" w:rsidRPr="003C5D7A" w:rsidRDefault="00810703" w:rsidP="007E5B0F">
      <w:pPr>
        <w:tabs>
          <w:tab w:val="left" w:pos="567"/>
        </w:tabs>
        <w:spacing w:after="0" w:line="360" w:lineRule="auto"/>
        <w:contextualSpacing/>
        <w:jc w:val="both"/>
        <w:rPr>
          <w:rFonts w:ascii="Times New Roman" w:eastAsia="Times New Roman" w:hAnsi="Times New Roman" w:cs="Times New Roman"/>
          <w:sz w:val="24"/>
          <w:szCs w:val="24"/>
          <w:lang w:val="en-US"/>
        </w:rPr>
      </w:pPr>
      <w:r w:rsidRPr="003C5D7A">
        <w:rPr>
          <w:rFonts w:ascii="Times New Roman" w:eastAsia="Times New Roman" w:hAnsi="Times New Roman" w:cs="Times New Roman"/>
          <w:color w:val="0070C0"/>
          <w:sz w:val="24"/>
          <w:szCs w:val="24"/>
          <w:lang w:val="en-US"/>
        </w:rPr>
        <w:t>(16)</w:t>
      </w:r>
      <w:r w:rsidRPr="003C5D7A">
        <w:rPr>
          <w:rFonts w:ascii="Times New Roman" w:eastAsia="Times New Roman" w:hAnsi="Times New Roman" w:cs="Times New Roman"/>
          <w:sz w:val="24"/>
          <w:szCs w:val="24"/>
          <w:lang w:val="en-US"/>
        </w:rPr>
        <w:tab/>
      </w:r>
      <w:r w:rsidRPr="003C5D7A">
        <w:rPr>
          <w:rFonts w:ascii="Times New Roman" w:eastAsia="Times New Roman" w:hAnsi="Times New Roman" w:cs="Times New Roman"/>
          <w:i/>
          <w:iCs/>
          <w:sz w:val="24"/>
          <w:szCs w:val="24"/>
          <w:lang w:val="en-US"/>
        </w:rPr>
        <w:t xml:space="preserve">Timorcy prinosjat v žertvu byka – zakalyvayut i s pesnyami </w:t>
      </w:r>
      <w:r w:rsidRPr="003C5D7A">
        <w:rPr>
          <w:rFonts w:ascii="Times New Roman" w:eastAsia="Times New Roman" w:hAnsi="Times New Roman" w:cs="Times New Roman"/>
          <w:b/>
          <w:bCs/>
          <w:i/>
          <w:iCs/>
          <w:sz w:val="24"/>
          <w:szCs w:val="24"/>
          <w:lang w:val="en-US"/>
        </w:rPr>
        <w:t>brosajut v more</w:t>
      </w:r>
      <w:r w:rsidRPr="003C5D7A">
        <w:rPr>
          <w:rFonts w:ascii="Times New Roman" w:eastAsia="Times New Roman" w:hAnsi="Times New Roman" w:cs="Times New Roman"/>
          <w:i/>
          <w:iCs/>
          <w:sz w:val="24"/>
          <w:szCs w:val="24"/>
          <w:lang w:val="en-US"/>
        </w:rPr>
        <w:t>.</w:t>
      </w:r>
    </w:p>
    <w:p w14:paraId="21CCCED8" w14:textId="4F051894" w:rsidR="00093477" w:rsidRPr="003C5D7A" w:rsidRDefault="00810703" w:rsidP="007E5B0F">
      <w:pPr>
        <w:pStyle w:val="Listenabsatz"/>
        <w:spacing w:after="0" w:line="360" w:lineRule="auto"/>
        <w:ind w:left="0" w:firstLine="567"/>
        <w:jc w:val="both"/>
        <w:rPr>
          <w:rFonts w:ascii="Times New Roman" w:eastAsia="Times New Roman" w:hAnsi="Times New Roman" w:cs="Times New Roman"/>
          <w:sz w:val="24"/>
          <w:szCs w:val="24"/>
          <w:lang w:val="en-US"/>
        </w:rPr>
      </w:pPr>
      <w:r w:rsidRPr="003C5D7A">
        <w:rPr>
          <w:rFonts w:ascii="Times New Roman" w:eastAsia="Times New Roman" w:hAnsi="Times New Roman" w:cs="Times New Roman"/>
          <w:sz w:val="24"/>
          <w:szCs w:val="24"/>
          <w:lang w:val="en-US"/>
        </w:rPr>
        <w:t>‘</w:t>
      </w:r>
      <w:r w:rsidR="00093477" w:rsidRPr="003C5D7A">
        <w:rPr>
          <w:rFonts w:ascii="Times New Roman" w:eastAsia="Times New Roman" w:hAnsi="Times New Roman" w:cs="Times New Roman"/>
          <w:sz w:val="24"/>
          <w:szCs w:val="24"/>
          <w:lang w:val="en-US"/>
        </w:rPr>
        <w:t>The Timorese sacrifice a bull—slaughter it and throw it into the sea with songs</w:t>
      </w:r>
      <w:r w:rsidRPr="003C5D7A">
        <w:rPr>
          <w:rFonts w:ascii="Times New Roman" w:eastAsia="Times New Roman" w:hAnsi="Times New Roman" w:cs="Times New Roman"/>
          <w:sz w:val="24"/>
          <w:szCs w:val="24"/>
          <w:lang w:val="en-US"/>
        </w:rPr>
        <w:t>’</w:t>
      </w:r>
      <w:r w:rsidR="00093477" w:rsidRPr="003C5D7A">
        <w:rPr>
          <w:rFonts w:ascii="Times New Roman" w:eastAsia="Times New Roman" w:hAnsi="Times New Roman" w:cs="Times New Roman"/>
          <w:sz w:val="24"/>
          <w:szCs w:val="24"/>
          <w:lang w:val="en-US"/>
        </w:rPr>
        <w:t>.</w:t>
      </w:r>
    </w:p>
    <w:p w14:paraId="118CB51E" w14:textId="5E0D0116" w:rsidR="00810703" w:rsidRPr="003C5D7A" w:rsidRDefault="00810703" w:rsidP="007E5B0F">
      <w:pPr>
        <w:pStyle w:val="Listenabsatz"/>
        <w:spacing w:after="0" w:line="360" w:lineRule="auto"/>
        <w:ind w:left="0" w:firstLine="567"/>
        <w:jc w:val="both"/>
        <w:rPr>
          <w:rFonts w:ascii="Times New Roman" w:eastAsia="Times New Roman" w:hAnsi="Times New Roman" w:cs="Times New Roman"/>
          <w:sz w:val="24"/>
          <w:szCs w:val="24"/>
          <w:lang w:val="en-US"/>
        </w:rPr>
      </w:pPr>
    </w:p>
    <w:p w14:paraId="3AAB82E0" w14:textId="77777777" w:rsidR="00BD7E16" w:rsidRPr="003C5D7A" w:rsidRDefault="00BD7E16" w:rsidP="007E5B0F">
      <w:pPr>
        <w:pStyle w:val="Listenabsatz"/>
        <w:spacing w:line="360" w:lineRule="auto"/>
        <w:ind w:left="0" w:firstLine="567"/>
        <w:jc w:val="both"/>
        <w:rPr>
          <w:rFonts w:ascii="Times New Roman" w:hAnsi="Times New Roman" w:cs="Times New Roman"/>
          <w:sz w:val="24"/>
          <w:szCs w:val="24"/>
          <w:lang w:val="en-US"/>
        </w:rPr>
      </w:pPr>
      <w:r w:rsidRPr="003C5D7A">
        <w:rPr>
          <w:rFonts w:ascii="Times New Roman" w:hAnsi="Times New Roman" w:cs="Times New Roman"/>
          <w:sz w:val="24"/>
          <w:szCs w:val="24"/>
          <w:lang w:val="en-US"/>
        </w:rPr>
        <w:t xml:space="preserve">Since our argument-extracting algorithm relies on the frequency of specific encoding devices rather than their groups, verbs with flexible government patterns were expected to exhibit more diffuse distributional profiles, reducing the algorithm’s efficiency. </w:t>
      </w:r>
      <w:r w:rsidRPr="003C5D7A">
        <w:rPr>
          <w:rFonts w:ascii="Times New Roman" w:hAnsi="Times New Roman" w:cs="Times New Roman"/>
          <w:color w:val="0070C0"/>
          <w:sz w:val="24"/>
          <w:szCs w:val="24"/>
          <w:lang w:val="en-US"/>
        </w:rPr>
        <w:t xml:space="preserve">Table 8 </w:t>
      </w:r>
      <w:r w:rsidRPr="003C5D7A">
        <w:rPr>
          <w:rFonts w:ascii="Times New Roman" w:hAnsi="Times New Roman" w:cs="Times New Roman"/>
          <w:sz w:val="24"/>
          <w:szCs w:val="24"/>
          <w:lang w:val="en-US"/>
        </w:rPr>
        <w:t>presents the data used to test this hypothesis.</w:t>
      </w:r>
    </w:p>
    <w:p w14:paraId="3CACFB8D" w14:textId="644CECD5" w:rsidR="00810703" w:rsidRPr="003C5D7A" w:rsidRDefault="00810703" w:rsidP="007E5B0F">
      <w:pPr>
        <w:pStyle w:val="Listenabsatz"/>
        <w:spacing w:after="0" w:line="360" w:lineRule="auto"/>
        <w:ind w:left="0" w:firstLine="567"/>
        <w:jc w:val="both"/>
        <w:rPr>
          <w:rFonts w:ascii="Times New Roman" w:eastAsia="Times New Roman" w:hAnsi="Times New Roman" w:cs="Times New Roman"/>
          <w:sz w:val="24"/>
          <w:szCs w:val="24"/>
          <w:lang w:val="en-US"/>
        </w:rPr>
      </w:pPr>
    </w:p>
    <w:p w14:paraId="425143D0" w14:textId="02CFCC00" w:rsidR="00810703" w:rsidRPr="003C5D7A" w:rsidRDefault="00810703" w:rsidP="007E5B0F">
      <w:pPr>
        <w:spacing w:after="0" w:line="360" w:lineRule="auto"/>
        <w:jc w:val="both"/>
        <w:rPr>
          <w:rFonts w:ascii="Times New Roman" w:eastAsia="Times New Roman" w:hAnsi="Times New Roman" w:cs="Times New Roman"/>
          <w:sz w:val="24"/>
          <w:szCs w:val="24"/>
          <w:lang w:val="en-US"/>
        </w:rPr>
      </w:pPr>
      <w:r w:rsidRPr="003C5D7A">
        <w:rPr>
          <w:rFonts w:ascii="Times New Roman" w:eastAsia="Times New Roman" w:hAnsi="Times New Roman" w:cs="Times New Roman"/>
          <w:color w:val="0070C0"/>
          <w:sz w:val="24"/>
          <w:szCs w:val="24"/>
          <w:lang w:val="en-US"/>
        </w:rPr>
        <w:t xml:space="preserve">Table </w:t>
      </w:r>
      <w:r w:rsidR="001E5A12" w:rsidRPr="003C5D7A">
        <w:rPr>
          <w:rFonts w:ascii="Times New Roman" w:eastAsia="Times New Roman" w:hAnsi="Times New Roman" w:cs="Times New Roman"/>
          <w:color w:val="0070C0"/>
          <w:sz w:val="24"/>
          <w:szCs w:val="24"/>
          <w:lang w:val="en-US"/>
        </w:rPr>
        <w:t>8</w:t>
      </w:r>
      <w:r w:rsidRPr="003C5D7A">
        <w:rPr>
          <w:rFonts w:ascii="Times New Roman" w:eastAsia="Times New Roman" w:hAnsi="Times New Roman" w:cs="Times New Roman"/>
          <w:sz w:val="24"/>
          <w:szCs w:val="24"/>
          <w:lang w:val="en-US"/>
        </w:rPr>
        <w:t xml:space="preserve">. </w:t>
      </w:r>
      <w:r w:rsidR="001E5A12" w:rsidRPr="003C5D7A">
        <w:rPr>
          <w:rFonts w:ascii="Times New Roman" w:eastAsia="Times New Roman" w:hAnsi="Times New Roman" w:cs="Times New Roman"/>
          <w:sz w:val="24"/>
          <w:szCs w:val="24"/>
          <w:lang w:val="en-US"/>
        </w:rPr>
        <w:t>F</w:t>
      </w:r>
      <w:r w:rsidRPr="003C5D7A">
        <w:rPr>
          <w:rFonts w:ascii="Times New Roman" w:eastAsia="Times New Roman" w:hAnsi="Times New Roman" w:cs="Times New Roman"/>
          <w:sz w:val="24"/>
          <w:szCs w:val="24"/>
          <w:lang w:val="en-US"/>
        </w:rPr>
        <w:t xml:space="preserve">requency-based </w:t>
      </w:r>
      <w:r w:rsidR="001E5A12" w:rsidRPr="003C5D7A">
        <w:rPr>
          <w:rFonts w:ascii="Times New Roman" w:eastAsia="Times New Roman" w:hAnsi="Times New Roman" w:cs="Times New Roman"/>
          <w:sz w:val="24"/>
          <w:szCs w:val="24"/>
          <w:lang w:val="en-US"/>
        </w:rPr>
        <w:t xml:space="preserve">argument-extraction </w:t>
      </w:r>
      <w:r w:rsidRPr="003C5D7A">
        <w:rPr>
          <w:rFonts w:ascii="Times New Roman" w:eastAsia="Times New Roman" w:hAnsi="Times New Roman" w:cs="Times New Roman"/>
          <w:sz w:val="24"/>
          <w:szCs w:val="24"/>
          <w:lang w:val="en-US"/>
        </w:rPr>
        <w:t>algorithm</w:t>
      </w:r>
      <w:r w:rsidR="001E5A12" w:rsidRPr="003C5D7A">
        <w:rPr>
          <w:rFonts w:ascii="Times New Roman" w:eastAsia="Times New Roman" w:hAnsi="Times New Roman" w:cs="Times New Roman"/>
          <w:sz w:val="24"/>
          <w:szCs w:val="24"/>
          <w:lang w:val="en-US"/>
        </w:rPr>
        <w:t>: rigid vs. flexible government patterns</w:t>
      </w:r>
    </w:p>
    <w:tbl>
      <w:tblPr>
        <w:tblW w:w="6927" w:type="dxa"/>
        <w:tblBorders>
          <w:top w:val="double" w:sz="4" w:space="0" w:color="auto"/>
          <w:bottom w:val="double" w:sz="4" w:space="0" w:color="auto"/>
        </w:tblBorders>
        <w:tblLayout w:type="fixed"/>
        <w:tblCellMar>
          <w:left w:w="70" w:type="dxa"/>
          <w:right w:w="70" w:type="dxa"/>
        </w:tblCellMar>
        <w:tblLook w:val="04A0" w:firstRow="1" w:lastRow="0" w:firstColumn="1" w:lastColumn="0" w:noHBand="0" w:noVBand="1"/>
      </w:tblPr>
      <w:tblGrid>
        <w:gridCol w:w="2551"/>
        <w:gridCol w:w="1458"/>
        <w:gridCol w:w="1459"/>
        <w:gridCol w:w="1459"/>
      </w:tblGrid>
      <w:tr w:rsidR="001E5A12" w:rsidRPr="003C5D7A" w14:paraId="43E1F676" w14:textId="77777777" w:rsidTr="001E5A12">
        <w:trPr>
          <w:trHeight w:val="290"/>
        </w:trPr>
        <w:tc>
          <w:tcPr>
            <w:tcW w:w="2551" w:type="dxa"/>
            <w:shd w:val="clear" w:color="auto" w:fill="auto"/>
            <w:noWrap/>
            <w:vAlign w:val="bottom"/>
            <w:hideMark/>
          </w:tcPr>
          <w:p w14:paraId="42A35402" w14:textId="77777777" w:rsidR="001E5A12" w:rsidRPr="003C5D7A" w:rsidRDefault="001E5A12" w:rsidP="007E5B0F">
            <w:pPr>
              <w:spacing w:after="0" w:line="360" w:lineRule="auto"/>
              <w:rPr>
                <w:rFonts w:ascii="Times New Roman" w:eastAsia="Times New Roman" w:hAnsi="Times New Roman" w:cs="Times New Roman"/>
                <w:sz w:val="24"/>
                <w:szCs w:val="24"/>
                <w:lang w:val="en-US" w:eastAsia="de-DE"/>
              </w:rPr>
            </w:pPr>
          </w:p>
        </w:tc>
        <w:tc>
          <w:tcPr>
            <w:tcW w:w="2917" w:type="dxa"/>
            <w:gridSpan w:val="2"/>
            <w:shd w:val="clear" w:color="auto" w:fill="auto"/>
            <w:noWrap/>
            <w:vAlign w:val="bottom"/>
            <w:hideMark/>
          </w:tcPr>
          <w:p w14:paraId="785AD0FD" w14:textId="77777777" w:rsidR="001E5A12" w:rsidRPr="003C5D7A" w:rsidRDefault="001E5A12" w:rsidP="007E5B0F">
            <w:pPr>
              <w:spacing w:after="0" w:line="360" w:lineRule="auto"/>
              <w:jc w:val="center"/>
              <w:rPr>
                <w:rFonts w:ascii="Times New Roman" w:eastAsia="Times New Roman" w:hAnsi="Times New Roman" w:cs="Times New Roman"/>
                <w:sz w:val="24"/>
                <w:szCs w:val="24"/>
                <w:lang w:eastAsia="de-DE"/>
              </w:rPr>
            </w:pPr>
            <w:r w:rsidRPr="003C5D7A">
              <w:rPr>
                <w:rFonts w:ascii="Times New Roman" w:eastAsia="Times New Roman" w:hAnsi="Times New Roman" w:cs="Times New Roman"/>
                <w:sz w:val="24"/>
                <w:szCs w:val="24"/>
                <w:lang w:val="en-US"/>
              </w:rPr>
              <w:t>frequency-based algorithm</w:t>
            </w:r>
          </w:p>
        </w:tc>
        <w:tc>
          <w:tcPr>
            <w:tcW w:w="1459" w:type="dxa"/>
            <w:shd w:val="clear" w:color="auto" w:fill="auto"/>
            <w:vAlign w:val="bottom"/>
          </w:tcPr>
          <w:p w14:paraId="4F106AE7" w14:textId="77777777" w:rsidR="001E5A12" w:rsidRPr="003C5D7A" w:rsidRDefault="001E5A12" w:rsidP="007E5B0F">
            <w:pPr>
              <w:spacing w:after="0" w:line="360" w:lineRule="auto"/>
              <w:jc w:val="center"/>
              <w:rPr>
                <w:rFonts w:ascii="Times New Roman" w:eastAsia="Times New Roman" w:hAnsi="Times New Roman" w:cs="Times New Roman"/>
                <w:sz w:val="24"/>
                <w:szCs w:val="24"/>
                <w:lang w:eastAsia="de-DE"/>
              </w:rPr>
            </w:pPr>
          </w:p>
        </w:tc>
      </w:tr>
      <w:tr w:rsidR="001E5A12" w:rsidRPr="003C5D7A" w14:paraId="1A0B0566" w14:textId="77777777" w:rsidTr="001E5A12">
        <w:trPr>
          <w:trHeight w:val="290"/>
        </w:trPr>
        <w:tc>
          <w:tcPr>
            <w:tcW w:w="2551" w:type="dxa"/>
            <w:shd w:val="clear" w:color="auto" w:fill="auto"/>
            <w:noWrap/>
            <w:vAlign w:val="bottom"/>
            <w:hideMark/>
          </w:tcPr>
          <w:p w14:paraId="4EB8DED7" w14:textId="77777777" w:rsidR="001E5A12" w:rsidRPr="003C5D7A" w:rsidRDefault="001E5A12" w:rsidP="007E5B0F">
            <w:pPr>
              <w:spacing w:after="0" w:line="360" w:lineRule="auto"/>
              <w:rPr>
                <w:rFonts w:ascii="Times New Roman" w:eastAsia="Times New Roman" w:hAnsi="Times New Roman" w:cs="Times New Roman"/>
                <w:color w:val="000000"/>
                <w:sz w:val="24"/>
                <w:szCs w:val="24"/>
                <w:lang w:eastAsia="de-DE"/>
              </w:rPr>
            </w:pPr>
          </w:p>
        </w:tc>
        <w:tc>
          <w:tcPr>
            <w:tcW w:w="1458" w:type="dxa"/>
            <w:tcBorders>
              <w:bottom w:val="single" w:sz="4" w:space="0" w:color="auto"/>
            </w:tcBorders>
            <w:shd w:val="clear" w:color="auto" w:fill="auto"/>
            <w:noWrap/>
            <w:vAlign w:val="bottom"/>
            <w:hideMark/>
          </w:tcPr>
          <w:p w14:paraId="167EE378" w14:textId="77777777" w:rsidR="001E5A12" w:rsidRPr="003C5D7A" w:rsidRDefault="001E5A12" w:rsidP="007E5B0F">
            <w:pPr>
              <w:spacing w:after="0" w:line="360" w:lineRule="auto"/>
              <w:jc w:val="center"/>
              <w:rPr>
                <w:rFonts w:ascii="Times New Roman" w:eastAsia="Times New Roman" w:hAnsi="Times New Roman" w:cs="Times New Roman"/>
                <w:color w:val="000000"/>
                <w:sz w:val="24"/>
                <w:szCs w:val="24"/>
                <w:lang w:eastAsia="de-DE"/>
              </w:rPr>
            </w:pPr>
            <w:r w:rsidRPr="003C5D7A">
              <w:rPr>
                <w:rFonts w:ascii="Times New Roman" w:eastAsia="Times New Roman" w:hAnsi="Times New Roman" w:cs="Times New Roman"/>
                <w:color w:val="000000"/>
                <w:sz w:val="24"/>
                <w:szCs w:val="24"/>
                <w:lang w:eastAsia="de-DE"/>
              </w:rPr>
              <w:t>yes</w:t>
            </w:r>
          </w:p>
        </w:tc>
        <w:tc>
          <w:tcPr>
            <w:tcW w:w="1459" w:type="dxa"/>
            <w:tcBorders>
              <w:bottom w:val="single" w:sz="4" w:space="0" w:color="auto"/>
            </w:tcBorders>
            <w:shd w:val="clear" w:color="auto" w:fill="auto"/>
            <w:noWrap/>
            <w:vAlign w:val="bottom"/>
            <w:hideMark/>
          </w:tcPr>
          <w:p w14:paraId="1CE93FD9" w14:textId="77777777" w:rsidR="001E5A12" w:rsidRPr="003C5D7A" w:rsidRDefault="001E5A12" w:rsidP="007E5B0F">
            <w:pPr>
              <w:spacing w:after="0" w:line="360" w:lineRule="auto"/>
              <w:jc w:val="center"/>
              <w:rPr>
                <w:rFonts w:ascii="Times New Roman" w:eastAsia="Times New Roman" w:hAnsi="Times New Roman" w:cs="Times New Roman"/>
                <w:color w:val="000000"/>
                <w:sz w:val="24"/>
                <w:szCs w:val="24"/>
                <w:lang w:eastAsia="de-DE"/>
              </w:rPr>
            </w:pPr>
            <w:r w:rsidRPr="003C5D7A">
              <w:rPr>
                <w:rFonts w:ascii="Times New Roman" w:eastAsia="Times New Roman" w:hAnsi="Times New Roman" w:cs="Times New Roman"/>
                <w:color w:val="000000"/>
                <w:sz w:val="24"/>
                <w:szCs w:val="24"/>
                <w:lang w:eastAsia="de-DE"/>
              </w:rPr>
              <w:t>no</w:t>
            </w:r>
          </w:p>
        </w:tc>
        <w:tc>
          <w:tcPr>
            <w:tcW w:w="1459" w:type="dxa"/>
            <w:shd w:val="clear" w:color="auto" w:fill="auto"/>
            <w:noWrap/>
            <w:vAlign w:val="bottom"/>
            <w:hideMark/>
          </w:tcPr>
          <w:p w14:paraId="3B4325B9" w14:textId="77777777" w:rsidR="001E5A12" w:rsidRPr="003C5D7A" w:rsidRDefault="001E5A12" w:rsidP="007E5B0F">
            <w:pPr>
              <w:spacing w:after="0" w:line="360" w:lineRule="auto"/>
              <w:jc w:val="center"/>
              <w:rPr>
                <w:rFonts w:ascii="Times New Roman" w:eastAsia="Times New Roman" w:hAnsi="Times New Roman" w:cs="Times New Roman"/>
                <w:color w:val="000000"/>
                <w:sz w:val="24"/>
                <w:szCs w:val="24"/>
                <w:lang w:eastAsia="de-DE"/>
              </w:rPr>
            </w:pPr>
            <w:r w:rsidRPr="003C5D7A">
              <w:rPr>
                <w:rFonts w:ascii="Times New Roman" w:eastAsia="Times New Roman" w:hAnsi="Times New Roman" w:cs="Times New Roman"/>
                <w:color w:val="000000"/>
                <w:sz w:val="24"/>
                <w:szCs w:val="24"/>
                <w:lang w:eastAsia="de-DE"/>
              </w:rPr>
              <w:t>total</w:t>
            </w:r>
          </w:p>
        </w:tc>
      </w:tr>
      <w:tr w:rsidR="001E5A12" w:rsidRPr="003C5D7A" w14:paraId="586E8421" w14:textId="77777777" w:rsidTr="001E5A12">
        <w:trPr>
          <w:trHeight w:val="290"/>
        </w:trPr>
        <w:tc>
          <w:tcPr>
            <w:tcW w:w="2551" w:type="dxa"/>
            <w:shd w:val="clear" w:color="auto" w:fill="auto"/>
            <w:noWrap/>
            <w:vAlign w:val="center"/>
          </w:tcPr>
          <w:p w14:paraId="33DACFB4" w14:textId="6BBD24F4" w:rsidR="001E5A12" w:rsidRPr="003C5D7A" w:rsidRDefault="001E5A12" w:rsidP="007E5B0F">
            <w:pPr>
              <w:spacing w:after="0" w:line="360" w:lineRule="auto"/>
              <w:rPr>
                <w:rFonts w:ascii="Times New Roman" w:eastAsia="Times New Roman" w:hAnsi="Times New Roman" w:cs="Times New Roman"/>
                <w:color w:val="000000"/>
                <w:sz w:val="24"/>
                <w:szCs w:val="24"/>
                <w:lang w:eastAsia="de-DE"/>
              </w:rPr>
            </w:pPr>
            <w:r w:rsidRPr="003C5D7A">
              <w:rPr>
                <w:rFonts w:ascii="Times New Roman" w:eastAsia="Times New Roman" w:hAnsi="Times New Roman" w:cs="Times New Roman"/>
                <w:sz w:val="24"/>
                <w:szCs w:val="24"/>
                <w:lang w:val="en-US"/>
              </w:rPr>
              <w:t>rigid</w:t>
            </w:r>
          </w:p>
        </w:tc>
        <w:tc>
          <w:tcPr>
            <w:tcW w:w="1458" w:type="dxa"/>
            <w:tcBorders>
              <w:top w:val="single" w:sz="4" w:space="0" w:color="auto"/>
              <w:left w:val="single" w:sz="4" w:space="0" w:color="auto"/>
            </w:tcBorders>
            <w:shd w:val="clear" w:color="auto" w:fill="auto"/>
            <w:noWrap/>
            <w:vAlign w:val="bottom"/>
          </w:tcPr>
          <w:p w14:paraId="14CF537D" w14:textId="6C8A56D7" w:rsidR="001E5A12" w:rsidRPr="003C5D7A" w:rsidRDefault="001E5A12" w:rsidP="007E5B0F">
            <w:pPr>
              <w:spacing w:after="0" w:line="360" w:lineRule="auto"/>
              <w:jc w:val="center"/>
              <w:rPr>
                <w:rFonts w:ascii="Times New Roman" w:eastAsia="Times New Roman" w:hAnsi="Times New Roman" w:cs="Times New Roman"/>
                <w:color w:val="000000"/>
                <w:sz w:val="24"/>
                <w:szCs w:val="24"/>
                <w:lang w:eastAsia="de-DE"/>
              </w:rPr>
            </w:pPr>
            <w:r w:rsidRPr="003C5D7A">
              <w:rPr>
                <w:rFonts w:ascii="Times New Roman" w:hAnsi="Times New Roman" w:cs="Times New Roman"/>
                <w:color w:val="000000"/>
                <w:sz w:val="24"/>
                <w:szCs w:val="24"/>
              </w:rPr>
              <w:t>837</w:t>
            </w:r>
          </w:p>
        </w:tc>
        <w:tc>
          <w:tcPr>
            <w:tcW w:w="1459" w:type="dxa"/>
            <w:tcBorders>
              <w:top w:val="single" w:sz="4" w:space="0" w:color="auto"/>
            </w:tcBorders>
            <w:shd w:val="clear" w:color="auto" w:fill="auto"/>
            <w:noWrap/>
            <w:vAlign w:val="bottom"/>
          </w:tcPr>
          <w:p w14:paraId="70C29549" w14:textId="1232720A" w:rsidR="001E5A12" w:rsidRPr="003C5D7A" w:rsidRDefault="001E5A12" w:rsidP="007E5B0F">
            <w:pPr>
              <w:spacing w:after="0" w:line="360" w:lineRule="auto"/>
              <w:jc w:val="center"/>
              <w:rPr>
                <w:rFonts w:ascii="Times New Roman" w:eastAsia="Times New Roman" w:hAnsi="Times New Roman" w:cs="Times New Roman"/>
                <w:color w:val="000000"/>
                <w:sz w:val="24"/>
                <w:szCs w:val="24"/>
                <w:lang w:eastAsia="de-DE"/>
              </w:rPr>
            </w:pPr>
            <w:r w:rsidRPr="003C5D7A">
              <w:rPr>
                <w:rFonts w:ascii="Times New Roman" w:hAnsi="Times New Roman" w:cs="Times New Roman"/>
                <w:color w:val="000000"/>
                <w:sz w:val="24"/>
                <w:szCs w:val="24"/>
              </w:rPr>
              <w:t>221</w:t>
            </w:r>
          </w:p>
        </w:tc>
        <w:tc>
          <w:tcPr>
            <w:tcW w:w="1459" w:type="dxa"/>
            <w:tcBorders>
              <w:left w:val="single" w:sz="4" w:space="0" w:color="auto"/>
            </w:tcBorders>
            <w:shd w:val="clear" w:color="auto" w:fill="auto"/>
            <w:noWrap/>
            <w:vAlign w:val="bottom"/>
          </w:tcPr>
          <w:p w14:paraId="73E5F82B" w14:textId="020F90F4" w:rsidR="001E5A12" w:rsidRPr="003C5D7A" w:rsidRDefault="001E5A12" w:rsidP="007E5B0F">
            <w:pPr>
              <w:spacing w:after="0" w:line="360" w:lineRule="auto"/>
              <w:jc w:val="center"/>
              <w:rPr>
                <w:rFonts w:ascii="Times New Roman" w:eastAsia="Times New Roman" w:hAnsi="Times New Roman" w:cs="Times New Roman"/>
                <w:color w:val="000000"/>
                <w:sz w:val="24"/>
                <w:szCs w:val="24"/>
                <w:lang w:eastAsia="de-DE"/>
              </w:rPr>
            </w:pPr>
            <w:r w:rsidRPr="003C5D7A">
              <w:rPr>
                <w:rFonts w:ascii="Times New Roman" w:hAnsi="Times New Roman" w:cs="Times New Roman"/>
                <w:color w:val="000000"/>
                <w:sz w:val="24"/>
                <w:szCs w:val="24"/>
              </w:rPr>
              <w:t>1</w:t>
            </w:r>
            <w:r w:rsidR="00324A77" w:rsidRPr="003C5D7A">
              <w:rPr>
                <w:rFonts w:ascii="Times New Roman" w:hAnsi="Times New Roman" w:cs="Times New Roman"/>
                <w:color w:val="000000"/>
                <w:sz w:val="24"/>
                <w:szCs w:val="24"/>
              </w:rPr>
              <w:t>,</w:t>
            </w:r>
            <w:r w:rsidRPr="003C5D7A">
              <w:rPr>
                <w:rFonts w:ascii="Times New Roman" w:hAnsi="Times New Roman" w:cs="Times New Roman"/>
                <w:color w:val="000000"/>
                <w:sz w:val="24"/>
                <w:szCs w:val="24"/>
              </w:rPr>
              <w:t>058</w:t>
            </w:r>
          </w:p>
        </w:tc>
      </w:tr>
      <w:tr w:rsidR="001E5A12" w:rsidRPr="003C5D7A" w14:paraId="693C7E73" w14:textId="77777777" w:rsidTr="001E5A12">
        <w:trPr>
          <w:trHeight w:val="290"/>
        </w:trPr>
        <w:tc>
          <w:tcPr>
            <w:tcW w:w="2551" w:type="dxa"/>
            <w:shd w:val="clear" w:color="auto" w:fill="auto"/>
            <w:noWrap/>
            <w:vAlign w:val="bottom"/>
          </w:tcPr>
          <w:p w14:paraId="1E7702B7" w14:textId="3B140351" w:rsidR="001E5A12" w:rsidRPr="003C5D7A" w:rsidRDefault="001E5A12" w:rsidP="007E5B0F">
            <w:pPr>
              <w:spacing w:after="0" w:line="360" w:lineRule="auto"/>
              <w:rPr>
                <w:rFonts w:ascii="Times New Roman" w:eastAsia="Times New Roman" w:hAnsi="Times New Roman" w:cs="Times New Roman"/>
                <w:color w:val="000000"/>
                <w:sz w:val="24"/>
                <w:szCs w:val="24"/>
                <w:lang w:eastAsia="de-DE"/>
              </w:rPr>
            </w:pPr>
            <w:r w:rsidRPr="003C5D7A">
              <w:rPr>
                <w:rFonts w:ascii="Times New Roman" w:eastAsia="Times New Roman" w:hAnsi="Times New Roman" w:cs="Times New Roman"/>
                <w:color w:val="000000"/>
                <w:sz w:val="24"/>
                <w:szCs w:val="24"/>
                <w:lang w:eastAsia="de-DE"/>
              </w:rPr>
              <w:t>flexible</w:t>
            </w:r>
          </w:p>
        </w:tc>
        <w:tc>
          <w:tcPr>
            <w:tcW w:w="1458" w:type="dxa"/>
            <w:tcBorders>
              <w:left w:val="single" w:sz="4" w:space="0" w:color="auto"/>
              <w:bottom w:val="single" w:sz="4" w:space="0" w:color="auto"/>
            </w:tcBorders>
            <w:shd w:val="clear" w:color="auto" w:fill="auto"/>
            <w:noWrap/>
            <w:vAlign w:val="bottom"/>
          </w:tcPr>
          <w:p w14:paraId="365A1A5F" w14:textId="6382ED61" w:rsidR="001E5A12" w:rsidRPr="003C5D7A" w:rsidRDefault="001E5A12" w:rsidP="007E5B0F">
            <w:pPr>
              <w:spacing w:after="0" w:line="360" w:lineRule="auto"/>
              <w:jc w:val="center"/>
              <w:rPr>
                <w:rFonts w:ascii="Times New Roman" w:eastAsia="Times New Roman" w:hAnsi="Times New Roman" w:cs="Times New Roman"/>
                <w:color w:val="000000"/>
                <w:sz w:val="24"/>
                <w:szCs w:val="24"/>
                <w:lang w:eastAsia="de-DE"/>
              </w:rPr>
            </w:pPr>
            <w:r w:rsidRPr="003C5D7A">
              <w:rPr>
                <w:rFonts w:ascii="Times New Roman" w:hAnsi="Times New Roman" w:cs="Times New Roman"/>
                <w:color w:val="000000"/>
                <w:sz w:val="24"/>
                <w:szCs w:val="24"/>
              </w:rPr>
              <w:t>1</w:t>
            </w:r>
            <w:r w:rsidR="00324A77" w:rsidRPr="003C5D7A">
              <w:rPr>
                <w:rFonts w:ascii="Times New Roman" w:hAnsi="Times New Roman" w:cs="Times New Roman"/>
                <w:color w:val="000000"/>
                <w:sz w:val="24"/>
                <w:szCs w:val="24"/>
              </w:rPr>
              <w:t>,</w:t>
            </w:r>
            <w:r w:rsidRPr="003C5D7A">
              <w:rPr>
                <w:rFonts w:ascii="Times New Roman" w:hAnsi="Times New Roman" w:cs="Times New Roman"/>
                <w:color w:val="000000"/>
                <w:sz w:val="24"/>
                <w:szCs w:val="24"/>
              </w:rPr>
              <w:t>445</w:t>
            </w:r>
          </w:p>
        </w:tc>
        <w:tc>
          <w:tcPr>
            <w:tcW w:w="1459" w:type="dxa"/>
            <w:tcBorders>
              <w:bottom w:val="single" w:sz="4" w:space="0" w:color="auto"/>
            </w:tcBorders>
            <w:shd w:val="clear" w:color="auto" w:fill="auto"/>
            <w:noWrap/>
            <w:vAlign w:val="bottom"/>
          </w:tcPr>
          <w:p w14:paraId="39B27B64" w14:textId="75433B5D" w:rsidR="001E5A12" w:rsidRPr="003C5D7A" w:rsidRDefault="001E5A12" w:rsidP="007E5B0F">
            <w:pPr>
              <w:spacing w:after="0" w:line="360" w:lineRule="auto"/>
              <w:jc w:val="center"/>
              <w:rPr>
                <w:rFonts w:ascii="Times New Roman" w:eastAsia="Times New Roman" w:hAnsi="Times New Roman" w:cs="Times New Roman"/>
                <w:color w:val="000000"/>
                <w:sz w:val="24"/>
                <w:szCs w:val="24"/>
                <w:lang w:eastAsia="de-DE"/>
              </w:rPr>
            </w:pPr>
            <w:r w:rsidRPr="003C5D7A">
              <w:rPr>
                <w:rFonts w:ascii="Times New Roman" w:hAnsi="Times New Roman" w:cs="Times New Roman"/>
                <w:color w:val="000000"/>
                <w:sz w:val="24"/>
                <w:szCs w:val="24"/>
              </w:rPr>
              <w:t>317</w:t>
            </w:r>
          </w:p>
        </w:tc>
        <w:tc>
          <w:tcPr>
            <w:tcW w:w="1459" w:type="dxa"/>
            <w:tcBorders>
              <w:left w:val="single" w:sz="4" w:space="0" w:color="auto"/>
            </w:tcBorders>
            <w:shd w:val="clear" w:color="auto" w:fill="auto"/>
            <w:noWrap/>
            <w:vAlign w:val="bottom"/>
          </w:tcPr>
          <w:p w14:paraId="0F346CBE" w14:textId="3BAD4A7E" w:rsidR="001E5A12" w:rsidRPr="003C5D7A" w:rsidRDefault="001E5A12" w:rsidP="007E5B0F">
            <w:pPr>
              <w:spacing w:after="0" w:line="360" w:lineRule="auto"/>
              <w:jc w:val="center"/>
              <w:rPr>
                <w:rFonts w:ascii="Times New Roman" w:eastAsia="Times New Roman" w:hAnsi="Times New Roman" w:cs="Times New Roman"/>
                <w:color w:val="000000"/>
                <w:sz w:val="24"/>
                <w:szCs w:val="24"/>
                <w:lang w:eastAsia="de-DE"/>
              </w:rPr>
            </w:pPr>
            <w:r w:rsidRPr="003C5D7A">
              <w:rPr>
                <w:rFonts w:ascii="Times New Roman" w:hAnsi="Times New Roman" w:cs="Times New Roman"/>
                <w:color w:val="000000"/>
                <w:sz w:val="24"/>
                <w:szCs w:val="24"/>
              </w:rPr>
              <w:t>1</w:t>
            </w:r>
            <w:r w:rsidR="00324A77" w:rsidRPr="003C5D7A">
              <w:rPr>
                <w:rFonts w:ascii="Times New Roman" w:hAnsi="Times New Roman" w:cs="Times New Roman"/>
                <w:color w:val="000000"/>
                <w:sz w:val="24"/>
                <w:szCs w:val="24"/>
              </w:rPr>
              <w:t>,</w:t>
            </w:r>
            <w:r w:rsidRPr="003C5D7A">
              <w:rPr>
                <w:rFonts w:ascii="Times New Roman" w:hAnsi="Times New Roman" w:cs="Times New Roman"/>
                <w:color w:val="000000"/>
                <w:sz w:val="24"/>
                <w:szCs w:val="24"/>
              </w:rPr>
              <w:t>762</w:t>
            </w:r>
          </w:p>
        </w:tc>
      </w:tr>
      <w:tr w:rsidR="001E5A12" w:rsidRPr="003C5D7A" w14:paraId="30E12A01" w14:textId="77777777" w:rsidTr="001E5A12">
        <w:trPr>
          <w:trHeight w:val="290"/>
        </w:trPr>
        <w:tc>
          <w:tcPr>
            <w:tcW w:w="2551" w:type="dxa"/>
            <w:shd w:val="clear" w:color="auto" w:fill="auto"/>
            <w:noWrap/>
            <w:vAlign w:val="bottom"/>
            <w:hideMark/>
          </w:tcPr>
          <w:p w14:paraId="50CC0247" w14:textId="77777777" w:rsidR="001E5A12" w:rsidRPr="003C5D7A" w:rsidRDefault="001E5A12" w:rsidP="007E5B0F">
            <w:pPr>
              <w:spacing w:after="0" w:line="360" w:lineRule="auto"/>
              <w:rPr>
                <w:rFonts w:ascii="Times New Roman" w:eastAsia="Times New Roman" w:hAnsi="Times New Roman" w:cs="Times New Roman"/>
                <w:color w:val="000000"/>
                <w:sz w:val="24"/>
                <w:szCs w:val="24"/>
                <w:lang w:eastAsia="de-DE"/>
              </w:rPr>
            </w:pPr>
          </w:p>
        </w:tc>
        <w:tc>
          <w:tcPr>
            <w:tcW w:w="1458" w:type="dxa"/>
            <w:tcBorders>
              <w:top w:val="single" w:sz="4" w:space="0" w:color="auto"/>
            </w:tcBorders>
            <w:shd w:val="clear" w:color="auto" w:fill="auto"/>
            <w:noWrap/>
            <w:vAlign w:val="bottom"/>
          </w:tcPr>
          <w:p w14:paraId="7DD71182" w14:textId="30D98B37" w:rsidR="001E5A12" w:rsidRPr="003C5D7A" w:rsidRDefault="001E5A12" w:rsidP="007E5B0F">
            <w:pPr>
              <w:spacing w:after="0" w:line="360" w:lineRule="auto"/>
              <w:jc w:val="center"/>
              <w:rPr>
                <w:rFonts w:ascii="Times New Roman" w:eastAsia="Times New Roman" w:hAnsi="Times New Roman" w:cs="Times New Roman"/>
                <w:color w:val="000000"/>
                <w:sz w:val="24"/>
                <w:szCs w:val="24"/>
                <w:lang w:eastAsia="de-DE"/>
              </w:rPr>
            </w:pPr>
            <w:r w:rsidRPr="003C5D7A">
              <w:rPr>
                <w:rFonts w:ascii="Times New Roman" w:hAnsi="Times New Roman" w:cs="Times New Roman"/>
                <w:color w:val="000000"/>
                <w:sz w:val="24"/>
                <w:szCs w:val="24"/>
              </w:rPr>
              <w:t>2</w:t>
            </w:r>
            <w:r w:rsidR="00324A77" w:rsidRPr="003C5D7A">
              <w:rPr>
                <w:rFonts w:ascii="Times New Roman" w:hAnsi="Times New Roman" w:cs="Times New Roman"/>
                <w:color w:val="000000"/>
                <w:sz w:val="24"/>
                <w:szCs w:val="24"/>
              </w:rPr>
              <w:t>,</w:t>
            </w:r>
            <w:r w:rsidRPr="003C5D7A">
              <w:rPr>
                <w:rFonts w:ascii="Times New Roman" w:hAnsi="Times New Roman" w:cs="Times New Roman"/>
                <w:color w:val="000000"/>
                <w:sz w:val="24"/>
                <w:szCs w:val="24"/>
              </w:rPr>
              <w:t>282</w:t>
            </w:r>
          </w:p>
        </w:tc>
        <w:tc>
          <w:tcPr>
            <w:tcW w:w="1459" w:type="dxa"/>
            <w:tcBorders>
              <w:top w:val="single" w:sz="4" w:space="0" w:color="auto"/>
            </w:tcBorders>
            <w:shd w:val="clear" w:color="auto" w:fill="auto"/>
            <w:noWrap/>
            <w:vAlign w:val="bottom"/>
          </w:tcPr>
          <w:p w14:paraId="3EC79E50" w14:textId="33283C57" w:rsidR="001E5A12" w:rsidRPr="003C5D7A" w:rsidRDefault="001E5A12" w:rsidP="007E5B0F">
            <w:pPr>
              <w:spacing w:after="0" w:line="360" w:lineRule="auto"/>
              <w:jc w:val="center"/>
              <w:rPr>
                <w:rFonts w:ascii="Times New Roman" w:eastAsia="Times New Roman" w:hAnsi="Times New Roman" w:cs="Times New Roman"/>
                <w:color w:val="000000"/>
                <w:sz w:val="24"/>
                <w:szCs w:val="24"/>
                <w:lang w:eastAsia="de-DE"/>
              </w:rPr>
            </w:pPr>
            <w:r w:rsidRPr="003C5D7A">
              <w:rPr>
                <w:rFonts w:ascii="Times New Roman" w:hAnsi="Times New Roman" w:cs="Times New Roman"/>
                <w:color w:val="000000"/>
                <w:sz w:val="24"/>
                <w:szCs w:val="24"/>
              </w:rPr>
              <w:t>538</w:t>
            </w:r>
          </w:p>
        </w:tc>
        <w:tc>
          <w:tcPr>
            <w:tcW w:w="1459" w:type="dxa"/>
            <w:shd w:val="clear" w:color="auto" w:fill="auto"/>
            <w:noWrap/>
            <w:vAlign w:val="bottom"/>
          </w:tcPr>
          <w:p w14:paraId="0B114718" w14:textId="24BE82D1" w:rsidR="001E5A12" w:rsidRPr="003C5D7A" w:rsidRDefault="001E5A12" w:rsidP="007E5B0F">
            <w:pPr>
              <w:spacing w:after="0" w:line="360" w:lineRule="auto"/>
              <w:jc w:val="center"/>
              <w:rPr>
                <w:rFonts w:ascii="Times New Roman" w:eastAsia="Times New Roman" w:hAnsi="Times New Roman" w:cs="Times New Roman"/>
                <w:color w:val="000000"/>
                <w:sz w:val="24"/>
                <w:szCs w:val="24"/>
                <w:lang w:eastAsia="de-DE"/>
              </w:rPr>
            </w:pPr>
            <w:r w:rsidRPr="003C5D7A">
              <w:rPr>
                <w:rFonts w:ascii="Times New Roman" w:hAnsi="Times New Roman" w:cs="Times New Roman"/>
                <w:color w:val="000000"/>
                <w:sz w:val="24"/>
                <w:szCs w:val="24"/>
              </w:rPr>
              <w:t>2</w:t>
            </w:r>
            <w:r w:rsidR="00324A77" w:rsidRPr="003C5D7A">
              <w:rPr>
                <w:rFonts w:ascii="Times New Roman" w:hAnsi="Times New Roman" w:cs="Times New Roman"/>
                <w:color w:val="000000"/>
                <w:sz w:val="24"/>
                <w:szCs w:val="24"/>
              </w:rPr>
              <w:t>,</w:t>
            </w:r>
            <w:r w:rsidRPr="003C5D7A">
              <w:rPr>
                <w:rFonts w:ascii="Times New Roman" w:hAnsi="Times New Roman" w:cs="Times New Roman"/>
                <w:color w:val="000000"/>
                <w:sz w:val="24"/>
                <w:szCs w:val="24"/>
              </w:rPr>
              <w:t>820</w:t>
            </w:r>
          </w:p>
        </w:tc>
      </w:tr>
    </w:tbl>
    <w:p w14:paraId="76269C90" w14:textId="3A45632B" w:rsidR="00810703" w:rsidRPr="003C5D7A" w:rsidRDefault="00810703" w:rsidP="007E5B0F">
      <w:pPr>
        <w:pStyle w:val="Listenabsatz"/>
        <w:spacing w:after="0" w:line="360" w:lineRule="auto"/>
        <w:ind w:left="0" w:firstLine="567"/>
        <w:jc w:val="both"/>
        <w:rPr>
          <w:rFonts w:ascii="Times New Roman" w:eastAsia="Times New Roman" w:hAnsi="Times New Roman" w:cs="Times New Roman"/>
          <w:sz w:val="24"/>
          <w:szCs w:val="24"/>
          <w:lang w:val="en-US"/>
        </w:rPr>
      </w:pPr>
    </w:p>
    <w:p w14:paraId="12FA2936" w14:textId="745767FF" w:rsidR="00BD7E16" w:rsidRPr="003C5D7A" w:rsidRDefault="00BD7E16" w:rsidP="007E5B0F">
      <w:pPr>
        <w:pStyle w:val="Listenabsatz"/>
        <w:spacing w:after="0" w:line="360" w:lineRule="auto"/>
        <w:ind w:left="0" w:firstLine="567"/>
        <w:jc w:val="both"/>
        <w:rPr>
          <w:rFonts w:ascii="Times New Roman" w:eastAsia="Times New Roman" w:hAnsi="Times New Roman" w:cs="Times New Roman"/>
          <w:sz w:val="24"/>
          <w:szCs w:val="24"/>
          <w:lang w:val="en-US"/>
        </w:rPr>
      </w:pPr>
      <w:r w:rsidRPr="003C5D7A">
        <w:rPr>
          <w:rFonts w:ascii="Times New Roman" w:hAnsi="Times New Roman" w:cs="Times New Roman"/>
          <w:sz w:val="24"/>
          <w:szCs w:val="24"/>
          <w:lang w:val="en-US"/>
        </w:rPr>
        <w:lastRenderedPageBreak/>
        <w:t xml:space="preserve">The data in </w:t>
      </w:r>
      <w:r w:rsidRPr="003C5D7A">
        <w:rPr>
          <w:rFonts w:ascii="Times New Roman" w:hAnsi="Times New Roman" w:cs="Times New Roman"/>
          <w:color w:val="0070C0"/>
          <w:sz w:val="24"/>
          <w:szCs w:val="24"/>
          <w:lang w:val="en-US"/>
        </w:rPr>
        <w:t xml:space="preserve">Table 8 </w:t>
      </w:r>
      <w:r w:rsidRPr="003C5D7A">
        <w:rPr>
          <w:rFonts w:ascii="Times New Roman" w:hAnsi="Times New Roman" w:cs="Times New Roman"/>
          <w:sz w:val="24"/>
          <w:szCs w:val="24"/>
          <w:lang w:val="en-US"/>
        </w:rPr>
        <w:t>show that false negatives occur at similar rates for rigid (21%) and flexible (18%) patterns. This suggests that, despite their theoretical compatibility with various encoding devices, verbs with flexible government patterns tend to favor specific ones in actual usage, making their distributional behavior resemble that of verbs with rigid patterns.</w:t>
      </w:r>
    </w:p>
    <w:p w14:paraId="58793D88" w14:textId="46CBCFB0" w:rsidR="007F4147" w:rsidRPr="003C5D7A" w:rsidRDefault="0047017E" w:rsidP="007E5B0F">
      <w:pPr>
        <w:pStyle w:val="berschrift1"/>
        <w:spacing w:line="360" w:lineRule="auto"/>
        <w:rPr>
          <w:rFonts w:ascii="Times New Roman" w:eastAsia="Times New Roman" w:hAnsi="Times New Roman" w:cs="Times New Roman"/>
          <w:sz w:val="24"/>
          <w:szCs w:val="24"/>
          <w:lang w:val="en-US"/>
        </w:rPr>
      </w:pPr>
      <w:r w:rsidRPr="003C5D7A">
        <w:rPr>
          <w:rFonts w:ascii="Times New Roman" w:eastAsia="Times New Roman" w:hAnsi="Times New Roman" w:cs="Times New Roman"/>
          <w:sz w:val="24"/>
          <w:szCs w:val="24"/>
          <w:lang w:val="en-US"/>
        </w:rPr>
        <w:t xml:space="preserve">5. </w:t>
      </w:r>
      <w:r w:rsidR="002265E5" w:rsidRPr="003C5D7A">
        <w:rPr>
          <w:rFonts w:ascii="Times New Roman" w:eastAsia="Times New Roman" w:hAnsi="Times New Roman" w:cs="Times New Roman"/>
          <w:sz w:val="24"/>
          <w:szCs w:val="24"/>
          <w:lang w:val="en-US"/>
        </w:rPr>
        <w:t>Summary and outlook</w:t>
      </w:r>
    </w:p>
    <w:p w14:paraId="3CEB54E0" w14:textId="4761B4A1" w:rsidR="00480DBA" w:rsidRPr="003C5D7A" w:rsidRDefault="00480DBA" w:rsidP="007E5B0F">
      <w:pPr>
        <w:spacing w:after="0" w:line="360" w:lineRule="auto"/>
        <w:ind w:firstLine="567"/>
        <w:jc w:val="both"/>
        <w:rPr>
          <w:rFonts w:ascii="Times New Roman" w:eastAsia="Times New Roman" w:hAnsi="Times New Roman" w:cs="Times New Roman"/>
          <w:sz w:val="24"/>
          <w:szCs w:val="24"/>
          <w:lang w:val="en-US"/>
        </w:rPr>
      </w:pPr>
      <w:r w:rsidRPr="003C5D7A">
        <w:rPr>
          <w:rFonts w:ascii="Times New Roman" w:eastAsia="Times New Roman" w:hAnsi="Times New Roman" w:cs="Times New Roman"/>
          <w:sz w:val="24"/>
          <w:szCs w:val="24"/>
          <w:lang w:val="en-US"/>
        </w:rPr>
        <w:t>The argument–adjunct distinction is complex, spanning formal and semantic dimensions that create interrelated but not identical contrasts. This complexity is evident in the evolution of Yu. D. Apresjan’s views on argumenthood, from his early quantitative distributional approach to the in-depth semantic analyses of his later work.</w:t>
      </w:r>
    </w:p>
    <w:p w14:paraId="729AF499" w14:textId="34C2D504" w:rsidR="00480DBA" w:rsidRPr="003C5D7A" w:rsidRDefault="00480DBA" w:rsidP="007E5B0F">
      <w:pPr>
        <w:spacing w:after="0" w:line="360" w:lineRule="auto"/>
        <w:ind w:firstLine="567"/>
        <w:jc w:val="both"/>
        <w:rPr>
          <w:rFonts w:ascii="Times New Roman" w:eastAsia="Times New Roman" w:hAnsi="Times New Roman" w:cs="Times New Roman"/>
          <w:sz w:val="24"/>
          <w:szCs w:val="24"/>
          <w:lang w:val="en-US"/>
        </w:rPr>
      </w:pPr>
      <w:r w:rsidRPr="003C5D7A">
        <w:rPr>
          <w:rFonts w:ascii="Times New Roman" w:eastAsia="Times New Roman" w:hAnsi="Times New Roman" w:cs="Times New Roman"/>
          <w:sz w:val="24"/>
          <w:szCs w:val="24"/>
          <w:lang w:val="en-US"/>
        </w:rPr>
        <w:t xml:space="preserve">This paper seeks to reconcile different approaches to argumenthood using Russian data. We propose an algorithm for extracting arguments from UD treebanks and evaluate its performance against semantically nuanced lexicographic sources, primarily </w:t>
      </w:r>
      <w:r w:rsidRPr="003C5D7A">
        <w:rPr>
          <w:rFonts w:ascii="Times New Roman" w:eastAsia="Times New Roman" w:hAnsi="Times New Roman" w:cs="Times New Roman"/>
          <w:i/>
          <w:iCs/>
          <w:sz w:val="24"/>
          <w:szCs w:val="24"/>
          <w:lang w:val="en-US"/>
        </w:rPr>
        <w:t>The Active Dictionary</w:t>
      </w:r>
      <w:r w:rsidRPr="003C5D7A">
        <w:rPr>
          <w:rFonts w:ascii="Times New Roman" w:eastAsia="Times New Roman" w:hAnsi="Times New Roman" w:cs="Times New Roman"/>
          <w:sz w:val="24"/>
          <w:szCs w:val="24"/>
          <w:lang w:val="en-US"/>
        </w:rPr>
        <w:t xml:space="preserve"> (</w:t>
      </w:r>
      <w:r w:rsidRPr="003C5D7A">
        <w:rPr>
          <w:rFonts w:ascii="Times New Roman" w:eastAsia="Times New Roman" w:hAnsi="Times New Roman" w:cs="Times New Roman"/>
          <w:color w:val="0070C0"/>
          <w:sz w:val="24"/>
          <w:szCs w:val="24"/>
          <w:lang w:val="en-US"/>
        </w:rPr>
        <w:t xml:space="preserve">Apresjan </w:t>
      </w:r>
      <w:r w:rsidR="009041A3">
        <w:rPr>
          <w:rFonts w:ascii="Times New Roman" w:eastAsia="Times New Roman" w:hAnsi="Times New Roman" w:cs="Times New Roman"/>
          <w:color w:val="0070C0"/>
          <w:sz w:val="24"/>
          <w:szCs w:val="24"/>
          <w:lang w:val="en-US"/>
        </w:rPr>
        <w:t>(Ed.)</w:t>
      </w:r>
      <w:r w:rsidR="005E7C7B">
        <w:rPr>
          <w:rFonts w:ascii="Times New Roman" w:eastAsia="Times New Roman" w:hAnsi="Times New Roman" w:cs="Times New Roman"/>
          <w:color w:val="0070C0"/>
          <w:sz w:val="24"/>
          <w:szCs w:val="24"/>
          <w:lang w:val="en-US"/>
        </w:rPr>
        <w:t>,</w:t>
      </w:r>
      <w:r w:rsidRPr="003C5D7A">
        <w:rPr>
          <w:rFonts w:ascii="Times New Roman" w:eastAsia="Times New Roman" w:hAnsi="Times New Roman" w:cs="Times New Roman"/>
          <w:color w:val="0070C0"/>
          <w:sz w:val="24"/>
          <w:szCs w:val="24"/>
          <w:lang w:val="en-US"/>
        </w:rPr>
        <w:t xml:space="preserve"> 2014–</w:t>
      </w:r>
      <w:r w:rsidRPr="003C5D7A">
        <w:rPr>
          <w:rFonts w:ascii="Times New Roman" w:eastAsia="Times New Roman" w:hAnsi="Times New Roman" w:cs="Times New Roman"/>
          <w:sz w:val="24"/>
          <w:szCs w:val="24"/>
          <w:lang w:val="en-US"/>
        </w:rPr>
        <w:t>). The key idea is that verb arguments typically require specific encoding forms, such as prepositions and cases in Russian, leading to frequency peaks in the distribution of encoding devices across verb lemmas. In contrast, adjuncts are not lexically determined and show flatter distributions. Based on this principle, the algorithm identifies verb–encoding device combinations that occur significantly more often than expected under a flat zero hypothesis.</w:t>
      </w:r>
    </w:p>
    <w:p w14:paraId="42339E5F" w14:textId="5C049392" w:rsidR="00480DBA" w:rsidRPr="003C5D7A" w:rsidRDefault="00480DBA" w:rsidP="007E5B0F">
      <w:pPr>
        <w:spacing w:after="0" w:line="360" w:lineRule="auto"/>
        <w:ind w:firstLine="567"/>
        <w:jc w:val="both"/>
        <w:rPr>
          <w:rFonts w:ascii="Times New Roman" w:eastAsia="Times New Roman" w:hAnsi="Times New Roman" w:cs="Times New Roman"/>
          <w:sz w:val="24"/>
          <w:szCs w:val="24"/>
          <w:lang w:val="en-US"/>
        </w:rPr>
      </w:pPr>
      <w:r w:rsidRPr="003C5D7A">
        <w:rPr>
          <w:rFonts w:ascii="Times New Roman" w:eastAsia="Times New Roman" w:hAnsi="Times New Roman" w:cs="Times New Roman"/>
          <w:sz w:val="24"/>
          <w:szCs w:val="24"/>
          <w:lang w:val="en-US"/>
        </w:rPr>
        <w:t xml:space="preserve">Evaluated against </w:t>
      </w:r>
      <w:r w:rsidRPr="003C5D7A">
        <w:rPr>
          <w:rFonts w:ascii="Times New Roman" w:eastAsia="Times New Roman" w:hAnsi="Times New Roman" w:cs="Times New Roman"/>
          <w:i/>
          <w:iCs/>
          <w:sz w:val="24"/>
          <w:szCs w:val="24"/>
          <w:lang w:val="en-US"/>
        </w:rPr>
        <w:t>The Active Dictionary</w:t>
      </w:r>
      <w:r w:rsidRPr="003C5D7A">
        <w:rPr>
          <w:rFonts w:ascii="Times New Roman" w:eastAsia="Times New Roman" w:hAnsi="Times New Roman" w:cs="Times New Roman"/>
          <w:sz w:val="24"/>
          <w:szCs w:val="24"/>
          <w:lang w:val="en-US"/>
        </w:rPr>
        <w:t>, the algorithm performed well, achieving an overall precision of about 0.83. False positives were particularly rare, indicating that dependents identified as arguments by the algorithm generally align with those recognized in semantic-based lexicography. The asymmetry between infrequent false positives and more common false negatives likely reflects an inherent distinction between semantic valency and formal government: while formal government presupposes semantic valency, the reverse is not necessarily true (</w:t>
      </w:r>
      <w:r w:rsidRPr="003C5D7A">
        <w:rPr>
          <w:rFonts w:ascii="Times New Roman" w:eastAsia="Times New Roman" w:hAnsi="Times New Roman" w:cs="Times New Roman"/>
          <w:color w:val="0070C0"/>
          <w:sz w:val="24"/>
          <w:szCs w:val="24"/>
          <w:lang w:val="en-US"/>
        </w:rPr>
        <w:t>Helbig &amp; Schenkel</w:t>
      </w:r>
      <w:r w:rsidR="005E7C7B">
        <w:rPr>
          <w:rFonts w:ascii="Times New Roman" w:eastAsia="Times New Roman" w:hAnsi="Times New Roman" w:cs="Times New Roman"/>
          <w:color w:val="0070C0"/>
          <w:sz w:val="24"/>
          <w:szCs w:val="24"/>
          <w:lang w:val="en-US"/>
        </w:rPr>
        <w:t>,</w:t>
      </w:r>
      <w:r w:rsidRPr="003C5D7A">
        <w:rPr>
          <w:rFonts w:ascii="Times New Roman" w:eastAsia="Times New Roman" w:hAnsi="Times New Roman" w:cs="Times New Roman"/>
          <w:color w:val="0070C0"/>
          <w:sz w:val="24"/>
          <w:szCs w:val="24"/>
          <w:lang w:val="en-US"/>
        </w:rPr>
        <w:t xml:space="preserve"> 1983</w:t>
      </w:r>
      <w:r w:rsidR="005E7C7B">
        <w:rPr>
          <w:rFonts w:ascii="Times New Roman" w:eastAsia="Times New Roman" w:hAnsi="Times New Roman" w:cs="Times New Roman"/>
          <w:color w:val="0070C0"/>
          <w:sz w:val="24"/>
          <w:szCs w:val="24"/>
          <w:lang w:val="en-US"/>
        </w:rPr>
        <w:t>, p.</w:t>
      </w:r>
      <w:r w:rsidRPr="003C5D7A">
        <w:rPr>
          <w:rFonts w:ascii="Times New Roman" w:eastAsia="Times New Roman" w:hAnsi="Times New Roman" w:cs="Times New Roman"/>
          <w:color w:val="0070C0"/>
          <w:sz w:val="24"/>
          <w:szCs w:val="24"/>
          <w:lang w:val="en-US"/>
        </w:rPr>
        <w:t xml:space="preserve"> 44</w:t>
      </w:r>
      <w:r w:rsidRPr="003C5D7A">
        <w:rPr>
          <w:rFonts w:ascii="Times New Roman" w:eastAsia="Times New Roman" w:hAnsi="Times New Roman" w:cs="Times New Roman"/>
          <w:sz w:val="24"/>
          <w:szCs w:val="24"/>
          <w:lang w:val="en-US"/>
        </w:rPr>
        <w:t>).</w:t>
      </w:r>
    </w:p>
    <w:p w14:paraId="1EA73CE5" w14:textId="77777777" w:rsidR="00480DBA" w:rsidRPr="003C5D7A" w:rsidRDefault="00480DBA" w:rsidP="007E5B0F">
      <w:pPr>
        <w:spacing w:after="0" w:line="360" w:lineRule="auto"/>
        <w:ind w:firstLine="567"/>
        <w:jc w:val="both"/>
        <w:rPr>
          <w:rFonts w:ascii="Times New Roman" w:eastAsia="Times New Roman" w:hAnsi="Times New Roman" w:cs="Times New Roman"/>
          <w:sz w:val="24"/>
          <w:szCs w:val="24"/>
          <w:lang w:val="en-US"/>
        </w:rPr>
      </w:pPr>
      <w:r w:rsidRPr="003C5D7A">
        <w:rPr>
          <w:rFonts w:ascii="Times New Roman" w:eastAsia="Times New Roman" w:hAnsi="Times New Roman" w:cs="Times New Roman"/>
          <w:sz w:val="24"/>
          <w:szCs w:val="24"/>
          <w:lang w:val="en-US"/>
        </w:rPr>
        <w:t>The low rate of false positives is promising for the practical goals of this study. This paper is part of a broader effort to analyze argumenthood and valency cross-linguistically in typologically diverse languages. For Russian, such analysis—though time-consuming—can, in principle, rely on semantic pattern analysis, given the availability of high-quality lexicographic resources. However, for most languages, such resources are lacking and unlikely to emerge soon. In this context, an algorithm that reliably extracts arguments from UD treebanks, even if incomplete, provides a valuable starting point for a quantitative, token-based study of valency patterns.</w:t>
      </w:r>
    </w:p>
    <w:p w14:paraId="455754F3" w14:textId="26C5CAAA" w:rsidR="00A50ADE" w:rsidRPr="003C5D7A" w:rsidRDefault="00480DBA" w:rsidP="007E5B0F">
      <w:pPr>
        <w:spacing w:after="0" w:line="360" w:lineRule="auto"/>
        <w:ind w:firstLine="567"/>
        <w:jc w:val="both"/>
        <w:rPr>
          <w:rFonts w:ascii="Times New Roman" w:eastAsia="Times New Roman" w:hAnsi="Times New Roman" w:cs="Times New Roman"/>
          <w:sz w:val="24"/>
          <w:szCs w:val="24"/>
          <w:lang w:val="en-US"/>
        </w:rPr>
      </w:pPr>
      <w:r w:rsidRPr="003C5D7A">
        <w:rPr>
          <w:rFonts w:ascii="Times New Roman" w:eastAsia="Times New Roman" w:hAnsi="Times New Roman" w:cs="Times New Roman"/>
          <w:sz w:val="24"/>
          <w:szCs w:val="24"/>
          <w:lang w:val="en-US"/>
        </w:rPr>
        <w:lastRenderedPageBreak/>
        <w:t xml:space="preserve">Beyond its practical applications, the frequency-based argument extraction algorithm also yields insights into the theoretical understanding of argumenthood. (i) Verbs can exhibit cooccurrence frequency peaks with dependents not traditionally considered full-fledged arguments, yet their presence can alter verb meaning and affect argument structure (e.g., </w:t>
      </w:r>
      <w:r w:rsidRPr="003C5D7A">
        <w:rPr>
          <w:rFonts w:ascii="Times New Roman" w:eastAsia="Times New Roman" w:hAnsi="Times New Roman" w:cs="Times New Roman"/>
          <w:i/>
          <w:iCs/>
          <w:sz w:val="24"/>
          <w:szCs w:val="24"/>
          <w:lang w:val="en-US"/>
        </w:rPr>
        <w:t>byt’ dlja</w:t>
      </w:r>
      <w:r w:rsidRPr="003C5D7A">
        <w:rPr>
          <w:rFonts w:ascii="Times New Roman" w:eastAsia="Times New Roman" w:hAnsi="Times New Roman" w:cs="Times New Roman"/>
          <w:sz w:val="24"/>
          <w:szCs w:val="24"/>
          <w:lang w:val="en-US"/>
        </w:rPr>
        <w:t xml:space="preserve"> + Genitive, ‘be for someone’; see </w:t>
      </w:r>
      <w:r w:rsidRPr="003C5D7A">
        <w:rPr>
          <w:rFonts w:ascii="Times New Roman" w:eastAsia="Times New Roman" w:hAnsi="Times New Roman" w:cs="Times New Roman"/>
          <w:color w:val="0070C0"/>
          <w:sz w:val="24"/>
          <w:szCs w:val="24"/>
          <w:lang w:val="en-US"/>
        </w:rPr>
        <w:t>Section 4.3</w:t>
      </w:r>
      <w:r w:rsidRPr="003C5D7A">
        <w:rPr>
          <w:rFonts w:ascii="Times New Roman" w:eastAsia="Times New Roman" w:hAnsi="Times New Roman" w:cs="Times New Roman"/>
          <w:sz w:val="24"/>
          <w:szCs w:val="24"/>
          <w:lang w:val="en-US"/>
        </w:rPr>
        <w:t xml:space="preserve">). (ii) While canonical arguments correspond to variables in a verb’s semantic decomposition, frequency peaks also occur with dependents that represent key semantic components, revealing complex links between syntactic and semantic structure (e.g., </w:t>
      </w:r>
      <w:r w:rsidRPr="003C5D7A">
        <w:rPr>
          <w:rFonts w:ascii="Times New Roman" w:eastAsia="Times New Roman" w:hAnsi="Times New Roman" w:cs="Times New Roman"/>
          <w:i/>
          <w:iCs/>
          <w:sz w:val="24"/>
          <w:szCs w:val="24"/>
          <w:lang w:val="en-US"/>
        </w:rPr>
        <w:t>bresti</w:t>
      </w:r>
      <w:r w:rsidRPr="003C5D7A">
        <w:rPr>
          <w:rFonts w:ascii="Times New Roman" w:eastAsia="Times New Roman" w:hAnsi="Times New Roman" w:cs="Times New Roman"/>
          <w:sz w:val="24"/>
          <w:szCs w:val="24"/>
          <w:lang w:val="en-US"/>
        </w:rPr>
        <w:t xml:space="preserve"> ‘to trudge’; see </w:t>
      </w:r>
      <w:r w:rsidRPr="003C5D7A">
        <w:rPr>
          <w:rFonts w:ascii="Times New Roman" w:eastAsia="Times New Roman" w:hAnsi="Times New Roman" w:cs="Times New Roman"/>
          <w:color w:val="0070C0"/>
          <w:sz w:val="24"/>
          <w:szCs w:val="24"/>
          <w:lang w:val="en-US"/>
        </w:rPr>
        <w:t>Section 4.3</w:t>
      </w:r>
      <w:r w:rsidRPr="003C5D7A">
        <w:rPr>
          <w:rFonts w:ascii="Times New Roman" w:eastAsia="Times New Roman" w:hAnsi="Times New Roman" w:cs="Times New Roman"/>
          <w:sz w:val="24"/>
          <w:szCs w:val="24"/>
          <w:lang w:val="en-US"/>
        </w:rPr>
        <w:t xml:space="preserve">). (iii) A quantitative, token-based perspective suggests that distinctions between rigid government patterns, which require a specific encoding form, and more flexible patterns, where verbs allow multiple competing encoding devices with similar spatial meanings, may not be entirely clear-cut (see </w:t>
      </w:r>
      <w:r w:rsidRPr="003C5D7A">
        <w:rPr>
          <w:rFonts w:ascii="Times New Roman" w:eastAsia="Times New Roman" w:hAnsi="Times New Roman" w:cs="Times New Roman"/>
          <w:color w:val="0070C0"/>
          <w:sz w:val="24"/>
          <w:szCs w:val="24"/>
          <w:lang w:val="en-US"/>
        </w:rPr>
        <w:t>Section 4.4</w:t>
      </w:r>
      <w:r w:rsidRPr="003C5D7A">
        <w:rPr>
          <w:rFonts w:ascii="Times New Roman" w:eastAsia="Times New Roman" w:hAnsi="Times New Roman" w:cs="Times New Roman"/>
          <w:sz w:val="24"/>
          <w:szCs w:val="24"/>
          <w:lang w:val="en-US"/>
        </w:rPr>
        <w:t>).</w:t>
      </w:r>
    </w:p>
    <w:p w14:paraId="67A107EC" w14:textId="3564DFDC" w:rsidR="002E1BC1" w:rsidRDefault="002E1BC1" w:rsidP="007E5B0F">
      <w:pPr>
        <w:pStyle w:val="berschrift1"/>
        <w:spacing w:line="360" w:lineRule="auto"/>
        <w:rPr>
          <w:rFonts w:ascii="Times New Roman" w:eastAsia="Times New Roman" w:hAnsi="Times New Roman" w:cs="Times New Roman"/>
          <w:sz w:val="24"/>
          <w:szCs w:val="24"/>
          <w:lang w:val="en-US"/>
        </w:rPr>
      </w:pPr>
      <w:r w:rsidRPr="003C5D7A">
        <w:rPr>
          <w:rFonts w:ascii="Times New Roman" w:eastAsia="Times New Roman" w:hAnsi="Times New Roman" w:cs="Times New Roman"/>
          <w:sz w:val="24"/>
          <w:szCs w:val="24"/>
          <w:lang w:val="en-US"/>
        </w:rPr>
        <w:t>References</w:t>
      </w:r>
    </w:p>
    <w:p w14:paraId="055ACBA7" w14:textId="7DE85826" w:rsidR="009041A3" w:rsidRPr="009041A3" w:rsidRDefault="009041A3" w:rsidP="009041A3">
      <w:pPr>
        <w:spacing w:after="0" w:line="360" w:lineRule="auto"/>
        <w:ind w:left="709" w:hanging="709"/>
        <w:jc w:val="both"/>
        <w:rPr>
          <w:rFonts w:ascii="Times New Roman" w:eastAsia="Times New Roman" w:hAnsi="Times New Roman" w:cs="Times New Roman"/>
          <w:sz w:val="24"/>
          <w:szCs w:val="24"/>
          <w:lang w:val="en-US" w:eastAsia="de-DE"/>
        </w:rPr>
      </w:pPr>
      <w:r w:rsidRPr="009041A3">
        <w:rPr>
          <w:rFonts w:ascii="Times New Roman" w:eastAsia="Times New Roman" w:hAnsi="Times New Roman" w:cs="Times New Roman"/>
          <w:sz w:val="24"/>
          <w:szCs w:val="24"/>
          <w:lang w:val="en-US" w:eastAsia="de-DE"/>
        </w:rPr>
        <w:t>Apresjan, Y</w:t>
      </w:r>
      <w:r>
        <w:rPr>
          <w:rFonts w:ascii="Times New Roman" w:eastAsia="Times New Roman" w:hAnsi="Times New Roman" w:cs="Times New Roman"/>
          <w:sz w:val="24"/>
          <w:szCs w:val="24"/>
          <w:lang w:val="en-US" w:eastAsia="de-DE"/>
        </w:rPr>
        <w:t>u</w:t>
      </w:r>
      <w:r w:rsidRPr="009041A3">
        <w:rPr>
          <w:rFonts w:ascii="Times New Roman" w:eastAsia="Times New Roman" w:hAnsi="Times New Roman" w:cs="Times New Roman"/>
          <w:sz w:val="24"/>
          <w:szCs w:val="24"/>
          <w:lang w:val="en-US" w:eastAsia="de-DE"/>
        </w:rPr>
        <w:t>. D. (1965). Opyt opisani</w:t>
      </w:r>
      <w:r>
        <w:rPr>
          <w:rFonts w:ascii="Times New Roman" w:eastAsia="Times New Roman" w:hAnsi="Times New Roman" w:cs="Times New Roman"/>
          <w:sz w:val="24"/>
          <w:szCs w:val="24"/>
          <w:lang w:val="en-US" w:eastAsia="de-DE"/>
        </w:rPr>
        <w:t>j</w:t>
      </w:r>
      <w:r w:rsidRPr="009041A3">
        <w:rPr>
          <w:rFonts w:ascii="Times New Roman" w:eastAsia="Times New Roman" w:hAnsi="Times New Roman" w:cs="Times New Roman"/>
          <w:sz w:val="24"/>
          <w:szCs w:val="24"/>
          <w:lang w:val="en-US" w:eastAsia="de-DE"/>
        </w:rPr>
        <w:t>a zna</w:t>
      </w:r>
      <w:r>
        <w:rPr>
          <w:rFonts w:ascii="Times New Roman" w:eastAsia="Times New Roman" w:hAnsi="Times New Roman" w:cs="Times New Roman"/>
          <w:sz w:val="24"/>
          <w:szCs w:val="24"/>
          <w:lang w:val="en-US" w:eastAsia="de-DE"/>
        </w:rPr>
        <w:t>č</w:t>
      </w:r>
      <w:r w:rsidRPr="009041A3">
        <w:rPr>
          <w:rFonts w:ascii="Times New Roman" w:eastAsia="Times New Roman" w:hAnsi="Times New Roman" w:cs="Times New Roman"/>
          <w:sz w:val="24"/>
          <w:szCs w:val="24"/>
          <w:lang w:val="en-US" w:eastAsia="de-DE"/>
        </w:rPr>
        <w:t>enij glagolov po i</w:t>
      </w:r>
      <w:r>
        <w:rPr>
          <w:rFonts w:ascii="Times New Roman" w:eastAsia="Times New Roman" w:hAnsi="Times New Roman" w:cs="Times New Roman"/>
          <w:sz w:val="24"/>
          <w:szCs w:val="24"/>
          <w:lang w:val="en-US" w:eastAsia="de-DE"/>
        </w:rPr>
        <w:t>x</w:t>
      </w:r>
      <w:r w:rsidRPr="009041A3">
        <w:rPr>
          <w:rFonts w:ascii="Times New Roman" w:eastAsia="Times New Roman" w:hAnsi="Times New Roman" w:cs="Times New Roman"/>
          <w:sz w:val="24"/>
          <w:szCs w:val="24"/>
          <w:lang w:val="en-US" w:eastAsia="de-DE"/>
        </w:rPr>
        <w:t xml:space="preserve"> sintaksi</w:t>
      </w:r>
      <w:r>
        <w:rPr>
          <w:rFonts w:ascii="Times New Roman" w:eastAsia="Times New Roman" w:hAnsi="Times New Roman" w:cs="Times New Roman"/>
          <w:sz w:val="24"/>
          <w:szCs w:val="24"/>
          <w:lang w:val="en-US" w:eastAsia="de-DE"/>
        </w:rPr>
        <w:t>č</w:t>
      </w:r>
      <w:r w:rsidRPr="009041A3">
        <w:rPr>
          <w:rFonts w:ascii="Times New Roman" w:eastAsia="Times New Roman" w:hAnsi="Times New Roman" w:cs="Times New Roman"/>
          <w:sz w:val="24"/>
          <w:szCs w:val="24"/>
          <w:lang w:val="en-US" w:eastAsia="de-DE"/>
        </w:rPr>
        <w:t>eskim priznakam (tipam upravleni</w:t>
      </w:r>
      <w:r>
        <w:rPr>
          <w:rFonts w:ascii="Times New Roman" w:eastAsia="Times New Roman" w:hAnsi="Times New Roman" w:cs="Times New Roman"/>
          <w:sz w:val="24"/>
          <w:szCs w:val="24"/>
          <w:lang w:val="en-US" w:eastAsia="de-DE"/>
        </w:rPr>
        <w:t>j</w:t>
      </w:r>
      <w:r w:rsidRPr="009041A3">
        <w:rPr>
          <w:rFonts w:ascii="Times New Roman" w:eastAsia="Times New Roman" w:hAnsi="Times New Roman" w:cs="Times New Roman"/>
          <w:sz w:val="24"/>
          <w:szCs w:val="24"/>
          <w:lang w:val="en-US" w:eastAsia="de-DE"/>
        </w:rPr>
        <w:t xml:space="preserve">a). </w:t>
      </w:r>
      <w:r w:rsidRPr="009041A3">
        <w:rPr>
          <w:rFonts w:ascii="Times New Roman" w:eastAsia="Times New Roman" w:hAnsi="Times New Roman" w:cs="Times New Roman"/>
          <w:i/>
          <w:iCs/>
          <w:sz w:val="24"/>
          <w:szCs w:val="24"/>
          <w:lang w:val="en-US" w:eastAsia="de-DE"/>
        </w:rPr>
        <w:t>Voprosy yazykoznani</w:t>
      </w:r>
      <w:r>
        <w:rPr>
          <w:rFonts w:ascii="Times New Roman" w:eastAsia="Times New Roman" w:hAnsi="Times New Roman" w:cs="Times New Roman"/>
          <w:i/>
          <w:iCs/>
          <w:sz w:val="24"/>
          <w:szCs w:val="24"/>
          <w:lang w:val="en-US" w:eastAsia="de-DE"/>
        </w:rPr>
        <w:t>j</w:t>
      </w:r>
      <w:r w:rsidRPr="009041A3">
        <w:rPr>
          <w:rFonts w:ascii="Times New Roman" w:eastAsia="Times New Roman" w:hAnsi="Times New Roman" w:cs="Times New Roman"/>
          <w:i/>
          <w:iCs/>
          <w:sz w:val="24"/>
          <w:szCs w:val="24"/>
          <w:lang w:val="en-US" w:eastAsia="de-DE"/>
        </w:rPr>
        <w:t>a, 5</w:t>
      </w:r>
      <w:r w:rsidRPr="009041A3">
        <w:rPr>
          <w:rFonts w:ascii="Times New Roman" w:eastAsia="Times New Roman" w:hAnsi="Times New Roman" w:cs="Times New Roman"/>
          <w:sz w:val="24"/>
          <w:szCs w:val="24"/>
          <w:lang w:val="en-US" w:eastAsia="de-DE"/>
        </w:rPr>
        <w:t>, 51–66.</w:t>
      </w:r>
    </w:p>
    <w:p w14:paraId="07437267" w14:textId="558AACA1" w:rsidR="009041A3" w:rsidRPr="009041A3" w:rsidRDefault="009041A3" w:rsidP="009041A3">
      <w:pPr>
        <w:spacing w:after="0" w:line="360" w:lineRule="auto"/>
        <w:ind w:left="709" w:hanging="709"/>
        <w:jc w:val="both"/>
        <w:rPr>
          <w:rFonts w:ascii="Times New Roman" w:eastAsia="Times New Roman" w:hAnsi="Times New Roman" w:cs="Times New Roman"/>
          <w:sz w:val="24"/>
          <w:szCs w:val="24"/>
          <w:lang w:val="en-US" w:eastAsia="de-DE"/>
        </w:rPr>
      </w:pPr>
      <w:r w:rsidRPr="009041A3">
        <w:rPr>
          <w:rFonts w:ascii="Times New Roman" w:eastAsia="Times New Roman" w:hAnsi="Times New Roman" w:cs="Times New Roman"/>
          <w:sz w:val="24"/>
          <w:szCs w:val="24"/>
          <w:lang w:val="en-US" w:eastAsia="de-DE"/>
        </w:rPr>
        <w:t>Apresjan, Y</w:t>
      </w:r>
      <w:r>
        <w:rPr>
          <w:rFonts w:ascii="Times New Roman" w:eastAsia="Times New Roman" w:hAnsi="Times New Roman" w:cs="Times New Roman"/>
          <w:sz w:val="24"/>
          <w:szCs w:val="24"/>
          <w:lang w:val="en-US" w:eastAsia="de-DE"/>
        </w:rPr>
        <w:t>u</w:t>
      </w:r>
      <w:r w:rsidRPr="009041A3">
        <w:rPr>
          <w:rFonts w:ascii="Times New Roman" w:eastAsia="Times New Roman" w:hAnsi="Times New Roman" w:cs="Times New Roman"/>
          <w:sz w:val="24"/>
          <w:szCs w:val="24"/>
          <w:lang w:val="en-US" w:eastAsia="de-DE"/>
        </w:rPr>
        <w:t xml:space="preserve">. D. (1967). </w:t>
      </w:r>
      <w:r w:rsidRPr="009041A3">
        <w:rPr>
          <w:rFonts w:ascii="Times New Roman" w:eastAsia="Times New Roman" w:hAnsi="Times New Roman" w:cs="Times New Roman"/>
          <w:i/>
          <w:iCs/>
          <w:sz w:val="24"/>
          <w:szCs w:val="24"/>
          <w:lang w:val="en-US" w:eastAsia="de-DE"/>
        </w:rPr>
        <w:t>Eksperimental’noe issledovanie semantiki russkogo glagola</w:t>
      </w:r>
      <w:r w:rsidRPr="009041A3">
        <w:rPr>
          <w:rFonts w:ascii="Times New Roman" w:eastAsia="Times New Roman" w:hAnsi="Times New Roman" w:cs="Times New Roman"/>
          <w:sz w:val="24"/>
          <w:szCs w:val="24"/>
          <w:lang w:val="en-US" w:eastAsia="de-DE"/>
        </w:rPr>
        <w:t>. Moscow: Nauka.</w:t>
      </w:r>
    </w:p>
    <w:p w14:paraId="41889DC1" w14:textId="09BA67C5" w:rsidR="009041A3" w:rsidRPr="009041A3" w:rsidRDefault="009041A3" w:rsidP="009041A3">
      <w:pPr>
        <w:spacing w:after="0" w:line="360" w:lineRule="auto"/>
        <w:ind w:left="709" w:hanging="709"/>
        <w:jc w:val="both"/>
        <w:rPr>
          <w:rFonts w:ascii="Times New Roman" w:eastAsia="Times New Roman" w:hAnsi="Times New Roman" w:cs="Times New Roman"/>
          <w:sz w:val="24"/>
          <w:szCs w:val="24"/>
          <w:lang w:val="en-US" w:eastAsia="de-DE"/>
        </w:rPr>
      </w:pPr>
      <w:r w:rsidRPr="009041A3">
        <w:rPr>
          <w:rFonts w:ascii="Times New Roman" w:eastAsia="Times New Roman" w:hAnsi="Times New Roman" w:cs="Times New Roman"/>
          <w:sz w:val="24"/>
          <w:szCs w:val="24"/>
          <w:lang w:val="en-US" w:eastAsia="de-DE"/>
        </w:rPr>
        <w:t>Apresjan, Y</w:t>
      </w:r>
      <w:r>
        <w:rPr>
          <w:rFonts w:ascii="Times New Roman" w:eastAsia="Times New Roman" w:hAnsi="Times New Roman" w:cs="Times New Roman"/>
          <w:sz w:val="24"/>
          <w:szCs w:val="24"/>
          <w:lang w:val="en-US" w:eastAsia="de-DE"/>
        </w:rPr>
        <w:t>u</w:t>
      </w:r>
      <w:r w:rsidRPr="009041A3">
        <w:rPr>
          <w:rFonts w:ascii="Times New Roman" w:eastAsia="Times New Roman" w:hAnsi="Times New Roman" w:cs="Times New Roman"/>
          <w:sz w:val="24"/>
          <w:szCs w:val="24"/>
          <w:lang w:val="en-US" w:eastAsia="de-DE"/>
        </w:rPr>
        <w:t xml:space="preserve">. D., &amp; Páll, E. (1982). </w:t>
      </w:r>
      <w:r w:rsidRPr="009041A3">
        <w:rPr>
          <w:rFonts w:ascii="Times New Roman" w:eastAsia="Times New Roman" w:hAnsi="Times New Roman" w:cs="Times New Roman"/>
          <w:i/>
          <w:iCs/>
          <w:sz w:val="24"/>
          <w:szCs w:val="24"/>
          <w:lang w:val="en-US" w:eastAsia="de-DE"/>
        </w:rPr>
        <w:t>Russkij glagol — vengerskij glagol. Upravlenie i so</w:t>
      </w:r>
      <w:r>
        <w:rPr>
          <w:rFonts w:ascii="Times New Roman" w:eastAsia="Times New Roman" w:hAnsi="Times New Roman" w:cs="Times New Roman"/>
          <w:i/>
          <w:iCs/>
          <w:sz w:val="24"/>
          <w:szCs w:val="24"/>
          <w:lang w:val="en-US" w:eastAsia="de-DE"/>
        </w:rPr>
        <w:t>č</w:t>
      </w:r>
      <w:r w:rsidRPr="009041A3">
        <w:rPr>
          <w:rFonts w:ascii="Times New Roman" w:eastAsia="Times New Roman" w:hAnsi="Times New Roman" w:cs="Times New Roman"/>
          <w:i/>
          <w:iCs/>
          <w:sz w:val="24"/>
          <w:szCs w:val="24"/>
          <w:lang w:val="en-US" w:eastAsia="de-DE"/>
        </w:rPr>
        <w:t>etaemost’</w:t>
      </w:r>
      <w:r w:rsidRPr="009041A3">
        <w:rPr>
          <w:rFonts w:ascii="Times New Roman" w:eastAsia="Times New Roman" w:hAnsi="Times New Roman" w:cs="Times New Roman"/>
          <w:sz w:val="24"/>
          <w:szCs w:val="24"/>
          <w:lang w:val="en-US" w:eastAsia="de-DE"/>
        </w:rPr>
        <w:t xml:space="preserve"> (Vols. 1–2). Budapest: Tankönyvkiadó.</w:t>
      </w:r>
    </w:p>
    <w:p w14:paraId="3118C1C4" w14:textId="7B6E12FB" w:rsidR="009041A3" w:rsidRPr="009041A3" w:rsidRDefault="009041A3" w:rsidP="009041A3">
      <w:pPr>
        <w:spacing w:after="0" w:line="360" w:lineRule="auto"/>
        <w:ind w:left="709" w:hanging="709"/>
        <w:jc w:val="both"/>
        <w:rPr>
          <w:rFonts w:ascii="Times New Roman" w:eastAsia="Times New Roman" w:hAnsi="Times New Roman" w:cs="Times New Roman"/>
          <w:sz w:val="24"/>
          <w:szCs w:val="24"/>
          <w:lang w:val="en-US" w:eastAsia="de-DE"/>
        </w:rPr>
      </w:pPr>
      <w:r w:rsidRPr="009041A3">
        <w:rPr>
          <w:rFonts w:ascii="Times New Roman" w:eastAsia="Times New Roman" w:hAnsi="Times New Roman" w:cs="Times New Roman"/>
          <w:sz w:val="24"/>
          <w:szCs w:val="24"/>
          <w:lang w:val="en-US" w:eastAsia="de-DE"/>
        </w:rPr>
        <w:t>Apresjan, Y</w:t>
      </w:r>
      <w:r>
        <w:rPr>
          <w:rFonts w:ascii="Times New Roman" w:eastAsia="Times New Roman" w:hAnsi="Times New Roman" w:cs="Times New Roman"/>
          <w:sz w:val="24"/>
          <w:szCs w:val="24"/>
          <w:lang w:val="en-US" w:eastAsia="de-DE"/>
        </w:rPr>
        <w:t>u</w:t>
      </w:r>
      <w:r w:rsidRPr="009041A3">
        <w:rPr>
          <w:rFonts w:ascii="Times New Roman" w:eastAsia="Times New Roman" w:hAnsi="Times New Roman" w:cs="Times New Roman"/>
          <w:sz w:val="24"/>
          <w:szCs w:val="24"/>
          <w:lang w:val="en-US" w:eastAsia="de-DE"/>
        </w:rPr>
        <w:t xml:space="preserve">. D. (1974). </w:t>
      </w:r>
      <w:r w:rsidRPr="009041A3">
        <w:rPr>
          <w:rFonts w:ascii="Times New Roman" w:eastAsia="Times New Roman" w:hAnsi="Times New Roman" w:cs="Times New Roman"/>
          <w:i/>
          <w:iCs/>
          <w:sz w:val="24"/>
          <w:szCs w:val="24"/>
          <w:lang w:val="en-US" w:eastAsia="de-DE"/>
        </w:rPr>
        <w:t>Leksi</w:t>
      </w:r>
      <w:r>
        <w:rPr>
          <w:rFonts w:ascii="Times New Roman" w:eastAsia="Times New Roman" w:hAnsi="Times New Roman" w:cs="Times New Roman"/>
          <w:i/>
          <w:iCs/>
          <w:sz w:val="24"/>
          <w:szCs w:val="24"/>
          <w:lang w:val="en-US" w:eastAsia="de-DE"/>
        </w:rPr>
        <w:t>č</w:t>
      </w:r>
      <w:r w:rsidRPr="009041A3">
        <w:rPr>
          <w:rFonts w:ascii="Times New Roman" w:eastAsia="Times New Roman" w:hAnsi="Times New Roman" w:cs="Times New Roman"/>
          <w:i/>
          <w:iCs/>
          <w:sz w:val="24"/>
          <w:szCs w:val="24"/>
          <w:lang w:val="en-US" w:eastAsia="de-DE"/>
        </w:rPr>
        <w:t>eska</w:t>
      </w:r>
      <w:r>
        <w:rPr>
          <w:rFonts w:ascii="Times New Roman" w:eastAsia="Times New Roman" w:hAnsi="Times New Roman" w:cs="Times New Roman"/>
          <w:i/>
          <w:iCs/>
          <w:sz w:val="24"/>
          <w:szCs w:val="24"/>
          <w:lang w:val="en-US" w:eastAsia="de-DE"/>
        </w:rPr>
        <w:t>j</w:t>
      </w:r>
      <w:r w:rsidRPr="009041A3">
        <w:rPr>
          <w:rFonts w:ascii="Times New Roman" w:eastAsia="Times New Roman" w:hAnsi="Times New Roman" w:cs="Times New Roman"/>
          <w:i/>
          <w:iCs/>
          <w:sz w:val="24"/>
          <w:szCs w:val="24"/>
          <w:lang w:val="en-US" w:eastAsia="de-DE"/>
        </w:rPr>
        <w:t>a semantika: Sinonimi</w:t>
      </w:r>
      <w:r>
        <w:rPr>
          <w:rFonts w:ascii="Times New Roman" w:eastAsia="Times New Roman" w:hAnsi="Times New Roman" w:cs="Times New Roman"/>
          <w:i/>
          <w:iCs/>
          <w:sz w:val="24"/>
          <w:szCs w:val="24"/>
          <w:lang w:val="en-US" w:eastAsia="de-DE"/>
        </w:rPr>
        <w:t>č</w:t>
      </w:r>
      <w:r w:rsidRPr="009041A3">
        <w:rPr>
          <w:rFonts w:ascii="Times New Roman" w:eastAsia="Times New Roman" w:hAnsi="Times New Roman" w:cs="Times New Roman"/>
          <w:i/>
          <w:iCs/>
          <w:sz w:val="24"/>
          <w:szCs w:val="24"/>
          <w:lang w:val="en-US" w:eastAsia="de-DE"/>
        </w:rPr>
        <w:t xml:space="preserve">eskie sredstva </w:t>
      </w:r>
      <w:r>
        <w:rPr>
          <w:rFonts w:ascii="Times New Roman" w:eastAsia="Times New Roman" w:hAnsi="Times New Roman" w:cs="Times New Roman"/>
          <w:i/>
          <w:iCs/>
          <w:sz w:val="24"/>
          <w:szCs w:val="24"/>
          <w:lang w:val="en-US" w:eastAsia="de-DE"/>
        </w:rPr>
        <w:t>j</w:t>
      </w:r>
      <w:r w:rsidRPr="009041A3">
        <w:rPr>
          <w:rFonts w:ascii="Times New Roman" w:eastAsia="Times New Roman" w:hAnsi="Times New Roman" w:cs="Times New Roman"/>
          <w:i/>
          <w:iCs/>
          <w:sz w:val="24"/>
          <w:szCs w:val="24"/>
          <w:lang w:val="en-US" w:eastAsia="de-DE"/>
        </w:rPr>
        <w:t>azyka</w:t>
      </w:r>
      <w:r w:rsidRPr="009041A3">
        <w:rPr>
          <w:rFonts w:ascii="Times New Roman" w:eastAsia="Times New Roman" w:hAnsi="Times New Roman" w:cs="Times New Roman"/>
          <w:sz w:val="24"/>
          <w:szCs w:val="24"/>
          <w:lang w:val="en-US" w:eastAsia="de-DE"/>
        </w:rPr>
        <w:t>. Moscow: Nauka.</w:t>
      </w:r>
    </w:p>
    <w:p w14:paraId="1DCE4F14" w14:textId="48DB12DB" w:rsidR="009041A3" w:rsidRPr="009041A3" w:rsidRDefault="009041A3" w:rsidP="009041A3">
      <w:pPr>
        <w:spacing w:after="0" w:line="360" w:lineRule="auto"/>
        <w:ind w:left="709" w:hanging="709"/>
        <w:jc w:val="both"/>
        <w:rPr>
          <w:rFonts w:ascii="Times New Roman" w:eastAsia="Times New Roman" w:hAnsi="Times New Roman" w:cs="Times New Roman"/>
          <w:sz w:val="24"/>
          <w:szCs w:val="24"/>
          <w:lang w:val="en-US" w:eastAsia="de-DE"/>
        </w:rPr>
      </w:pPr>
      <w:r w:rsidRPr="009041A3">
        <w:rPr>
          <w:rFonts w:ascii="Times New Roman" w:eastAsia="Times New Roman" w:hAnsi="Times New Roman" w:cs="Times New Roman"/>
          <w:sz w:val="24"/>
          <w:szCs w:val="24"/>
          <w:lang w:val="en-US" w:eastAsia="de-DE"/>
        </w:rPr>
        <w:t>Apresjan, Y</w:t>
      </w:r>
      <w:r>
        <w:rPr>
          <w:rFonts w:ascii="Times New Roman" w:eastAsia="Times New Roman" w:hAnsi="Times New Roman" w:cs="Times New Roman"/>
          <w:sz w:val="24"/>
          <w:szCs w:val="24"/>
          <w:lang w:val="en-US" w:eastAsia="de-DE"/>
        </w:rPr>
        <w:t>u</w:t>
      </w:r>
      <w:r w:rsidRPr="009041A3">
        <w:rPr>
          <w:rFonts w:ascii="Times New Roman" w:eastAsia="Times New Roman" w:hAnsi="Times New Roman" w:cs="Times New Roman"/>
          <w:sz w:val="24"/>
          <w:szCs w:val="24"/>
          <w:lang w:val="en-US" w:eastAsia="de-DE"/>
        </w:rPr>
        <w:t xml:space="preserve">. D. (1995). </w:t>
      </w:r>
      <w:r w:rsidRPr="009041A3">
        <w:rPr>
          <w:rFonts w:ascii="Times New Roman" w:eastAsia="Times New Roman" w:hAnsi="Times New Roman" w:cs="Times New Roman"/>
          <w:i/>
          <w:iCs/>
          <w:sz w:val="24"/>
          <w:szCs w:val="24"/>
          <w:lang w:val="en-US" w:eastAsia="de-DE"/>
        </w:rPr>
        <w:t>Izbrannye trudy</w:t>
      </w:r>
      <w:r w:rsidRPr="009041A3">
        <w:rPr>
          <w:rFonts w:ascii="Times New Roman" w:eastAsia="Times New Roman" w:hAnsi="Times New Roman" w:cs="Times New Roman"/>
          <w:sz w:val="24"/>
          <w:szCs w:val="24"/>
          <w:lang w:val="en-US" w:eastAsia="de-DE"/>
        </w:rPr>
        <w:t xml:space="preserve"> (Vols. 1–2). Moscow: Jazyki russkoj kul’tury.</w:t>
      </w:r>
    </w:p>
    <w:p w14:paraId="0EBC61B3" w14:textId="3FDFA93E" w:rsidR="009041A3" w:rsidRPr="009041A3" w:rsidRDefault="009041A3" w:rsidP="009041A3">
      <w:pPr>
        <w:spacing w:after="0" w:line="360" w:lineRule="auto"/>
        <w:ind w:left="709" w:hanging="709"/>
        <w:jc w:val="both"/>
        <w:rPr>
          <w:rFonts w:ascii="Times New Roman" w:eastAsia="Times New Roman" w:hAnsi="Times New Roman" w:cs="Times New Roman"/>
          <w:sz w:val="24"/>
          <w:szCs w:val="24"/>
          <w:lang w:val="en-US" w:eastAsia="de-DE"/>
        </w:rPr>
      </w:pPr>
      <w:r w:rsidRPr="009041A3">
        <w:rPr>
          <w:rFonts w:ascii="Times New Roman" w:eastAsia="Times New Roman" w:hAnsi="Times New Roman" w:cs="Times New Roman"/>
          <w:sz w:val="24"/>
          <w:szCs w:val="24"/>
          <w:lang w:val="en-US" w:eastAsia="de-DE"/>
        </w:rPr>
        <w:t xml:space="preserve">Apresjan, Y. D. </w:t>
      </w:r>
      <w:r>
        <w:rPr>
          <w:rFonts w:ascii="Times New Roman" w:eastAsia="Times New Roman" w:hAnsi="Times New Roman" w:cs="Times New Roman"/>
          <w:sz w:val="24"/>
          <w:szCs w:val="24"/>
          <w:lang w:val="en-US" w:eastAsia="de-DE"/>
        </w:rPr>
        <w:t>(Ed.)</w:t>
      </w:r>
      <w:r w:rsidRPr="009041A3">
        <w:rPr>
          <w:rFonts w:ascii="Times New Roman" w:eastAsia="Times New Roman" w:hAnsi="Times New Roman" w:cs="Times New Roman"/>
          <w:sz w:val="24"/>
          <w:szCs w:val="24"/>
          <w:lang w:val="en-US" w:eastAsia="de-DE"/>
        </w:rPr>
        <w:t xml:space="preserve">. (2004). </w:t>
      </w:r>
      <w:r w:rsidRPr="009041A3">
        <w:rPr>
          <w:rFonts w:ascii="Times New Roman" w:eastAsia="Times New Roman" w:hAnsi="Times New Roman" w:cs="Times New Roman"/>
          <w:i/>
          <w:iCs/>
          <w:sz w:val="24"/>
          <w:szCs w:val="24"/>
          <w:lang w:val="en-US" w:eastAsia="de-DE"/>
        </w:rPr>
        <w:t>Novyj ob”</w:t>
      </w:r>
      <w:r>
        <w:rPr>
          <w:rFonts w:ascii="Times New Roman" w:eastAsia="Times New Roman" w:hAnsi="Times New Roman" w:cs="Times New Roman"/>
          <w:i/>
          <w:iCs/>
          <w:sz w:val="24"/>
          <w:szCs w:val="24"/>
          <w:lang w:val="en-US" w:eastAsia="de-DE"/>
        </w:rPr>
        <w:t>j</w:t>
      </w:r>
      <w:r w:rsidRPr="009041A3">
        <w:rPr>
          <w:rFonts w:ascii="Times New Roman" w:eastAsia="Times New Roman" w:hAnsi="Times New Roman" w:cs="Times New Roman"/>
          <w:i/>
          <w:iCs/>
          <w:sz w:val="24"/>
          <w:szCs w:val="24"/>
          <w:lang w:val="en-US" w:eastAsia="de-DE"/>
        </w:rPr>
        <w:t>asnitel’nyj slovar’ sinonimov russkogo yazyka</w:t>
      </w:r>
      <w:r w:rsidRPr="009041A3">
        <w:rPr>
          <w:rFonts w:ascii="Times New Roman" w:eastAsia="Times New Roman" w:hAnsi="Times New Roman" w:cs="Times New Roman"/>
          <w:sz w:val="24"/>
          <w:szCs w:val="24"/>
          <w:lang w:val="en-US" w:eastAsia="de-DE"/>
        </w:rPr>
        <w:t xml:space="preserve"> (2</w:t>
      </w:r>
      <w:r w:rsidRPr="009041A3">
        <w:rPr>
          <w:rFonts w:ascii="Times New Roman" w:eastAsia="Times New Roman" w:hAnsi="Times New Roman" w:cs="Times New Roman"/>
          <w:sz w:val="24"/>
          <w:szCs w:val="24"/>
          <w:vertAlign w:val="superscript"/>
          <w:lang w:val="en-US" w:eastAsia="de-DE"/>
        </w:rPr>
        <w:t>nd</w:t>
      </w:r>
      <w:r>
        <w:rPr>
          <w:rFonts w:ascii="Times New Roman" w:eastAsia="Times New Roman" w:hAnsi="Times New Roman" w:cs="Times New Roman"/>
          <w:sz w:val="24"/>
          <w:szCs w:val="24"/>
          <w:lang w:val="en-US" w:eastAsia="de-DE"/>
        </w:rPr>
        <w:t xml:space="preserve"> </w:t>
      </w:r>
      <w:r w:rsidRPr="009041A3">
        <w:rPr>
          <w:rFonts w:ascii="Times New Roman" w:eastAsia="Times New Roman" w:hAnsi="Times New Roman" w:cs="Times New Roman"/>
          <w:sz w:val="24"/>
          <w:szCs w:val="24"/>
          <w:lang w:val="en-US" w:eastAsia="de-DE"/>
        </w:rPr>
        <w:t>ed.). Moscow: Jazyki russkoj kul’tury.</w:t>
      </w:r>
    </w:p>
    <w:p w14:paraId="6BFCC2AD" w14:textId="6B62124A" w:rsidR="009041A3" w:rsidRPr="009041A3" w:rsidRDefault="009041A3" w:rsidP="009041A3">
      <w:pPr>
        <w:spacing w:after="0" w:line="360" w:lineRule="auto"/>
        <w:ind w:left="709" w:hanging="709"/>
        <w:jc w:val="both"/>
        <w:rPr>
          <w:rFonts w:ascii="Times New Roman" w:eastAsia="Times New Roman" w:hAnsi="Times New Roman" w:cs="Times New Roman"/>
          <w:sz w:val="24"/>
          <w:szCs w:val="24"/>
          <w:lang w:val="en-US" w:eastAsia="de-DE"/>
        </w:rPr>
      </w:pPr>
      <w:r w:rsidRPr="009041A3">
        <w:rPr>
          <w:rFonts w:ascii="Times New Roman" w:eastAsia="Times New Roman" w:hAnsi="Times New Roman" w:cs="Times New Roman"/>
          <w:sz w:val="24"/>
          <w:szCs w:val="24"/>
          <w:lang w:val="en-US" w:eastAsia="de-DE"/>
        </w:rPr>
        <w:t>Apresjan, Y</w:t>
      </w:r>
      <w:r>
        <w:rPr>
          <w:rFonts w:ascii="Times New Roman" w:eastAsia="Times New Roman" w:hAnsi="Times New Roman" w:cs="Times New Roman"/>
          <w:sz w:val="24"/>
          <w:szCs w:val="24"/>
          <w:lang w:val="en-US" w:eastAsia="de-DE"/>
        </w:rPr>
        <w:t>u</w:t>
      </w:r>
      <w:r w:rsidRPr="009041A3">
        <w:rPr>
          <w:rFonts w:ascii="Times New Roman" w:eastAsia="Times New Roman" w:hAnsi="Times New Roman" w:cs="Times New Roman"/>
          <w:sz w:val="24"/>
          <w:szCs w:val="24"/>
          <w:lang w:val="en-US" w:eastAsia="de-DE"/>
        </w:rPr>
        <w:t xml:space="preserve">. D. </w:t>
      </w:r>
      <w:r>
        <w:rPr>
          <w:rFonts w:ascii="Times New Roman" w:eastAsia="Times New Roman" w:hAnsi="Times New Roman" w:cs="Times New Roman"/>
          <w:sz w:val="24"/>
          <w:szCs w:val="24"/>
          <w:lang w:val="en-US" w:eastAsia="de-DE"/>
        </w:rPr>
        <w:t>(Ed.)</w:t>
      </w:r>
      <w:r w:rsidRPr="009041A3">
        <w:rPr>
          <w:rFonts w:ascii="Times New Roman" w:eastAsia="Times New Roman" w:hAnsi="Times New Roman" w:cs="Times New Roman"/>
          <w:sz w:val="24"/>
          <w:szCs w:val="24"/>
          <w:lang w:val="en-US" w:eastAsia="de-DE"/>
        </w:rPr>
        <w:t xml:space="preserve">. (2014–). </w:t>
      </w:r>
      <w:r w:rsidRPr="009041A3">
        <w:rPr>
          <w:rFonts w:ascii="Times New Roman" w:eastAsia="Times New Roman" w:hAnsi="Times New Roman" w:cs="Times New Roman"/>
          <w:i/>
          <w:iCs/>
          <w:sz w:val="24"/>
          <w:szCs w:val="24"/>
          <w:lang w:val="en-US" w:eastAsia="de-DE"/>
        </w:rPr>
        <w:t xml:space="preserve">Aktivnyj slovar’ russkogo </w:t>
      </w:r>
      <w:r>
        <w:rPr>
          <w:rFonts w:ascii="Times New Roman" w:eastAsia="Times New Roman" w:hAnsi="Times New Roman" w:cs="Times New Roman"/>
          <w:i/>
          <w:iCs/>
          <w:sz w:val="24"/>
          <w:szCs w:val="24"/>
          <w:lang w:val="en-US" w:eastAsia="de-DE"/>
        </w:rPr>
        <w:t>j</w:t>
      </w:r>
      <w:r w:rsidRPr="009041A3">
        <w:rPr>
          <w:rFonts w:ascii="Times New Roman" w:eastAsia="Times New Roman" w:hAnsi="Times New Roman" w:cs="Times New Roman"/>
          <w:i/>
          <w:iCs/>
          <w:sz w:val="24"/>
          <w:szCs w:val="24"/>
          <w:lang w:val="en-US" w:eastAsia="de-DE"/>
        </w:rPr>
        <w:t>azyka</w:t>
      </w:r>
      <w:r w:rsidRPr="009041A3">
        <w:rPr>
          <w:rFonts w:ascii="Times New Roman" w:eastAsia="Times New Roman" w:hAnsi="Times New Roman" w:cs="Times New Roman"/>
          <w:sz w:val="24"/>
          <w:szCs w:val="24"/>
          <w:lang w:val="en-US" w:eastAsia="de-DE"/>
        </w:rPr>
        <w:t xml:space="preserve"> (Vol. 1, 2014; Vol. 2, 2014; Vol. 3, 2017; Vol. 4, Part 1, 2023; Vol. 4, Part 2, 2024). Moscow: Jazyki slavjanskoj kul’tury.</w:t>
      </w:r>
    </w:p>
    <w:p w14:paraId="16FE30D3" w14:textId="77777777" w:rsidR="009041A3" w:rsidRPr="009041A3" w:rsidRDefault="009041A3" w:rsidP="009041A3">
      <w:pPr>
        <w:pStyle w:val="StandardWeb"/>
        <w:spacing w:before="0" w:beforeAutospacing="0" w:after="0" w:afterAutospacing="0" w:line="360" w:lineRule="auto"/>
        <w:ind w:left="709" w:hanging="709"/>
        <w:jc w:val="both"/>
        <w:rPr>
          <w:lang w:val="en-US"/>
        </w:rPr>
      </w:pPr>
      <w:r w:rsidRPr="009041A3">
        <w:rPr>
          <w:lang w:val="en-US"/>
        </w:rPr>
        <w:t xml:space="preserve">Barðdal, J. (2011). Lexical vs. structural case: A false dichotomy. </w:t>
      </w:r>
      <w:r w:rsidRPr="009041A3">
        <w:rPr>
          <w:rStyle w:val="Hervorhebung"/>
          <w:rFonts w:eastAsiaTheme="majorEastAsia"/>
          <w:lang w:val="en-US"/>
        </w:rPr>
        <w:t>Morphology, 21</w:t>
      </w:r>
      <w:r w:rsidRPr="009041A3">
        <w:rPr>
          <w:lang w:val="en-US"/>
        </w:rPr>
        <w:t xml:space="preserve">, 619–654. </w:t>
      </w:r>
      <w:hyperlink r:id="rId9" w:tgtFrame="_new" w:history="1">
        <w:r w:rsidRPr="009041A3">
          <w:rPr>
            <w:rStyle w:val="Hyperlink"/>
            <w:lang w:val="en-US"/>
          </w:rPr>
          <w:t>https://doi.org/10.1007/s11525-010-9174-1</w:t>
        </w:r>
      </w:hyperlink>
    </w:p>
    <w:p w14:paraId="30A3D90F" w14:textId="77777777" w:rsidR="009041A3" w:rsidRPr="009041A3" w:rsidRDefault="009041A3" w:rsidP="009041A3">
      <w:pPr>
        <w:pStyle w:val="StandardWeb"/>
        <w:spacing w:before="0" w:beforeAutospacing="0" w:after="0" w:afterAutospacing="0" w:line="360" w:lineRule="auto"/>
        <w:ind w:left="709" w:hanging="709"/>
        <w:jc w:val="both"/>
        <w:rPr>
          <w:lang w:val="en-US"/>
        </w:rPr>
      </w:pPr>
      <w:r w:rsidRPr="009041A3">
        <w:rPr>
          <w:lang w:val="en-US"/>
        </w:rPr>
        <w:t xml:space="preserve">Beavers, J. (2010). The structure of lexical meaning: Why semantics really matters. </w:t>
      </w:r>
      <w:r w:rsidRPr="009041A3">
        <w:rPr>
          <w:rStyle w:val="Hervorhebung"/>
          <w:rFonts w:eastAsiaTheme="majorEastAsia"/>
          <w:lang w:val="en-US"/>
        </w:rPr>
        <w:t>Language, 86</w:t>
      </w:r>
      <w:r w:rsidRPr="009041A3">
        <w:rPr>
          <w:lang w:val="en-US"/>
        </w:rPr>
        <w:t>(4), 821–864.</w:t>
      </w:r>
    </w:p>
    <w:p w14:paraId="18CAD617" w14:textId="0EDD14E6" w:rsidR="009041A3" w:rsidRPr="009041A3" w:rsidRDefault="009041A3" w:rsidP="009041A3">
      <w:pPr>
        <w:pStyle w:val="StandardWeb"/>
        <w:spacing w:before="0" w:beforeAutospacing="0" w:after="0" w:afterAutospacing="0" w:line="360" w:lineRule="auto"/>
        <w:ind w:left="709" w:hanging="709"/>
        <w:jc w:val="both"/>
        <w:rPr>
          <w:lang w:val="en-US"/>
        </w:rPr>
      </w:pPr>
      <w:r w:rsidRPr="009041A3">
        <w:rPr>
          <w:lang w:val="en-US"/>
        </w:rPr>
        <w:t xml:space="preserve">Boguslavskij, I. M. (1996). </w:t>
      </w:r>
      <w:r w:rsidRPr="009041A3">
        <w:rPr>
          <w:rStyle w:val="Hervorhebung"/>
          <w:rFonts w:eastAsiaTheme="majorEastAsia"/>
          <w:lang w:val="en-US"/>
        </w:rPr>
        <w:t>Sfera dejstvija leksi</w:t>
      </w:r>
      <w:r>
        <w:rPr>
          <w:rStyle w:val="Hervorhebung"/>
          <w:rFonts w:eastAsiaTheme="majorEastAsia"/>
          <w:lang w:val="en-US"/>
        </w:rPr>
        <w:t>č</w:t>
      </w:r>
      <w:r w:rsidRPr="009041A3">
        <w:rPr>
          <w:rStyle w:val="Hervorhebung"/>
          <w:rFonts w:eastAsiaTheme="majorEastAsia"/>
          <w:lang w:val="en-US"/>
        </w:rPr>
        <w:t>eski</w:t>
      </w:r>
      <w:r>
        <w:rPr>
          <w:rStyle w:val="Hervorhebung"/>
          <w:rFonts w:eastAsiaTheme="majorEastAsia"/>
          <w:lang w:val="en-US"/>
        </w:rPr>
        <w:t>x</w:t>
      </w:r>
      <w:r w:rsidRPr="009041A3">
        <w:rPr>
          <w:rStyle w:val="Hervorhebung"/>
          <w:rFonts w:eastAsiaTheme="majorEastAsia"/>
          <w:lang w:val="en-US"/>
        </w:rPr>
        <w:t xml:space="preserve"> edinic.</w:t>
      </w:r>
      <w:r w:rsidRPr="009041A3">
        <w:rPr>
          <w:lang w:val="en-US"/>
        </w:rPr>
        <w:t xml:space="preserve"> Moscow: Jazyki russkoj kul’tury.</w:t>
      </w:r>
    </w:p>
    <w:p w14:paraId="3883E854" w14:textId="77777777" w:rsidR="009041A3" w:rsidRPr="009041A3" w:rsidRDefault="009041A3" w:rsidP="009041A3">
      <w:pPr>
        <w:pStyle w:val="StandardWeb"/>
        <w:spacing w:before="0" w:beforeAutospacing="0" w:after="0" w:afterAutospacing="0" w:line="360" w:lineRule="auto"/>
        <w:ind w:left="709" w:hanging="709"/>
        <w:jc w:val="both"/>
        <w:rPr>
          <w:lang w:val="en-US"/>
        </w:rPr>
      </w:pPr>
      <w:r w:rsidRPr="009041A3">
        <w:rPr>
          <w:lang w:val="en-US"/>
        </w:rPr>
        <w:t xml:space="preserve">Bohnemeyer, J. (2007). Morpholexical transparency and the argument structure of verbs of cutting and breaking. </w:t>
      </w:r>
      <w:r w:rsidRPr="009041A3">
        <w:rPr>
          <w:rStyle w:val="Hervorhebung"/>
          <w:rFonts w:eastAsiaTheme="majorEastAsia"/>
          <w:lang w:val="en-US"/>
        </w:rPr>
        <w:t>Cognitive Linguistics, 18</w:t>
      </w:r>
      <w:r w:rsidRPr="009041A3">
        <w:rPr>
          <w:lang w:val="en-US"/>
        </w:rPr>
        <w:t>(2), 153–177.</w:t>
      </w:r>
    </w:p>
    <w:p w14:paraId="3774AC4B" w14:textId="77777777" w:rsidR="009041A3" w:rsidRPr="009041A3" w:rsidRDefault="009041A3" w:rsidP="009041A3">
      <w:pPr>
        <w:pStyle w:val="StandardWeb"/>
        <w:spacing w:before="0" w:beforeAutospacing="0" w:after="0" w:afterAutospacing="0" w:line="360" w:lineRule="auto"/>
        <w:ind w:left="709" w:hanging="709"/>
        <w:jc w:val="both"/>
        <w:rPr>
          <w:lang w:val="en-US"/>
        </w:rPr>
      </w:pPr>
      <w:r w:rsidRPr="009041A3">
        <w:rPr>
          <w:lang w:val="en-US"/>
        </w:rPr>
        <w:lastRenderedPageBreak/>
        <w:t xml:space="preserve">de Marneffe, M.-C., Manning, C. D., Nivre, J., &amp; Zeman, D. (2021). Universal Dependencies. </w:t>
      </w:r>
      <w:r w:rsidRPr="009041A3">
        <w:rPr>
          <w:rStyle w:val="Hervorhebung"/>
          <w:rFonts w:eastAsiaTheme="majorEastAsia"/>
          <w:lang w:val="en-US"/>
        </w:rPr>
        <w:t>Computational Linguistics, 47</w:t>
      </w:r>
      <w:r w:rsidRPr="009041A3">
        <w:rPr>
          <w:lang w:val="en-US"/>
        </w:rPr>
        <w:t>(2), 255–308.</w:t>
      </w:r>
    </w:p>
    <w:p w14:paraId="1202818E" w14:textId="77777777" w:rsidR="009041A3" w:rsidRPr="009041A3" w:rsidRDefault="009041A3" w:rsidP="009041A3">
      <w:pPr>
        <w:pStyle w:val="StandardWeb"/>
        <w:spacing w:before="0" w:beforeAutospacing="0" w:after="0" w:afterAutospacing="0" w:line="360" w:lineRule="auto"/>
        <w:ind w:left="709" w:hanging="709"/>
        <w:jc w:val="both"/>
        <w:rPr>
          <w:lang w:val="en-US"/>
        </w:rPr>
      </w:pPr>
      <w:r w:rsidRPr="009041A3">
        <w:rPr>
          <w:lang w:val="en-US"/>
        </w:rPr>
        <w:t xml:space="preserve">Dixon, R. M. W. (2009). </w:t>
      </w:r>
      <w:r w:rsidRPr="009041A3">
        <w:rPr>
          <w:rStyle w:val="Hervorhebung"/>
          <w:rFonts w:eastAsiaTheme="majorEastAsia"/>
          <w:lang w:val="en-US"/>
        </w:rPr>
        <w:t>Basic linguistic theory. Volume 1: Methodology.</w:t>
      </w:r>
      <w:r w:rsidRPr="009041A3">
        <w:rPr>
          <w:lang w:val="en-US"/>
        </w:rPr>
        <w:t xml:space="preserve"> Oxford: Oxford University Press.</w:t>
      </w:r>
    </w:p>
    <w:p w14:paraId="0530E2EE" w14:textId="77777777" w:rsidR="009041A3" w:rsidRPr="009041A3" w:rsidRDefault="009041A3" w:rsidP="009041A3">
      <w:pPr>
        <w:pStyle w:val="StandardWeb"/>
        <w:spacing w:before="0" w:beforeAutospacing="0" w:after="0" w:afterAutospacing="0" w:line="360" w:lineRule="auto"/>
        <w:ind w:left="709" w:hanging="709"/>
        <w:jc w:val="both"/>
        <w:rPr>
          <w:lang w:val="en-US"/>
        </w:rPr>
      </w:pPr>
      <w:r w:rsidRPr="009041A3">
        <w:rPr>
          <w:lang w:val="en-US"/>
        </w:rPr>
        <w:t xml:space="preserve">Dryer, M. S. (with Gensler, O. D.). (2013). Order of object, oblique, and verb. In M. S. Dryer &amp; M. Haspelmath (Eds.), </w:t>
      </w:r>
      <w:r w:rsidRPr="009041A3">
        <w:rPr>
          <w:rStyle w:val="Hervorhebung"/>
          <w:rFonts w:eastAsiaTheme="majorEastAsia"/>
          <w:lang w:val="en-US"/>
        </w:rPr>
        <w:t>WALS Online</w:t>
      </w:r>
      <w:r w:rsidRPr="009041A3">
        <w:rPr>
          <w:lang w:val="en-US"/>
        </w:rPr>
        <w:t xml:space="preserve"> (v2020.4) [Data set]. Zenodo. </w:t>
      </w:r>
      <w:hyperlink r:id="rId10" w:tgtFrame="_new" w:history="1">
        <w:r w:rsidRPr="009041A3">
          <w:rPr>
            <w:rStyle w:val="Hyperlink"/>
            <w:lang w:val="en-US"/>
          </w:rPr>
          <w:t>https://doi.org/10.5281/zenodo.13950591</w:t>
        </w:r>
      </w:hyperlink>
      <w:r w:rsidRPr="009041A3">
        <w:rPr>
          <w:lang w:val="en-US"/>
        </w:rPr>
        <w:t xml:space="preserve"> (Available online at </w:t>
      </w:r>
      <w:hyperlink r:id="rId11" w:tgtFrame="_new" w:history="1">
        <w:r w:rsidRPr="009041A3">
          <w:rPr>
            <w:rStyle w:val="Hyperlink"/>
            <w:lang w:val="en-US"/>
          </w:rPr>
          <w:t>http://wals.info/chapter/84</w:t>
        </w:r>
      </w:hyperlink>
      <w:r w:rsidRPr="009041A3">
        <w:rPr>
          <w:lang w:val="en-US"/>
        </w:rPr>
        <w:t>, accessed on 2025-02-25.)</w:t>
      </w:r>
    </w:p>
    <w:p w14:paraId="0F8285BD" w14:textId="77777777" w:rsidR="009041A3" w:rsidRPr="009041A3" w:rsidRDefault="009041A3" w:rsidP="009041A3">
      <w:pPr>
        <w:pStyle w:val="StandardWeb"/>
        <w:spacing w:before="0" w:beforeAutospacing="0" w:after="0" w:afterAutospacing="0" w:line="360" w:lineRule="auto"/>
        <w:ind w:left="709" w:hanging="709"/>
        <w:jc w:val="both"/>
        <w:rPr>
          <w:lang w:val="en-US"/>
        </w:rPr>
      </w:pPr>
      <w:r w:rsidRPr="009041A3">
        <w:rPr>
          <w:lang w:val="en-US"/>
        </w:rPr>
        <w:t xml:space="preserve">Fowler, G. (1996). Oblique passivization in Russian. </w:t>
      </w:r>
      <w:r w:rsidRPr="009041A3">
        <w:rPr>
          <w:rStyle w:val="Hervorhebung"/>
          <w:rFonts w:eastAsiaTheme="majorEastAsia"/>
          <w:lang w:val="en-US"/>
        </w:rPr>
        <w:t>The Slavic and East European Journal, 40</w:t>
      </w:r>
      <w:r w:rsidRPr="009041A3">
        <w:rPr>
          <w:lang w:val="en-US"/>
        </w:rPr>
        <w:t>(3), 519–545.</w:t>
      </w:r>
    </w:p>
    <w:p w14:paraId="1D515E2E" w14:textId="77777777" w:rsidR="009041A3" w:rsidRPr="009041A3" w:rsidRDefault="009041A3" w:rsidP="009041A3">
      <w:pPr>
        <w:pStyle w:val="StandardWeb"/>
        <w:spacing w:before="0" w:beforeAutospacing="0" w:after="0" w:afterAutospacing="0" w:line="360" w:lineRule="auto"/>
        <w:ind w:left="709" w:hanging="709"/>
        <w:jc w:val="both"/>
        <w:rPr>
          <w:lang w:val="en-US"/>
        </w:rPr>
      </w:pPr>
      <w:r>
        <w:t xml:space="preserve">Frajzyngier, Z., Gurian, N., &amp; Karpenko, S. (2024). </w:t>
      </w:r>
      <w:r w:rsidRPr="009041A3">
        <w:rPr>
          <w:lang w:val="en-US"/>
        </w:rPr>
        <w:t xml:space="preserve">Minimal participant structure and the emergence of the argument/adjunct distinction. </w:t>
      </w:r>
      <w:r w:rsidRPr="009041A3">
        <w:rPr>
          <w:rStyle w:val="Hervorhebung"/>
          <w:rFonts w:eastAsiaTheme="majorEastAsia"/>
          <w:lang w:val="en-US"/>
        </w:rPr>
        <w:t>Studies in Language, 48</w:t>
      </w:r>
      <w:r w:rsidRPr="009041A3">
        <w:rPr>
          <w:lang w:val="en-US"/>
        </w:rPr>
        <w:t xml:space="preserve">(1), 181–227. </w:t>
      </w:r>
      <w:hyperlink r:id="rId12" w:tgtFrame="_new" w:history="1">
        <w:r w:rsidRPr="009041A3">
          <w:rPr>
            <w:rStyle w:val="Hyperlink"/>
            <w:lang w:val="en-US"/>
          </w:rPr>
          <w:t>https://doi.org/10.1075/sl.22029.fra</w:t>
        </w:r>
      </w:hyperlink>
      <w:r w:rsidRPr="009041A3">
        <w:rPr>
          <w:lang w:val="en-US"/>
        </w:rPr>
        <w:t xml:space="preserve"> (Published online: August 24, 2023).</w:t>
      </w:r>
    </w:p>
    <w:p w14:paraId="5596DF3B" w14:textId="77777777" w:rsidR="009041A3" w:rsidRDefault="009041A3" w:rsidP="009041A3">
      <w:pPr>
        <w:pStyle w:val="StandardWeb"/>
        <w:spacing w:before="0" w:beforeAutospacing="0" w:after="0" w:afterAutospacing="0" w:line="360" w:lineRule="auto"/>
        <w:ind w:left="709" w:hanging="709"/>
        <w:jc w:val="both"/>
      </w:pPr>
      <w:r w:rsidRPr="009041A3">
        <w:rPr>
          <w:lang w:val="en-US"/>
        </w:rPr>
        <w:t xml:space="preserve">Haspelmath, M. (2014). Arguments and adjuncts as language-particular syntactic categories and as comparative concepts. </w:t>
      </w:r>
      <w:r>
        <w:rPr>
          <w:rStyle w:val="Hervorhebung"/>
          <w:rFonts w:eastAsiaTheme="majorEastAsia"/>
        </w:rPr>
        <w:t>Linguistic Discovery, 12</w:t>
      </w:r>
      <w:r>
        <w:t>(2), 3–11.</w:t>
      </w:r>
    </w:p>
    <w:p w14:paraId="17FEB014" w14:textId="77777777" w:rsidR="009041A3" w:rsidRDefault="009041A3" w:rsidP="009041A3">
      <w:pPr>
        <w:pStyle w:val="StandardWeb"/>
        <w:spacing w:before="0" w:beforeAutospacing="0" w:after="0" w:afterAutospacing="0" w:line="360" w:lineRule="auto"/>
        <w:ind w:left="709" w:hanging="709"/>
        <w:jc w:val="both"/>
      </w:pPr>
      <w:r>
        <w:t xml:space="preserve">Helbig, G., &amp; Schenkel, W. (1983). </w:t>
      </w:r>
      <w:r>
        <w:rPr>
          <w:rStyle w:val="Hervorhebung"/>
          <w:rFonts w:eastAsiaTheme="majorEastAsia"/>
        </w:rPr>
        <w:t>Wörterbuch zur Valenz und Distribution deutscher Verben.</w:t>
      </w:r>
      <w:r>
        <w:t xml:space="preserve"> Tübingen: Max Niemeyer.</w:t>
      </w:r>
    </w:p>
    <w:p w14:paraId="20B5BA59" w14:textId="77777777" w:rsidR="009041A3" w:rsidRDefault="009041A3" w:rsidP="009041A3">
      <w:pPr>
        <w:pStyle w:val="StandardWeb"/>
        <w:spacing w:before="0" w:beforeAutospacing="0" w:after="0" w:afterAutospacing="0" w:line="360" w:lineRule="auto"/>
        <w:ind w:left="709" w:hanging="709"/>
        <w:jc w:val="both"/>
      </w:pPr>
      <w:r>
        <w:t xml:space="preserve">Jacobs, J. (1994). </w:t>
      </w:r>
      <w:r>
        <w:rPr>
          <w:rStyle w:val="Hervorhebung"/>
          <w:rFonts w:eastAsiaTheme="majorEastAsia"/>
        </w:rPr>
        <w:t>Kontra Valenz.</w:t>
      </w:r>
      <w:r>
        <w:t xml:space="preserve"> Trier: Wissenschaftlicher Verlag Trier.</w:t>
      </w:r>
    </w:p>
    <w:p w14:paraId="76BA9BF4" w14:textId="77777777" w:rsidR="009041A3" w:rsidRPr="009041A3" w:rsidRDefault="009041A3" w:rsidP="009041A3">
      <w:pPr>
        <w:pStyle w:val="StandardWeb"/>
        <w:spacing w:before="0" w:beforeAutospacing="0" w:after="0" w:afterAutospacing="0" w:line="360" w:lineRule="auto"/>
        <w:ind w:left="709" w:hanging="709"/>
        <w:jc w:val="both"/>
        <w:rPr>
          <w:lang w:val="en-US"/>
        </w:rPr>
      </w:pPr>
      <w:r w:rsidRPr="009041A3">
        <w:rPr>
          <w:lang w:val="en-US"/>
        </w:rPr>
        <w:t xml:space="preserve">Jolly, J. A. (1993). Preposition assignment in English. In R. D. Van Valin Jr. (Ed.), </w:t>
      </w:r>
      <w:r w:rsidRPr="009041A3">
        <w:rPr>
          <w:rStyle w:val="Hervorhebung"/>
          <w:rFonts w:eastAsiaTheme="majorEastAsia"/>
          <w:lang w:val="en-US"/>
        </w:rPr>
        <w:t>Advances in Role and Reference Grammar</w:t>
      </w:r>
      <w:r w:rsidRPr="009041A3">
        <w:rPr>
          <w:lang w:val="en-US"/>
        </w:rPr>
        <w:t xml:space="preserve"> (pp. 275–310). Amsterdam: Benjamins.</w:t>
      </w:r>
    </w:p>
    <w:p w14:paraId="6FFDE59C" w14:textId="77777777" w:rsidR="009041A3" w:rsidRPr="009041A3" w:rsidRDefault="009041A3" w:rsidP="009041A3">
      <w:pPr>
        <w:pStyle w:val="StandardWeb"/>
        <w:spacing w:before="0" w:beforeAutospacing="0" w:after="0" w:afterAutospacing="0" w:line="360" w:lineRule="auto"/>
        <w:ind w:left="709" w:hanging="709"/>
        <w:jc w:val="both"/>
        <w:rPr>
          <w:lang w:val="en-US"/>
        </w:rPr>
      </w:pPr>
      <w:r w:rsidRPr="009041A3">
        <w:rPr>
          <w:lang w:val="en-US"/>
        </w:rPr>
        <w:t xml:space="preserve">Kamynina, A. A. (1999). </w:t>
      </w:r>
      <w:r w:rsidRPr="009041A3">
        <w:rPr>
          <w:rStyle w:val="Hervorhebung"/>
          <w:rFonts w:eastAsiaTheme="majorEastAsia"/>
          <w:lang w:val="en-US"/>
        </w:rPr>
        <w:t>Sovremennyj russkij jazyk. Morfologija.</w:t>
      </w:r>
      <w:r w:rsidRPr="009041A3">
        <w:rPr>
          <w:lang w:val="en-US"/>
        </w:rPr>
        <w:t xml:space="preserve"> Moscow: Moscow State University.</w:t>
      </w:r>
    </w:p>
    <w:p w14:paraId="7A5E892E" w14:textId="77777777" w:rsidR="009041A3" w:rsidRPr="009041A3" w:rsidRDefault="009041A3" w:rsidP="009041A3">
      <w:pPr>
        <w:pStyle w:val="StandardWeb"/>
        <w:spacing w:before="0" w:beforeAutospacing="0" w:after="0" w:afterAutospacing="0" w:line="360" w:lineRule="auto"/>
        <w:ind w:left="709" w:hanging="709"/>
        <w:jc w:val="both"/>
        <w:rPr>
          <w:lang w:val="en-US"/>
        </w:rPr>
      </w:pPr>
      <w:r>
        <w:t xml:space="preserve">Koenig, J.-P., Mauner, G., Bienvenue, B., &amp; Conklin, K. (2008). </w:t>
      </w:r>
      <w:r w:rsidRPr="009041A3">
        <w:rPr>
          <w:lang w:val="en-US"/>
        </w:rPr>
        <w:t xml:space="preserve">What with? The anatomy of a role. </w:t>
      </w:r>
      <w:r w:rsidRPr="009041A3">
        <w:rPr>
          <w:rStyle w:val="Hervorhebung"/>
          <w:rFonts w:eastAsiaTheme="majorEastAsia"/>
          <w:lang w:val="en-US"/>
        </w:rPr>
        <w:t>Journal of Semantics, 25</w:t>
      </w:r>
      <w:r w:rsidRPr="009041A3">
        <w:rPr>
          <w:lang w:val="en-US"/>
        </w:rPr>
        <w:t>(2), 175–220.</w:t>
      </w:r>
    </w:p>
    <w:p w14:paraId="17C19F20" w14:textId="77777777" w:rsidR="009041A3" w:rsidRPr="0057170D" w:rsidRDefault="009041A3" w:rsidP="009041A3">
      <w:pPr>
        <w:pStyle w:val="StandardWeb"/>
        <w:spacing w:before="0" w:beforeAutospacing="0" w:after="0" w:afterAutospacing="0" w:line="360" w:lineRule="auto"/>
        <w:ind w:left="709" w:hanging="709"/>
        <w:jc w:val="both"/>
        <w:rPr>
          <w:lang w:val="en-US"/>
        </w:rPr>
      </w:pPr>
      <w:r w:rsidRPr="009041A3">
        <w:rPr>
          <w:lang w:val="en-US"/>
        </w:rPr>
        <w:t xml:space="preserve">Korhonen, A., Gorrell, G., &amp; McCarthy, D. (2000). Statistical filtering and subcategorization frame acquisition. In </w:t>
      </w:r>
      <w:r w:rsidRPr="009041A3">
        <w:rPr>
          <w:rStyle w:val="Hervorhebung"/>
          <w:rFonts w:eastAsiaTheme="majorEastAsia"/>
          <w:lang w:val="en-US"/>
        </w:rPr>
        <w:t>Proceedings of the Joint SIGDAT Conference on Empirical Methods in Natural Language Processing and Very Large Corpora</w:t>
      </w:r>
      <w:r w:rsidRPr="009041A3">
        <w:rPr>
          <w:lang w:val="en-US"/>
        </w:rPr>
        <w:t xml:space="preserve"> (pp. 199–205). </w:t>
      </w:r>
      <w:r w:rsidRPr="0057170D">
        <w:rPr>
          <w:lang w:val="en-US"/>
        </w:rPr>
        <w:t>Hong Kong, China.</w:t>
      </w:r>
    </w:p>
    <w:p w14:paraId="1E20D3C4" w14:textId="2D5CCB3A" w:rsidR="00047142" w:rsidRPr="00047142" w:rsidRDefault="00047142" w:rsidP="00047142">
      <w:pPr>
        <w:pStyle w:val="StandardWeb"/>
        <w:spacing w:before="0" w:beforeAutospacing="0" w:after="0" w:afterAutospacing="0" w:line="360" w:lineRule="auto"/>
        <w:ind w:left="709" w:hanging="709"/>
        <w:jc w:val="both"/>
        <w:rPr>
          <w:lang w:val="en-US"/>
        </w:rPr>
      </w:pPr>
      <w:r w:rsidRPr="00047142">
        <w:rPr>
          <w:lang w:val="en-US"/>
        </w:rPr>
        <w:t xml:space="preserve">Lazard, G. (1994). </w:t>
      </w:r>
      <w:r w:rsidRPr="00047142">
        <w:rPr>
          <w:rStyle w:val="Hervorhebung"/>
          <w:rFonts w:eastAsiaTheme="majorEastAsia"/>
          <w:lang w:val="en-US"/>
        </w:rPr>
        <w:t>L’actance.</w:t>
      </w:r>
      <w:r w:rsidRPr="00047142">
        <w:rPr>
          <w:lang w:val="en-US"/>
        </w:rPr>
        <w:t xml:space="preserve"> Paris: Presses Universitaire de France.</w:t>
      </w:r>
    </w:p>
    <w:p w14:paraId="6C68D4A7" w14:textId="77777777" w:rsidR="00047142" w:rsidRPr="0057170D" w:rsidRDefault="00047142" w:rsidP="00047142">
      <w:pPr>
        <w:pStyle w:val="StandardWeb"/>
        <w:spacing w:before="0" w:beforeAutospacing="0" w:after="0" w:afterAutospacing="0" w:line="360" w:lineRule="auto"/>
        <w:ind w:left="709" w:hanging="709"/>
        <w:jc w:val="both"/>
        <w:rPr>
          <w:lang w:val="en-US"/>
        </w:rPr>
      </w:pPr>
      <w:r w:rsidRPr="00047142">
        <w:rPr>
          <w:lang w:val="en-US"/>
        </w:rPr>
        <w:t xml:space="preserve">Ljaševskaja, O. N., &amp; Kaškin, E. V. (2015). Tipy informacii o leksičeskix konstrukcijax v sisteme FrejmBank. </w:t>
      </w:r>
      <w:r w:rsidRPr="00047142">
        <w:rPr>
          <w:rStyle w:val="Hervorhebung"/>
          <w:rFonts w:eastAsiaTheme="majorEastAsia"/>
          <w:lang w:val="en-US"/>
        </w:rPr>
        <w:t xml:space="preserve">Trudy Instituta russkogo jazyka im. </w:t>
      </w:r>
      <w:r w:rsidRPr="0057170D">
        <w:rPr>
          <w:rStyle w:val="Hervorhebung"/>
          <w:rFonts w:eastAsiaTheme="majorEastAsia"/>
          <w:lang w:val="en-US"/>
        </w:rPr>
        <w:t>V. V. Vinogradova, 6</w:t>
      </w:r>
      <w:r w:rsidRPr="0057170D">
        <w:rPr>
          <w:lang w:val="en-US"/>
        </w:rPr>
        <w:t>, 464–555.</w:t>
      </w:r>
    </w:p>
    <w:p w14:paraId="0CB2EB54" w14:textId="77777777" w:rsidR="00047142" w:rsidRPr="00047142" w:rsidRDefault="00047142" w:rsidP="00047142">
      <w:pPr>
        <w:pStyle w:val="StandardWeb"/>
        <w:spacing w:before="0" w:beforeAutospacing="0" w:after="0" w:afterAutospacing="0" w:line="360" w:lineRule="auto"/>
        <w:ind w:left="709" w:hanging="709"/>
        <w:jc w:val="both"/>
        <w:rPr>
          <w:lang w:val="en-US"/>
        </w:rPr>
      </w:pPr>
      <w:r w:rsidRPr="00047142">
        <w:rPr>
          <w:lang w:val="en-US"/>
        </w:rPr>
        <w:t xml:space="preserve">Levin, B. (1993). </w:t>
      </w:r>
      <w:r w:rsidRPr="00047142">
        <w:rPr>
          <w:rStyle w:val="Hervorhebung"/>
          <w:rFonts w:eastAsiaTheme="majorEastAsia"/>
          <w:lang w:val="en-US"/>
        </w:rPr>
        <w:t>English verb classes and alternations: A preliminary investigation.</w:t>
      </w:r>
      <w:r w:rsidRPr="00047142">
        <w:rPr>
          <w:lang w:val="en-US"/>
        </w:rPr>
        <w:t xml:space="preserve"> Chicago: University of Chicago Press.</w:t>
      </w:r>
    </w:p>
    <w:p w14:paraId="46FAB548" w14:textId="77777777" w:rsidR="00047142" w:rsidRPr="00047142" w:rsidRDefault="00047142" w:rsidP="00047142">
      <w:pPr>
        <w:pStyle w:val="StandardWeb"/>
        <w:spacing w:before="0" w:beforeAutospacing="0" w:after="0" w:afterAutospacing="0" w:line="360" w:lineRule="auto"/>
        <w:ind w:left="709" w:hanging="709"/>
        <w:jc w:val="both"/>
        <w:rPr>
          <w:lang w:val="en-US"/>
        </w:rPr>
      </w:pPr>
      <w:r w:rsidRPr="00047142">
        <w:rPr>
          <w:lang w:val="en-US"/>
        </w:rPr>
        <w:lastRenderedPageBreak/>
        <w:t xml:space="preserve">Levin, B., &amp; Rappaport Hovav, M. (2005). </w:t>
      </w:r>
      <w:r w:rsidRPr="00047142">
        <w:rPr>
          <w:rStyle w:val="Hervorhebung"/>
          <w:rFonts w:eastAsiaTheme="majorEastAsia"/>
          <w:lang w:val="en-US"/>
        </w:rPr>
        <w:t>Argument realization.</w:t>
      </w:r>
      <w:r w:rsidRPr="00047142">
        <w:rPr>
          <w:lang w:val="en-US"/>
        </w:rPr>
        <w:t xml:space="preserve"> Research Surveys in Linguistics. Cambridge University Press.</w:t>
      </w:r>
    </w:p>
    <w:p w14:paraId="1B0954BD" w14:textId="77777777" w:rsidR="00047142" w:rsidRPr="00047142" w:rsidRDefault="00047142" w:rsidP="00047142">
      <w:pPr>
        <w:pStyle w:val="StandardWeb"/>
        <w:spacing w:before="0" w:beforeAutospacing="0" w:after="0" w:afterAutospacing="0" w:line="360" w:lineRule="auto"/>
        <w:ind w:left="709" w:hanging="709"/>
        <w:jc w:val="both"/>
        <w:rPr>
          <w:lang w:val="en-US"/>
        </w:rPr>
      </w:pPr>
      <w:r w:rsidRPr="00047142">
        <w:rPr>
          <w:lang w:val="en-US"/>
        </w:rPr>
        <w:t xml:space="preserve">Malchukov, A., &amp; Comrie, B. (Eds.). (2015). </w:t>
      </w:r>
      <w:r w:rsidRPr="00047142">
        <w:rPr>
          <w:rStyle w:val="Hervorhebung"/>
          <w:rFonts w:eastAsiaTheme="majorEastAsia"/>
          <w:lang w:val="en-US"/>
        </w:rPr>
        <w:t>Valency classes in the world’s languages</w:t>
      </w:r>
      <w:r w:rsidRPr="00047142">
        <w:rPr>
          <w:lang w:val="en-US"/>
        </w:rPr>
        <w:t xml:space="preserve"> (Vols. 1-2). Berlin, Boston: De Gruyter Mouton.</w:t>
      </w:r>
    </w:p>
    <w:p w14:paraId="5004985F" w14:textId="4B175658" w:rsidR="00047142" w:rsidRDefault="00047142" w:rsidP="00047142">
      <w:pPr>
        <w:pStyle w:val="StandardWeb"/>
        <w:spacing w:before="0" w:beforeAutospacing="0" w:after="0" w:afterAutospacing="0" w:line="360" w:lineRule="auto"/>
        <w:ind w:left="709" w:hanging="709"/>
        <w:jc w:val="both"/>
      </w:pPr>
      <w:r w:rsidRPr="00047142">
        <w:rPr>
          <w:lang w:val="en-US"/>
        </w:rPr>
        <w:t xml:space="preserve">Mel’čuk, I. A., Žolkovskij, A. K., &amp; Apresjan, Y. D. (1984). </w:t>
      </w:r>
      <w:r w:rsidRPr="00047142">
        <w:rPr>
          <w:rStyle w:val="Hervorhebung"/>
          <w:rFonts w:eastAsiaTheme="majorEastAsia"/>
          <w:lang w:val="en-US"/>
        </w:rPr>
        <w:t>Tolkovo-kombinatornyj slovar’ sovremennogo russkogo jazyka: Opyty semantiko-sintaktičeskogo opisa</w:t>
      </w:r>
      <w:r>
        <w:rPr>
          <w:rStyle w:val="Hervorhebung"/>
          <w:rFonts w:eastAsiaTheme="majorEastAsia"/>
          <w:lang w:val="en-US"/>
        </w:rPr>
        <w:t>n</w:t>
      </w:r>
      <w:r w:rsidRPr="00047142">
        <w:rPr>
          <w:rStyle w:val="Hervorhebung"/>
          <w:rFonts w:eastAsiaTheme="majorEastAsia"/>
          <w:lang w:val="en-US"/>
        </w:rPr>
        <w:t>ija russkoj leksiki.</w:t>
      </w:r>
      <w:r w:rsidRPr="00047142">
        <w:rPr>
          <w:lang w:val="en-US"/>
        </w:rPr>
        <w:t xml:space="preserve"> </w:t>
      </w:r>
      <w:r>
        <w:t>Wien: Wiener Slavistischer Almanach.</w:t>
      </w:r>
    </w:p>
    <w:p w14:paraId="5B5659D0" w14:textId="77777777" w:rsidR="00047142" w:rsidRPr="00047142" w:rsidRDefault="00047142" w:rsidP="00047142">
      <w:pPr>
        <w:pStyle w:val="StandardWeb"/>
        <w:spacing w:before="0" w:beforeAutospacing="0" w:after="0" w:afterAutospacing="0" w:line="360" w:lineRule="auto"/>
        <w:ind w:left="709" w:hanging="709"/>
        <w:jc w:val="both"/>
        <w:rPr>
          <w:lang w:val="en-US"/>
        </w:rPr>
      </w:pPr>
      <w:r>
        <w:t xml:space="preserve">Nivre, J., de Marneffe, M.-C., Ginter, F., Hajič, J., Manning, C. D., Pyysalo, S., Schuster, S., Tyers, F., &amp; Zeman, D. (2020). </w:t>
      </w:r>
      <w:r w:rsidRPr="00047142">
        <w:rPr>
          <w:lang w:val="en-US"/>
        </w:rPr>
        <w:t xml:space="preserve">Universal dependencies v2: An ever-growing multilingual treebank collection. In </w:t>
      </w:r>
      <w:r w:rsidRPr="00047142">
        <w:rPr>
          <w:rStyle w:val="Hervorhebung"/>
          <w:rFonts w:eastAsiaTheme="majorEastAsia"/>
          <w:lang w:val="en-US"/>
        </w:rPr>
        <w:t>Proceedings of the 12th Language Resources and Evaluation Conference</w:t>
      </w:r>
      <w:r w:rsidRPr="00047142">
        <w:rPr>
          <w:lang w:val="en-US"/>
        </w:rPr>
        <w:t xml:space="preserve"> (pp. 4034–4043). Marseille: European Language Resources Association.</w:t>
      </w:r>
    </w:p>
    <w:p w14:paraId="1AC07095" w14:textId="77777777" w:rsidR="00047142" w:rsidRPr="00047142" w:rsidRDefault="00047142" w:rsidP="00047142">
      <w:pPr>
        <w:pStyle w:val="StandardWeb"/>
        <w:spacing w:before="0" w:beforeAutospacing="0" w:after="0" w:afterAutospacing="0" w:line="360" w:lineRule="auto"/>
        <w:ind w:left="709" w:hanging="709"/>
        <w:jc w:val="both"/>
        <w:rPr>
          <w:lang w:val="en-US"/>
        </w:rPr>
      </w:pPr>
      <w:r w:rsidRPr="00047142">
        <w:rPr>
          <w:lang w:val="en-US"/>
        </w:rPr>
        <w:t xml:space="preserve">Ooms, J. (2024). </w:t>
      </w:r>
      <w:r w:rsidRPr="00047142">
        <w:rPr>
          <w:rFonts w:ascii="Courier New" w:hAnsi="Courier New" w:cs="Courier New"/>
          <w:lang w:val="en-US"/>
        </w:rPr>
        <w:t>writexl</w:t>
      </w:r>
      <w:r w:rsidRPr="00047142">
        <w:rPr>
          <w:lang w:val="en-US"/>
        </w:rPr>
        <w:t xml:space="preserve">: Export data frames to Excel 'xlsx' format (R package version 1.5.1). Retrieved from </w:t>
      </w:r>
      <w:hyperlink r:id="rId13" w:tgtFrame="_new" w:history="1">
        <w:r w:rsidRPr="00047142">
          <w:rPr>
            <w:rStyle w:val="Hyperlink"/>
            <w:lang w:val="en-US"/>
          </w:rPr>
          <w:t>https://CRAN.R-project.org/package=writexl</w:t>
        </w:r>
      </w:hyperlink>
      <w:r w:rsidRPr="00047142">
        <w:rPr>
          <w:lang w:val="en-US"/>
        </w:rPr>
        <w:t xml:space="preserve"> (accessed January 16, 2024).</w:t>
      </w:r>
    </w:p>
    <w:p w14:paraId="46DB9C5E" w14:textId="77777777" w:rsidR="00047142" w:rsidRPr="00047142" w:rsidRDefault="00047142" w:rsidP="00047142">
      <w:pPr>
        <w:pStyle w:val="StandardWeb"/>
        <w:spacing w:before="0" w:beforeAutospacing="0" w:after="0" w:afterAutospacing="0" w:line="360" w:lineRule="auto"/>
        <w:ind w:left="709" w:hanging="709"/>
        <w:jc w:val="both"/>
        <w:rPr>
          <w:lang w:val="en-US"/>
        </w:rPr>
      </w:pPr>
      <w:r w:rsidRPr="00047142">
        <w:rPr>
          <w:lang w:val="en-US"/>
        </w:rPr>
        <w:t xml:space="preserve">Plungjan, V. A., &amp; Raxilina, E. V. (1998). Paradoksy valentnostej. </w:t>
      </w:r>
      <w:r w:rsidRPr="00047142">
        <w:rPr>
          <w:rStyle w:val="Hervorhebung"/>
          <w:rFonts w:eastAsiaTheme="majorEastAsia"/>
          <w:lang w:val="en-US"/>
        </w:rPr>
        <w:t>Semiotika i informatika, 36</w:t>
      </w:r>
      <w:r w:rsidRPr="00047142">
        <w:rPr>
          <w:lang w:val="en-US"/>
        </w:rPr>
        <w:t>, 108–119. Moscow: Jazyki russkoj kul’tury.</w:t>
      </w:r>
    </w:p>
    <w:p w14:paraId="720A8D86" w14:textId="77777777" w:rsidR="00047142" w:rsidRPr="00047142" w:rsidRDefault="00047142" w:rsidP="00047142">
      <w:pPr>
        <w:pStyle w:val="StandardWeb"/>
        <w:spacing w:before="0" w:beforeAutospacing="0" w:after="0" w:afterAutospacing="0" w:line="360" w:lineRule="auto"/>
        <w:ind w:left="709" w:hanging="709"/>
        <w:jc w:val="both"/>
        <w:rPr>
          <w:lang w:val="en-US"/>
        </w:rPr>
      </w:pPr>
      <w:r w:rsidRPr="00047142">
        <w:rPr>
          <w:lang w:val="en-US"/>
        </w:rPr>
        <w:t xml:space="preserve">R Core Team. (2021). </w:t>
      </w:r>
      <w:r w:rsidRPr="00047142">
        <w:rPr>
          <w:rStyle w:val="Hervorhebung"/>
          <w:rFonts w:eastAsiaTheme="majorEastAsia"/>
          <w:lang w:val="en-US"/>
        </w:rPr>
        <w:t>R: A language and environment for statistical computing.</w:t>
      </w:r>
      <w:r w:rsidRPr="00047142">
        <w:rPr>
          <w:lang w:val="en-US"/>
        </w:rPr>
        <w:t xml:space="preserve"> Vienna: R Foundation for Statistical Computing. Retrieved from </w:t>
      </w:r>
      <w:hyperlink r:id="rId14" w:tgtFrame="_new" w:history="1">
        <w:r w:rsidRPr="00047142">
          <w:rPr>
            <w:rStyle w:val="Hyperlink"/>
            <w:lang w:val="en-US"/>
          </w:rPr>
          <w:t>https://www.R-project.org/</w:t>
        </w:r>
      </w:hyperlink>
      <w:r w:rsidRPr="00047142">
        <w:rPr>
          <w:lang w:val="en-US"/>
        </w:rPr>
        <w:t xml:space="preserve"> (accessed May 11, 2024).</w:t>
      </w:r>
    </w:p>
    <w:p w14:paraId="19E4438B" w14:textId="77777777" w:rsidR="00047142" w:rsidRPr="00047142" w:rsidRDefault="00047142" w:rsidP="00047142">
      <w:pPr>
        <w:pStyle w:val="StandardWeb"/>
        <w:spacing w:before="0" w:beforeAutospacing="0" w:after="0" w:afterAutospacing="0" w:line="360" w:lineRule="auto"/>
        <w:ind w:left="709" w:hanging="709"/>
        <w:jc w:val="both"/>
        <w:rPr>
          <w:lang w:val="en-US"/>
        </w:rPr>
      </w:pPr>
      <w:r>
        <w:t xml:space="preserve">Rozental’, D. E. (1986). </w:t>
      </w:r>
      <w:r>
        <w:rPr>
          <w:rStyle w:val="Hervorhebung"/>
          <w:rFonts w:eastAsiaTheme="majorEastAsia"/>
        </w:rPr>
        <w:t>Upravlenie v russkom jazyke</w:t>
      </w:r>
      <w:r>
        <w:t xml:space="preserve"> (2nd ed.). </w:t>
      </w:r>
      <w:r w:rsidRPr="00047142">
        <w:rPr>
          <w:lang w:val="en-US"/>
        </w:rPr>
        <w:t>Moscow: Kniga.</w:t>
      </w:r>
    </w:p>
    <w:p w14:paraId="64FFFAB2" w14:textId="77777777" w:rsidR="00047142" w:rsidRPr="00047142" w:rsidRDefault="00047142" w:rsidP="00047142">
      <w:pPr>
        <w:pStyle w:val="StandardWeb"/>
        <w:spacing w:before="0" w:beforeAutospacing="0" w:after="0" w:afterAutospacing="0" w:line="360" w:lineRule="auto"/>
        <w:ind w:left="709" w:hanging="709"/>
        <w:jc w:val="both"/>
        <w:rPr>
          <w:lang w:val="en-US"/>
        </w:rPr>
      </w:pPr>
      <w:r w:rsidRPr="00047142">
        <w:rPr>
          <w:lang w:val="en-US"/>
        </w:rPr>
        <w:t xml:space="preserve">Tao, S., Donatelli, L., &amp; Hahn, M. (2024). More frequent verbs are associated with more diverse valency frames: Efficient principles at the lexicon-grammar interface. </w:t>
      </w:r>
      <w:r w:rsidRPr="00047142">
        <w:rPr>
          <w:rStyle w:val="Hervorhebung"/>
          <w:rFonts w:eastAsiaTheme="majorEastAsia"/>
          <w:lang w:val="en-US"/>
        </w:rPr>
        <w:t>Proceedings of the 62nd Annual Meeting of the Association for Computational Linguistics</w:t>
      </w:r>
      <w:r w:rsidRPr="00047142">
        <w:rPr>
          <w:lang w:val="en-US"/>
        </w:rPr>
        <w:t xml:space="preserve"> (Volume 1: Long Papers), 11795–11810. August 11–16, 2024.</w:t>
      </w:r>
    </w:p>
    <w:p w14:paraId="4B415847" w14:textId="77777777" w:rsidR="00047142" w:rsidRPr="00047142" w:rsidRDefault="00047142" w:rsidP="00047142">
      <w:pPr>
        <w:pStyle w:val="StandardWeb"/>
        <w:spacing w:before="0" w:beforeAutospacing="0" w:after="0" w:afterAutospacing="0" w:line="360" w:lineRule="auto"/>
        <w:ind w:left="709" w:hanging="709"/>
        <w:jc w:val="both"/>
        <w:rPr>
          <w:lang w:val="en-US"/>
        </w:rPr>
      </w:pPr>
      <w:r w:rsidRPr="00047142">
        <w:rPr>
          <w:lang w:val="en-US"/>
        </w:rPr>
        <w:t xml:space="preserve">Testelec, J. G. (2001). </w:t>
      </w:r>
      <w:r w:rsidRPr="00047142">
        <w:rPr>
          <w:rStyle w:val="Hervorhebung"/>
          <w:rFonts w:eastAsiaTheme="majorEastAsia"/>
          <w:lang w:val="en-US"/>
        </w:rPr>
        <w:t>Vvedenie v obščij sintaksis.</w:t>
      </w:r>
      <w:r w:rsidRPr="00047142">
        <w:rPr>
          <w:lang w:val="en-US"/>
        </w:rPr>
        <w:t xml:space="preserve"> Moscow: RGGU.</w:t>
      </w:r>
    </w:p>
    <w:p w14:paraId="24E47EED" w14:textId="77777777" w:rsidR="00047142" w:rsidRPr="00047142" w:rsidRDefault="00047142" w:rsidP="00047142">
      <w:pPr>
        <w:pStyle w:val="StandardWeb"/>
        <w:spacing w:before="0" w:beforeAutospacing="0" w:after="0" w:afterAutospacing="0" w:line="360" w:lineRule="auto"/>
        <w:ind w:left="709" w:hanging="709"/>
        <w:jc w:val="both"/>
        <w:rPr>
          <w:lang w:val="en-US"/>
        </w:rPr>
      </w:pPr>
      <w:r w:rsidRPr="00047142">
        <w:rPr>
          <w:lang w:val="en-US"/>
        </w:rPr>
        <w:t xml:space="preserve">Tesnière, L. (1959). </w:t>
      </w:r>
      <w:r w:rsidRPr="00047142">
        <w:rPr>
          <w:rStyle w:val="Hervorhebung"/>
          <w:rFonts w:eastAsiaTheme="majorEastAsia"/>
          <w:lang w:val="en-US"/>
        </w:rPr>
        <w:t>Éléments de syntaxe structurale.</w:t>
      </w:r>
      <w:r w:rsidRPr="00047142">
        <w:rPr>
          <w:lang w:val="en-US"/>
        </w:rPr>
        <w:t xml:space="preserve"> Paris: Klincksieck.</w:t>
      </w:r>
    </w:p>
    <w:p w14:paraId="6CE6097C" w14:textId="77777777" w:rsidR="00047142" w:rsidRPr="00047142" w:rsidRDefault="00047142" w:rsidP="00047142">
      <w:pPr>
        <w:pStyle w:val="StandardWeb"/>
        <w:spacing w:before="0" w:beforeAutospacing="0" w:after="0" w:afterAutospacing="0" w:line="360" w:lineRule="auto"/>
        <w:ind w:left="709" w:hanging="709"/>
        <w:jc w:val="both"/>
        <w:rPr>
          <w:lang w:val="en-US"/>
        </w:rPr>
      </w:pPr>
      <w:r w:rsidRPr="00047142">
        <w:rPr>
          <w:lang w:val="en-US"/>
        </w:rPr>
        <w:t xml:space="preserve">Van Valin, R. D. Jr. (1993). A synopsis of Role and Reference Grammar. In R. D. Van Valin Jr. (Ed.), </w:t>
      </w:r>
      <w:r w:rsidRPr="00047142">
        <w:rPr>
          <w:rStyle w:val="Hervorhebung"/>
          <w:rFonts w:eastAsiaTheme="majorEastAsia"/>
          <w:lang w:val="en-US"/>
        </w:rPr>
        <w:t>Advances in Role and Reference Grammar</w:t>
      </w:r>
      <w:r w:rsidRPr="00047142">
        <w:rPr>
          <w:lang w:val="en-US"/>
        </w:rPr>
        <w:t xml:space="preserve"> (pp. 1–166). Amsterdam: Benjamins.</w:t>
      </w:r>
    </w:p>
    <w:p w14:paraId="5006CD83" w14:textId="77777777" w:rsidR="00047142" w:rsidRPr="00047142" w:rsidRDefault="00047142" w:rsidP="00047142">
      <w:pPr>
        <w:pStyle w:val="StandardWeb"/>
        <w:spacing w:before="0" w:beforeAutospacing="0" w:after="0" w:afterAutospacing="0" w:line="360" w:lineRule="auto"/>
        <w:ind w:left="709" w:hanging="709"/>
        <w:jc w:val="both"/>
        <w:rPr>
          <w:lang w:val="en-US"/>
        </w:rPr>
      </w:pPr>
      <w:r w:rsidRPr="00047142">
        <w:rPr>
          <w:lang w:val="en-US"/>
        </w:rPr>
        <w:t xml:space="preserve">Van Valin, R. D. Jr. (2001). </w:t>
      </w:r>
      <w:r w:rsidRPr="00047142">
        <w:rPr>
          <w:rStyle w:val="Hervorhebung"/>
          <w:rFonts w:eastAsiaTheme="majorEastAsia"/>
          <w:lang w:val="en-US"/>
        </w:rPr>
        <w:t>An introduction to syntax.</w:t>
      </w:r>
      <w:r w:rsidRPr="00047142">
        <w:rPr>
          <w:lang w:val="en-US"/>
        </w:rPr>
        <w:t xml:space="preserve"> Cambridge: Cambridge University Press.</w:t>
      </w:r>
    </w:p>
    <w:p w14:paraId="3006F0FC" w14:textId="77777777" w:rsidR="00047142" w:rsidRPr="00047142" w:rsidRDefault="00047142" w:rsidP="00047142">
      <w:pPr>
        <w:pStyle w:val="StandardWeb"/>
        <w:spacing w:before="0" w:beforeAutospacing="0" w:after="0" w:afterAutospacing="0" w:line="360" w:lineRule="auto"/>
        <w:ind w:left="709" w:hanging="709"/>
        <w:jc w:val="both"/>
        <w:rPr>
          <w:lang w:val="en-US"/>
        </w:rPr>
      </w:pPr>
      <w:r w:rsidRPr="00047142">
        <w:rPr>
          <w:lang w:val="en-US"/>
        </w:rPr>
        <w:t xml:space="preserve">Wickham, H., &amp; Bryan, J. (2023). </w:t>
      </w:r>
      <w:r w:rsidRPr="00047142">
        <w:rPr>
          <w:rStyle w:val="Hervorhebung"/>
          <w:rFonts w:ascii="Courier New" w:eastAsiaTheme="majorEastAsia" w:hAnsi="Courier New" w:cs="Courier New"/>
          <w:i w:val="0"/>
          <w:iCs w:val="0"/>
          <w:lang w:val="en-US"/>
        </w:rPr>
        <w:t>readxl</w:t>
      </w:r>
      <w:r w:rsidRPr="00047142">
        <w:rPr>
          <w:rStyle w:val="Hervorhebung"/>
          <w:rFonts w:eastAsiaTheme="majorEastAsia"/>
          <w:i w:val="0"/>
          <w:iCs w:val="0"/>
          <w:lang w:val="en-US"/>
        </w:rPr>
        <w:t>: Read Excel files</w:t>
      </w:r>
      <w:r w:rsidRPr="00047142">
        <w:rPr>
          <w:lang w:val="en-US"/>
        </w:rPr>
        <w:t xml:space="preserve"> (R package version 1.4.3). Retrieved from </w:t>
      </w:r>
      <w:hyperlink r:id="rId15" w:tgtFrame="_new" w:history="1">
        <w:r w:rsidRPr="00047142">
          <w:rPr>
            <w:rStyle w:val="Hyperlink"/>
            <w:lang w:val="en-US"/>
          </w:rPr>
          <w:t>https://CRAN.R-project.org/package=readxl</w:t>
        </w:r>
      </w:hyperlink>
      <w:r w:rsidRPr="00047142">
        <w:rPr>
          <w:lang w:val="en-US"/>
        </w:rPr>
        <w:t xml:space="preserve"> (accessed January 16, 2024).</w:t>
      </w:r>
    </w:p>
    <w:p w14:paraId="1557B796" w14:textId="77777777" w:rsidR="00047142" w:rsidRPr="00047142" w:rsidRDefault="00047142" w:rsidP="00047142">
      <w:pPr>
        <w:pStyle w:val="StandardWeb"/>
        <w:spacing w:before="0" w:beforeAutospacing="0" w:after="0" w:afterAutospacing="0" w:line="360" w:lineRule="auto"/>
        <w:ind w:left="709" w:hanging="709"/>
        <w:jc w:val="both"/>
        <w:rPr>
          <w:lang w:val="en-US"/>
        </w:rPr>
      </w:pPr>
      <w:r w:rsidRPr="00047142">
        <w:rPr>
          <w:lang w:val="en-US"/>
        </w:rPr>
        <w:lastRenderedPageBreak/>
        <w:t xml:space="preserve">Yip, M., Maling, J., &amp; Jackendoff, R. (1987). Case in tiers. </w:t>
      </w:r>
      <w:r w:rsidRPr="00047142">
        <w:rPr>
          <w:rStyle w:val="Hervorhebung"/>
          <w:rFonts w:eastAsiaTheme="majorEastAsia"/>
          <w:lang w:val="en-US"/>
        </w:rPr>
        <w:t>Language, 63</w:t>
      </w:r>
      <w:r w:rsidRPr="00047142">
        <w:rPr>
          <w:lang w:val="en-US"/>
        </w:rPr>
        <w:t>(2), 217–250.</w:t>
      </w:r>
    </w:p>
    <w:p w14:paraId="0B47A6C5" w14:textId="59F4CF16" w:rsidR="002E1BC1" w:rsidRPr="00047142" w:rsidRDefault="00047142" w:rsidP="00047142">
      <w:pPr>
        <w:pStyle w:val="StandardWeb"/>
        <w:spacing w:before="0" w:beforeAutospacing="0" w:after="0" w:afterAutospacing="0" w:line="360" w:lineRule="auto"/>
        <w:ind w:left="709" w:hanging="709"/>
        <w:jc w:val="both"/>
      </w:pPr>
      <w:r w:rsidRPr="00047142">
        <w:rPr>
          <w:lang w:val="en-US"/>
        </w:rPr>
        <w:t xml:space="preserve">Zeman, D., et al. (2023). </w:t>
      </w:r>
      <w:r w:rsidRPr="00047142">
        <w:rPr>
          <w:rStyle w:val="Hervorhebung"/>
          <w:rFonts w:eastAsiaTheme="majorEastAsia"/>
          <w:lang w:val="en-US"/>
        </w:rPr>
        <w:t>Universal dependencies 2.12.</w:t>
      </w:r>
      <w:r w:rsidRPr="00047142">
        <w:rPr>
          <w:lang w:val="en-US"/>
        </w:rPr>
        <w:t xml:space="preserve"> LINDAT/CLARIAH-CZ digital library at the Institute of Formal and Applied Linguistics (ÚFAL), Faculty of Mathematics and Physics, Charles University. </w:t>
      </w:r>
      <w:r>
        <w:t xml:space="preserve">Retrieved from </w:t>
      </w:r>
      <w:hyperlink r:id="rId16" w:tgtFrame="_new" w:history="1">
        <w:r>
          <w:rPr>
            <w:rStyle w:val="Hyperlink"/>
          </w:rPr>
          <w:t>http://hdl.handle.net/11234/1-5150</w:t>
        </w:r>
      </w:hyperlink>
      <w:r>
        <w:t>.</w:t>
      </w:r>
    </w:p>
    <w:sectPr w:rsidR="002E1BC1" w:rsidRPr="00047142" w:rsidSect="007E5B0F">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CBE6BE" w14:textId="77777777" w:rsidR="000214EF" w:rsidRDefault="000214EF" w:rsidP="008A2FFF">
      <w:pPr>
        <w:spacing w:after="0" w:line="240" w:lineRule="auto"/>
      </w:pPr>
      <w:r>
        <w:separator/>
      </w:r>
    </w:p>
  </w:endnote>
  <w:endnote w:type="continuationSeparator" w:id="0">
    <w:p w14:paraId="63594EEC" w14:textId="77777777" w:rsidR="000214EF" w:rsidRDefault="000214EF" w:rsidP="008A2F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81D38D" w14:textId="77777777" w:rsidR="000214EF" w:rsidRDefault="000214EF" w:rsidP="008A2FFF">
      <w:pPr>
        <w:spacing w:after="0" w:line="240" w:lineRule="auto"/>
      </w:pPr>
      <w:r>
        <w:separator/>
      </w:r>
    </w:p>
  </w:footnote>
  <w:footnote w:type="continuationSeparator" w:id="0">
    <w:p w14:paraId="6C4DA6BF" w14:textId="77777777" w:rsidR="000214EF" w:rsidRDefault="000214EF" w:rsidP="008A2FFF">
      <w:pPr>
        <w:spacing w:after="0" w:line="240" w:lineRule="auto"/>
      </w:pPr>
      <w:r>
        <w:continuationSeparator/>
      </w:r>
    </w:p>
  </w:footnote>
  <w:footnote w:id="1">
    <w:p w14:paraId="19E4F755" w14:textId="3CF29BE4" w:rsidR="00FA3768" w:rsidRPr="00FA3768" w:rsidRDefault="00FA3768" w:rsidP="00FA3768">
      <w:pPr>
        <w:pStyle w:val="Funotentext"/>
        <w:jc w:val="both"/>
        <w:rPr>
          <w:rFonts w:ascii="Times New Roman" w:hAnsi="Times New Roman" w:cs="Times New Roman"/>
          <w:lang w:val="en-US"/>
        </w:rPr>
      </w:pPr>
      <w:r w:rsidRPr="00FA3768">
        <w:rPr>
          <w:rStyle w:val="Funotenzeichen"/>
          <w:rFonts w:ascii="Times New Roman" w:hAnsi="Times New Roman" w:cs="Times New Roman"/>
        </w:rPr>
        <w:footnoteRef/>
      </w:r>
      <w:r w:rsidRPr="00FA3768">
        <w:rPr>
          <w:rFonts w:ascii="Times New Roman" w:hAnsi="Times New Roman" w:cs="Times New Roman"/>
          <w:lang w:val="en-US"/>
        </w:rPr>
        <w:t xml:space="preserve"> In Role and Reference Grammar, “oblique” refers to core arguments marked by an adposition or oblique case, such as </w:t>
      </w:r>
      <w:r w:rsidRPr="00FA3768">
        <w:rPr>
          <w:rStyle w:val="Hervorhebung"/>
          <w:rFonts w:ascii="Times New Roman" w:hAnsi="Times New Roman" w:cs="Times New Roman"/>
          <w:lang w:val="en-US"/>
        </w:rPr>
        <w:t>to Bill</w:t>
      </w:r>
      <w:r w:rsidRPr="00FA3768">
        <w:rPr>
          <w:rFonts w:ascii="Times New Roman" w:hAnsi="Times New Roman" w:cs="Times New Roman"/>
          <w:lang w:val="en-US"/>
        </w:rPr>
        <w:t xml:space="preserve"> in </w:t>
      </w:r>
      <w:r w:rsidRPr="00FA3768">
        <w:rPr>
          <w:rStyle w:val="Hervorhebung"/>
          <w:rFonts w:ascii="Times New Roman" w:hAnsi="Times New Roman" w:cs="Times New Roman"/>
          <w:lang w:val="en-US"/>
        </w:rPr>
        <w:t>Harry gave the key to Bill</w:t>
      </w:r>
      <w:r w:rsidRPr="00FA3768">
        <w:rPr>
          <w:rFonts w:ascii="Times New Roman" w:hAnsi="Times New Roman" w:cs="Times New Roman"/>
          <w:lang w:val="en-US"/>
        </w:rPr>
        <w:t xml:space="preserve"> </w:t>
      </w:r>
      <w:r w:rsidRPr="00FA3768">
        <w:rPr>
          <w:rFonts w:ascii="Times New Roman" w:hAnsi="Times New Roman" w:cs="Times New Roman"/>
          <w:color w:val="0070C0"/>
          <w:lang w:val="en-US"/>
        </w:rPr>
        <w:t>(Van Valin</w:t>
      </w:r>
      <w:r w:rsidR="007C32CD">
        <w:rPr>
          <w:rFonts w:ascii="Times New Roman" w:hAnsi="Times New Roman" w:cs="Times New Roman"/>
          <w:color w:val="0070C0"/>
          <w:lang w:val="en-US"/>
        </w:rPr>
        <w:t>,</w:t>
      </w:r>
      <w:r w:rsidRPr="00FA3768">
        <w:rPr>
          <w:rFonts w:ascii="Times New Roman" w:hAnsi="Times New Roman" w:cs="Times New Roman"/>
          <w:color w:val="0070C0"/>
          <w:lang w:val="en-US"/>
        </w:rPr>
        <w:t xml:space="preserve"> 1993</w:t>
      </w:r>
      <w:r w:rsidR="007C32CD">
        <w:rPr>
          <w:rFonts w:ascii="Times New Roman" w:hAnsi="Times New Roman" w:cs="Times New Roman"/>
          <w:color w:val="0070C0"/>
          <w:lang w:val="en-US"/>
        </w:rPr>
        <w:t>,</w:t>
      </w:r>
      <w:r w:rsidRPr="00FA3768">
        <w:rPr>
          <w:rFonts w:ascii="Times New Roman" w:hAnsi="Times New Roman" w:cs="Times New Roman"/>
          <w:color w:val="0070C0"/>
          <w:lang w:val="en-US"/>
        </w:rPr>
        <w:t xml:space="preserve"> </w:t>
      </w:r>
      <w:r w:rsidR="007C32CD">
        <w:rPr>
          <w:rFonts w:ascii="Times New Roman" w:hAnsi="Times New Roman" w:cs="Times New Roman"/>
          <w:color w:val="0070C0"/>
          <w:lang w:val="en-US"/>
        </w:rPr>
        <w:t xml:space="preserve">pp. </w:t>
      </w:r>
      <w:r w:rsidRPr="00FA3768">
        <w:rPr>
          <w:rFonts w:ascii="Times New Roman" w:hAnsi="Times New Roman" w:cs="Times New Roman"/>
          <w:color w:val="0070C0"/>
          <w:lang w:val="en-US"/>
        </w:rPr>
        <w:t>40–41; Beavers</w:t>
      </w:r>
      <w:r w:rsidR="007C32CD">
        <w:rPr>
          <w:rFonts w:ascii="Times New Roman" w:hAnsi="Times New Roman" w:cs="Times New Roman"/>
          <w:color w:val="0070C0"/>
          <w:lang w:val="en-US"/>
        </w:rPr>
        <w:t>,</w:t>
      </w:r>
      <w:r w:rsidRPr="00FA3768">
        <w:rPr>
          <w:rFonts w:ascii="Times New Roman" w:hAnsi="Times New Roman" w:cs="Times New Roman"/>
          <w:color w:val="0070C0"/>
          <w:lang w:val="en-US"/>
        </w:rPr>
        <w:t xml:space="preserve"> 2010)</w:t>
      </w:r>
      <w:r w:rsidRPr="00FA3768">
        <w:rPr>
          <w:rFonts w:ascii="Times New Roman" w:hAnsi="Times New Roman" w:cs="Times New Roman"/>
          <w:lang w:val="en-US"/>
        </w:rPr>
        <w:t>. Others use “oblique” in the broader sense of adjunct or adverbial modifier (</w:t>
      </w:r>
      <w:r w:rsidRPr="00FA3768">
        <w:rPr>
          <w:rFonts w:ascii="Times New Roman" w:hAnsi="Times New Roman" w:cs="Times New Roman"/>
          <w:color w:val="0070C0"/>
          <w:lang w:val="en-US"/>
        </w:rPr>
        <w:t>Dryer &amp; Gensler</w:t>
      </w:r>
      <w:r w:rsidR="007C32CD">
        <w:rPr>
          <w:rFonts w:ascii="Times New Roman" w:hAnsi="Times New Roman" w:cs="Times New Roman"/>
          <w:color w:val="0070C0"/>
          <w:lang w:val="en-US"/>
        </w:rPr>
        <w:t>,</w:t>
      </w:r>
      <w:r w:rsidRPr="00FA3768">
        <w:rPr>
          <w:rFonts w:ascii="Times New Roman" w:hAnsi="Times New Roman" w:cs="Times New Roman"/>
          <w:color w:val="0070C0"/>
          <w:lang w:val="en-US"/>
        </w:rPr>
        <w:t xml:space="preserve"> 2013</w:t>
      </w:r>
      <w:r w:rsidRPr="00FA3768">
        <w:rPr>
          <w:rFonts w:ascii="Times New Roman" w:hAnsi="Times New Roman" w:cs="Times New Roman"/>
          <w:lang w:val="en-US"/>
        </w:rPr>
        <w:t>).</w:t>
      </w:r>
    </w:p>
  </w:footnote>
  <w:footnote w:id="2">
    <w:p w14:paraId="13D0EDE1" w14:textId="77777777" w:rsidR="004A6CBA" w:rsidRPr="0081618B" w:rsidRDefault="004A6CBA" w:rsidP="004A6CBA">
      <w:pPr>
        <w:pStyle w:val="Funotentext"/>
        <w:jc w:val="both"/>
        <w:rPr>
          <w:lang w:val="en-US"/>
        </w:rPr>
      </w:pPr>
      <w:r w:rsidRPr="002C26A0">
        <w:rPr>
          <w:rStyle w:val="Funotenzeichen"/>
          <w:rFonts w:ascii="Times New Roman" w:hAnsi="Times New Roman" w:cs="Times New Roman"/>
        </w:rPr>
        <w:footnoteRef/>
      </w:r>
      <w:r w:rsidRPr="002C26A0">
        <w:rPr>
          <w:rStyle w:val="Funotenzeichen"/>
          <w:rFonts w:ascii="Times New Roman" w:hAnsi="Times New Roman" w:cs="Times New Roman"/>
          <w:lang w:val="en-US"/>
        </w:rPr>
        <w:t xml:space="preserve"> </w:t>
      </w:r>
      <w:r w:rsidRPr="004A6CBA">
        <w:rPr>
          <w:rFonts w:ascii="Times New Roman" w:hAnsi="Times New Roman" w:cs="Times New Roman"/>
          <w:lang w:val="en-US"/>
        </w:rPr>
        <w:t xml:space="preserve">Additional parameters related to word order, verb morphology, and animacy are not relevant here but are available in the </w:t>
      </w:r>
      <w:r w:rsidRPr="0078286B">
        <w:rPr>
          <w:rFonts w:ascii="Times New Roman" w:hAnsi="Times New Roman" w:cs="Times New Roman"/>
          <w:color w:val="0070C0"/>
          <w:lang w:val="en-US"/>
        </w:rPr>
        <w:t xml:space="preserve">Supplementary Materials </w:t>
      </w:r>
      <w:r w:rsidRPr="004A6CBA">
        <w:rPr>
          <w:rFonts w:ascii="Times New Roman" w:hAnsi="Times New Roman" w:cs="Times New Roman"/>
          <w:lang w:val="en-US"/>
        </w:rPr>
        <w:t>and will be used in other parts of our project</w:t>
      </w:r>
      <w:r w:rsidRPr="002C26A0">
        <w:rPr>
          <w:rFonts w:ascii="Times New Roman" w:hAnsi="Times New Roman" w:cs="Times New Roman"/>
          <w:lang w:val="en-US"/>
        </w:rPr>
        <w:t>.</w:t>
      </w:r>
    </w:p>
  </w:footnote>
  <w:footnote w:id="3">
    <w:p w14:paraId="4E047BF9" w14:textId="4A748992" w:rsidR="00F43446" w:rsidRPr="00F43446" w:rsidRDefault="00F43446" w:rsidP="00F43446">
      <w:pPr>
        <w:pStyle w:val="Funotentext"/>
        <w:jc w:val="both"/>
        <w:rPr>
          <w:lang w:val="en-US"/>
        </w:rPr>
      </w:pPr>
      <w:r>
        <w:rPr>
          <w:rStyle w:val="Funotenzeichen"/>
        </w:rPr>
        <w:footnoteRef/>
      </w:r>
      <w:r w:rsidRPr="002C26A0">
        <w:rPr>
          <w:lang w:val="en-US"/>
        </w:rPr>
        <w:t xml:space="preserve"> </w:t>
      </w:r>
      <w:r w:rsidRPr="00F43446">
        <w:rPr>
          <w:lang w:val="en-US"/>
        </w:rPr>
        <w:t>The annotations discussed in this section were manually provided by Vera Arbieva</w:t>
      </w:r>
      <w:r w:rsidR="00DB1CFF" w:rsidRPr="00DB1CFF">
        <w:rPr>
          <w:lang w:val="en-US"/>
        </w:rPr>
        <w:t xml:space="preserve"> </w:t>
      </w:r>
      <w:r w:rsidR="00DB1CFF">
        <w:rPr>
          <w:lang w:val="en-US"/>
        </w:rPr>
        <w:t>Pais</w:t>
      </w:r>
      <w:r w:rsidRPr="00F43446">
        <w:rPr>
          <w:lang w:val="en-US"/>
        </w:rPr>
        <w:t>, to whom we express our sincere gratitude.</w:t>
      </w:r>
    </w:p>
  </w:footnote>
  <w:footnote w:id="4">
    <w:p w14:paraId="252D323A" w14:textId="23764B3B" w:rsidR="00A66C9C" w:rsidRPr="00A66C9C" w:rsidRDefault="00A66C9C" w:rsidP="00A66C9C">
      <w:pPr>
        <w:pStyle w:val="Funotentext"/>
        <w:jc w:val="both"/>
        <w:rPr>
          <w:rFonts w:ascii="Times New Roman" w:hAnsi="Times New Roman" w:cs="Times New Roman"/>
          <w:lang w:val="en-US"/>
        </w:rPr>
      </w:pPr>
      <w:r w:rsidRPr="00A66C9C">
        <w:rPr>
          <w:rStyle w:val="Funotenzeichen"/>
          <w:rFonts w:ascii="Times New Roman" w:hAnsi="Times New Roman" w:cs="Times New Roman"/>
        </w:rPr>
        <w:footnoteRef/>
      </w:r>
      <w:r w:rsidRPr="00A66C9C">
        <w:rPr>
          <w:rFonts w:ascii="Times New Roman" w:hAnsi="Times New Roman" w:cs="Times New Roman"/>
          <w:lang w:val="en-US"/>
        </w:rPr>
        <w:t xml:space="preserve"> Apart from directly identifying the necessary verbs in dictionaries, we sometimes inferred them from aspectual pairs or reflexive counterparts. We used </w:t>
      </w:r>
      <w:r w:rsidR="0078286B">
        <w:rPr>
          <w:rFonts w:ascii="Times New Roman" w:hAnsi="Times New Roman" w:cs="Times New Roman"/>
          <w:lang w:val="en-US"/>
        </w:rPr>
        <w:t>&lt;NA&gt;</w:t>
      </w:r>
      <w:r w:rsidRPr="00A66C9C">
        <w:rPr>
          <w:rFonts w:ascii="Times New Roman" w:hAnsi="Times New Roman" w:cs="Times New Roman"/>
          <w:lang w:val="en-US"/>
        </w:rPr>
        <w:t xml:space="preserve"> only when none of these approaches yielded a satisfactory result.</w:t>
      </w:r>
    </w:p>
  </w:footnote>
  <w:footnote w:id="5">
    <w:p w14:paraId="49A12DF5" w14:textId="74BFAB4D" w:rsidR="007B1FA8" w:rsidRPr="00B85543" w:rsidRDefault="007B1FA8" w:rsidP="007B1FA8">
      <w:pPr>
        <w:pStyle w:val="Funotentext"/>
        <w:jc w:val="both"/>
        <w:rPr>
          <w:rFonts w:ascii="Times New Roman" w:hAnsi="Times New Roman" w:cs="Times New Roman"/>
          <w:lang w:val="en-US"/>
        </w:rPr>
      </w:pPr>
      <w:r w:rsidRPr="00B85543">
        <w:rPr>
          <w:rStyle w:val="Funotenzeichen"/>
          <w:rFonts w:ascii="Times New Roman" w:hAnsi="Times New Roman" w:cs="Times New Roman"/>
        </w:rPr>
        <w:footnoteRef/>
      </w:r>
      <w:r w:rsidRPr="00B85543">
        <w:rPr>
          <w:rFonts w:ascii="Times New Roman" w:hAnsi="Times New Roman" w:cs="Times New Roman"/>
          <w:lang w:val="en-US"/>
        </w:rPr>
        <w:t xml:space="preserve"> </w:t>
      </w:r>
      <w:r w:rsidR="00B85543" w:rsidRPr="00B85543">
        <w:rPr>
          <w:rFonts w:ascii="Times New Roman" w:hAnsi="Times New Roman" w:cs="Times New Roman"/>
          <w:lang w:val="en-US"/>
        </w:rPr>
        <w:t xml:space="preserve">The algorithm extracted this pattern only for three verbs: </w:t>
      </w:r>
      <w:r w:rsidR="00B85543" w:rsidRPr="00B85543">
        <w:rPr>
          <w:rStyle w:val="Hervorhebung"/>
          <w:rFonts w:ascii="Times New Roman" w:hAnsi="Times New Roman" w:cs="Times New Roman"/>
          <w:lang w:val="en-US"/>
        </w:rPr>
        <w:t>pojti</w:t>
      </w:r>
      <w:r w:rsidR="00B85543" w:rsidRPr="00B85543">
        <w:rPr>
          <w:rFonts w:ascii="Times New Roman" w:hAnsi="Times New Roman" w:cs="Times New Roman"/>
          <w:lang w:val="en-US"/>
        </w:rPr>
        <w:t xml:space="preserve"> (‘become X’ in such contexts), </w:t>
      </w:r>
      <w:r w:rsidR="00B85543" w:rsidRPr="00B85543">
        <w:rPr>
          <w:rStyle w:val="Hervorhebung"/>
          <w:rFonts w:ascii="Times New Roman" w:hAnsi="Times New Roman" w:cs="Times New Roman"/>
          <w:lang w:val="en-US"/>
        </w:rPr>
        <w:t>vyjti</w:t>
      </w:r>
      <w:r w:rsidR="00B85543" w:rsidRPr="00B85543">
        <w:rPr>
          <w:rFonts w:ascii="Times New Roman" w:hAnsi="Times New Roman" w:cs="Times New Roman"/>
          <w:lang w:val="en-US"/>
        </w:rPr>
        <w:t xml:space="preserve"> (‘make one’s way to X’), and </w:t>
      </w:r>
      <w:r w:rsidR="00B85543" w:rsidRPr="00B85543">
        <w:rPr>
          <w:rStyle w:val="Hervorhebung"/>
          <w:rFonts w:ascii="Times New Roman" w:hAnsi="Times New Roman" w:cs="Times New Roman"/>
          <w:lang w:val="en-US"/>
        </w:rPr>
        <w:t>vybit’sja</w:t>
      </w:r>
      <w:r w:rsidR="00B85543" w:rsidRPr="00B85543">
        <w:rPr>
          <w:rFonts w:ascii="Times New Roman" w:hAnsi="Times New Roman" w:cs="Times New Roman"/>
          <w:lang w:val="en-US"/>
        </w:rPr>
        <w:t xml:space="preserve"> (‘rise to be an X’).</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C1E01"/>
    <w:multiLevelType w:val="hybridMultilevel"/>
    <w:tmpl w:val="9670B552"/>
    <w:lvl w:ilvl="0" w:tplc="0AA23FD0">
      <w:numFmt w:val="bullet"/>
      <w:lvlText w:val="-"/>
      <w:lvlJc w:val="left"/>
      <w:pPr>
        <w:ind w:left="927" w:hanging="360"/>
      </w:pPr>
      <w:rPr>
        <w:rFonts w:ascii="Times New Roman" w:eastAsia="Times New Roman" w:hAnsi="Times New Roman" w:cs="Times New Roman" w:hint="default"/>
      </w:rPr>
    </w:lvl>
    <w:lvl w:ilvl="1" w:tplc="04070003" w:tentative="1">
      <w:start w:val="1"/>
      <w:numFmt w:val="bullet"/>
      <w:lvlText w:val="o"/>
      <w:lvlJc w:val="left"/>
      <w:pPr>
        <w:ind w:left="1647" w:hanging="360"/>
      </w:pPr>
      <w:rPr>
        <w:rFonts w:ascii="Courier New" w:hAnsi="Courier New" w:cs="Courier New" w:hint="default"/>
      </w:rPr>
    </w:lvl>
    <w:lvl w:ilvl="2" w:tplc="04070005" w:tentative="1">
      <w:start w:val="1"/>
      <w:numFmt w:val="bullet"/>
      <w:lvlText w:val=""/>
      <w:lvlJc w:val="left"/>
      <w:pPr>
        <w:ind w:left="2367" w:hanging="360"/>
      </w:pPr>
      <w:rPr>
        <w:rFonts w:ascii="Wingdings" w:hAnsi="Wingdings" w:hint="default"/>
      </w:rPr>
    </w:lvl>
    <w:lvl w:ilvl="3" w:tplc="04070001" w:tentative="1">
      <w:start w:val="1"/>
      <w:numFmt w:val="bullet"/>
      <w:lvlText w:val=""/>
      <w:lvlJc w:val="left"/>
      <w:pPr>
        <w:ind w:left="3087" w:hanging="360"/>
      </w:pPr>
      <w:rPr>
        <w:rFonts w:ascii="Symbol" w:hAnsi="Symbol" w:hint="default"/>
      </w:rPr>
    </w:lvl>
    <w:lvl w:ilvl="4" w:tplc="04070003" w:tentative="1">
      <w:start w:val="1"/>
      <w:numFmt w:val="bullet"/>
      <w:lvlText w:val="o"/>
      <w:lvlJc w:val="left"/>
      <w:pPr>
        <w:ind w:left="3807" w:hanging="360"/>
      </w:pPr>
      <w:rPr>
        <w:rFonts w:ascii="Courier New" w:hAnsi="Courier New" w:cs="Courier New" w:hint="default"/>
      </w:rPr>
    </w:lvl>
    <w:lvl w:ilvl="5" w:tplc="04070005" w:tentative="1">
      <w:start w:val="1"/>
      <w:numFmt w:val="bullet"/>
      <w:lvlText w:val=""/>
      <w:lvlJc w:val="left"/>
      <w:pPr>
        <w:ind w:left="4527" w:hanging="360"/>
      </w:pPr>
      <w:rPr>
        <w:rFonts w:ascii="Wingdings" w:hAnsi="Wingdings" w:hint="default"/>
      </w:rPr>
    </w:lvl>
    <w:lvl w:ilvl="6" w:tplc="04070001" w:tentative="1">
      <w:start w:val="1"/>
      <w:numFmt w:val="bullet"/>
      <w:lvlText w:val=""/>
      <w:lvlJc w:val="left"/>
      <w:pPr>
        <w:ind w:left="5247" w:hanging="360"/>
      </w:pPr>
      <w:rPr>
        <w:rFonts w:ascii="Symbol" w:hAnsi="Symbol" w:hint="default"/>
      </w:rPr>
    </w:lvl>
    <w:lvl w:ilvl="7" w:tplc="04070003" w:tentative="1">
      <w:start w:val="1"/>
      <w:numFmt w:val="bullet"/>
      <w:lvlText w:val="o"/>
      <w:lvlJc w:val="left"/>
      <w:pPr>
        <w:ind w:left="5967" w:hanging="360"/>
      </w:pPr>
      <w:rPr>
        <w:rFonts w:ascii="Courier New" w:hAnsi="Courier New" w:cs="Courier New" w:hint="default"/>
      </w:rPr>
    </w:lvl>
    <w:lvl w:ilvl="8" w:tplc="04070005" w:tentative="1">
      <w:start w:val="1"/>
      <w:numFmt w:val="bullet"/>
      <w:lvlText w:val=""/>
      <w:lvlJc w:val="left"/>
      <w:pPr>
        <w:ind w:left="6687" w:hanging="360"/>
      </w:pPr>
      <w:rPr>
        <w:rFonts w:ascii="Wingdings" w:hAnsi="Wingdings" w:hint="default"/>
      </w:rPr>
    </w:lvl>
  </w:abstractNum>
  <w:abstractNum w:abstractNumId="1" w15:restartNumberingAfterBreak="0">
    <w:nsid w:val="05BB0FC2"/>
    <w:multiLevelType w:val="hybridMultilevel"/>
    <w:tmpl w:val="8A463002"/>
    <w:lvl w:ilvl="0" w:tplc="39BE9EDE">
      <w:start w:val="1"/>
      <w:numFmt w:val="bullet"/>
      <w:lvlText w:val="•"/>
      <w:lvlJc w:val="left"/>
      <w:pPr>
        <w:tabs>
          <w:tab w:val="num" w:pos="720"/>
        </w:tabs>
        <w:ind w:left="720" w:hanging="360"/>
      </w:pPr>
      <w:rPr>
        <w:rFonts w:ascii="Arial" w:hAnsi="Arial" w:hint="default"/>
      </w:rPr>
    </w:lvl>
    <w:lvl w:ilvl="1" w:tplc="58307F8C">
      <w:start w:val="1"/>
      <w:numFmt w:val="bullet"/>
      <w:lvlText w:val="•"/>
      <w:lvlJc w:val="left"/>
      <w:pPr>
        <w:tabs>
          <w:tab w:val="num" w:pos="1440"/>
        </w:tabs>
        <w:ind w:left="1440" w:hanging="360"/>
      </w:pPr>
      <w:rPr>
        <w:rFonts w:ascii="Arial" w:hAnsi="Arial" w:hint="default"/>
      </w:rPr>
    </w:lvl>
    <w:lvl w:ilvl="2" w:tplc="8D9AC91C" w:tentative="1">
      <w:start w:val="1"/>
      <w:numFmt w:val="bullet"/>
      <w:lvlText w:val="•"/>
      <w:lvlJc w:val="left"/>
      <w:pPr>
        <w:tabs>
          <w:tab w:val="num" w:pos="2160"/>
        </w:tabs>
        <w:ind w:left="2160" w:hanging="360"/>
      </w:pPr>
      <w:rPr>
        <w:rFonts w:ascii="Arial" w:hAnsi="Arial" w:hint="default"/>
      </w:rPr>
    </w:lvl>
    <w:lvl w:ilvl="3" w:tplc="CE900F84" w:tentative="1">
      <w:start w:val="1"/>
      <w:numFmt w:val="bullet"/>
      <w:lvlText w:val="•"/>
      <w:lvlJc w:val="left"/>
      <w:pPr>
        <w:tabs>
          <w:tab w:val="num" w:pos="2880"/>
        </w:tabs>
        <w:ind w:left="2880" w:hanging="360"/>
      </w:pPr>
      <w:rPr>
        <w:rFonts w:ascii="Arial" w:hAnsi="Arial" w:hint="default"/>
      </w:rPr>
    </w:lvl>
    <w:lvl w:ilvl="4" w:tplc="A45C0CAE" w:tentative="1">
      <w:start w:val="1"/>
      <w:numFmt w:val="bullet"/>
      <w:lvlText w:val="•"/>
      <w:lvlJc w:val="left"/>
      <w:pPr>
        <w:tabs>
          <w:tab w:val="num" w:pos="3600"/>
        </w:tabs>
        <w:ind w:left="3600" w:hanging="360"/>
      </w:pPr>
      <w:rPr>
        <w:rFonts w:ascii="Arial" w:hAnsi="Arial" w:hint="default"/>
      </w:rPr>
    </w:lvl>
    <w:lvl w:ilvl="5" w:tplc="C414D77A" w:tentative="1">
      <w:start w:val="1"/>
      <w:numFmt w:val="bullet"/>
      <w:lvlText w:val="•"/>
      <w:lvlJc w:val="left"/>
      <w:pPr>
        <w:tabs>
          <w:tab w:val="num" w:pos="4320"/>
        </w:tabs>
        <w:ind w:left="4320" w:hanging="360"/>
      </w:pPr>
      <w:rPr>
        <w:rFonts w:ascii="Arial" w:hAnsi="Arial" w:hint="default"/>
      </w:rPr>
    </w:lvl>
    <w:lvl w:ilvl="6" w:tplc="E94CBC5E" w:tentative="1">
      <w:start w:val="1"/>
      <w:numFmt w:val="bullet"/>
      <w:lvlText w:val="•"/>
      <w:lvlJc w:val="left"/>
      <w:pPr>
        <w:tabs>
          <w:tab w:val="num" w:pos="5040"/>
        </w:tabs>
        <w:ind w:left="5040" w:hanging="360"/>
      </w:pPr>
      <w:rPr>
        <w:rFonts w:ascii="Arial" w:hAnsi="Arial" w:hint="default"/>
      </w:rPr>
    </w:lvl>
    <w:lvl w:ilvl="7" w:tplc="D858654A" w:tentative="1">
      <w:start w:val="1"/>
      <w:numFmt w:val="bullet"/>
      <w:lvlText w:val="•"/>
      <w:lvlJc w:val="left"/>
      <w:pPr>
        <w:tabs>
          <w:tab w:val="num" w:pos="5760"/>
        </w:tabs>
        <w:ind w:left="5760" w:hanging="360"/>
      </w:pPr>
      <w:rPr>
        <w:rFonts w:ascii="Arial" w:hAnsi="Arial" w:hint="default"/>
      </w:rPr>
    </w:lvl>
    <w:lvl w:ilvl="8" w:tplc="24C29CF4"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76A13F5"/>
    <w:multiLevelType w:val="hybridMultilevel"/>
    <w:tmpl w:val="BB10C5C8"/>
    <w:lvl w:ilvl="0" w:tplc="FE9A1C02">
      <w:start w:val="1"/>
      <w:numFmt w:val="bullet"/>
      <w:lvlText w:val="•"/>
      <w:lvlJc w:val="left"/>
      <w:pPr>
        <w:tabs>
          <w:tab w:val="num" w:pos="720"/>
        </w:tabs>
        <w:ind w:left="720" w:hanging="360"/>
      </w:pPr>
      <w:rPr>
        <w:rFonts w:ascii="Arial" w:hAnsi="Arial" w:hint="default"/>
      </w:rPr>
    </w:lvl>
    <w:lvl w:ilvl="1" w:tplc="BCDE0748">
      <w:start w:val="1"/>
      <w:numFmt w:val="bullet"/>
      <w:lvlText w:val="•"/>
      <w:lvlJc w:val="left"/>
      <w:pPr>
        <w:tabs>
          <w:tab w:val="num" w:pos="1440"/>
        </w:tabs>
        <w:ind w:left="1440" w:hanging="360"/>
      </w:pPr>
      <w:rPr>
        <w:rFonts w:ascii="Arial" w:hAnsi="Arial" w:hint="default"/>
      </w:rPr>
    </w:lvl>
    <w:lvl w:ilvl="2" w:tplc="C8701170" w:tentative="1">
      <w:start w:val="1"/>
      <w:numFmt w:val="bullet"/>
      <w:lvlText w:val="•"/>
      <w:lvlJc w:val="left"/>
      <w:pPr>
        <w:tabs>
          <w:tab w:val="num" w:pos="2160"/>
        </w:tabs>
        <w:ind w:left="2160" w:hanging="360"/>
      </w:pPr>
      <w:rPr>
        <w:rFonts w:ascii="Arial" w:hAnsi="Arial" w:hint="default"/>
      </w:rPr>
    </w:lvl>
    <w:lvl w:ilvl="3" w:tplc="743CA824" w:tentative="1">
      <w:start w:val="1"/>
      <w:numFmt w:val="bullet"/>
      <w:lvlText w:val="•"/>
      <w:lvlJc w:val="left"/>
      <w:pPr>
        <w:tabs>
          <w:tab w:val="num" w:pos="2880"/>
        </w:tabs>
        <w:ind w:left="2880" w:hanging="360"/>
      </w:pPr>
      <w:rPr>
        <w:rFonts w:ascii="Arial" w:hAnsi="Arial" w:hint="default"/>
      </w:rPr>
    </w:lvl>
    <w:lvl w:ilvl="4" w:tplc="0ED20704" w:tentative="1">
      <w:start w:val="1"/>
      <w:numFmt w:val="bullet"/>
      <w:lvlText w:val="•"/>
      <w:lvlJc w:val="left"/>
      <w:pPr>
        <w:tabs>
          <w:tab w:val="num" w:pos="3600"/>
        </w:tabs>
        <w:ind w:left="3600" w:hanging="360"/>
      </w:pPr>
      <w:rPr>
        <w:rFonts w:ascii="Arial" w:hAnsi="Arial" w:hint="default"/>
      </w:rPr>
    </w:lvl>
    <w:lvl w:ilvl="5" w:tplc="9BCEAF42" w:tentative="1">
      <w:start w:val="1"/>
      <w:numFmt w:val="bullet"/>
      <w:lvlText w:val="•"/>
      <w:lvlJc w:val="left"/>
      <w:pPr>
        <w:tabs>
          <w:tab w:val="num" w:pos="4320"/>
        </w:tabs>
        <w:ind w:left="4320" w:hanging="360"/>
      </w:pPr>
      <w:rPr>
        <w:rFonts w:ascii="Arial" w:hAnsi="Arial" w:hint="default"/>
      </w:rPr>
    </w:lvl>
    <w:lvl w:ilvl="6" w:tplc="2C1695DC" w:tentative="1">
      <w:start w:val="1"/>
      <w:numFmt w:val="bullet"/>
      <w:lvlText w:val="•"/>
      <w:lvlJc w:val="left"/>
      <w:pPr>
        <w:tabs>
          <w:tab w:val="num" w:pos="5040"/>
        </w:tabs>
        <w:ind w:left="5040" w:hanging="360"/>
      </w:pPr>
      <w:rPr>
        <w:rFonts w:ascii="Arial" w:hAnsi="Arial" w:hint="default"/>
      </w:rPr>
    </w:lvl>
    <w:lvl w:ilvl="7" w:tplc="C7A464FA" w:tentative="1">
      <w:start w:val="1"/>
      <w:numFmt w:val="bullet"/>
      <w:lvlText w:val="•"/>
      <w:lvlJc w:val="left"/>
      <w:pPr>
        <w:tabs>
          <w:tab w:val="num" w:pos="5760"/>
        </w:tabs>
        <w:ind w:left="5760" w:hanging="360"/>
      </w:pPr>
      <w:rPr>
        <w:rFonts w:ascii="Arial" w:hAnsi="Arial" w:hint="default"/>
      </w:rPr>
    </w:lvl>
    <w:lvl w:ilvl="8" w:tplc="471A16D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B1F6509"/>
    <w:multiLevelType w:val="hybridMultilevel"/>
    <w:tmpl w:val="C27CB6B0"/>
    <w:lvl w:ilvl="0" w:tplc="20A2459C">
      <w:start w:val="1"/>
      <w:numFmt w:val="bullet"/>
      <w:lvlText w:val="•"/>
      <w:lvlJc w:val="left"/>
      <w:pPr>
        <w:tabs>
          <w:tab w:val="num" w:pos="720"/>
        </w:tabs>
        <w:ind w:left="720" w:hanging="360"/>
      </w:pPr>
      <w:rPr>
        <w:rFonts w:ascii="Arial" w:hAnsi="Arial" w:hint="default"/>
      </w:rPr>
    </w:lvl>
    <w:lvl w:ilvl="1" w:tplc="06C62E6C">
      <w:start w:val="1"/>
      <w:numFmt w:val="bullet"/>
      <w:lvlText w:val="•"/>
      <w:lvlJc w:val="left"/>
      <w:pPr>
        <w:tabs>
          <w:tab w:val="num" w:pos="1440"/>
        </w:tabs>
        <w:ind w:left="1440" w:hanging="360"/>
      </w:pPr>
      <w:rPr>
        <w:rFonts w:ascii="Arial" w:hAnsi="Arial" w:hint="default"/>
      </w:rPr>
    </w:lvl>
    <w:lvl w:ilvl="2" w:tplc="3DF2C67E">
      <w:numFmt w:val="bullet"/>
      <w:lvlText w:val="•"/>
      <w:lvlJc w:val="left"/>
      <w:pPr>
        <w:tabs>
          <w:tab w:val="num" w:pos="2160"/>
        </w:tabs>
        <w:ind w:left="2160" w:hanging="360"/>
      </w:pPr>
      <w:rPr>
        <w:rFonts w:ascii="Arial" w:hAnsi="Arial" w:hint="default"/>
      </w:rPr>
    </w:lvl>
    <w:lvl w:ilvl="3" w:tplc="54EE91CC" w:tentative="1">
      <w:start w:val="1"/>
      <w:numFmt w:val="bullet"/>
      <w:lvlText w:val="•"/>
      <w:lvlJc w:val="left"/>
      <w:pPr>
        <w:tabs>
          <w:tab w:val="num" w:pos="2880"/>
        </w:tabs>
        <w:ind w:left="2880" w:hanging="360"/>
      </w:pPr>
      <w:rPr>
        <w:rFonts w:ascii="Arial" w:hAnsi="Arial" w:hint="default"/>
      </w:rPr>
    </w:lvl>
    <w:lvl w:ilvl="4" w:tplc="DE96A1BA" w:tentative="1">
      <w:start w:val="1"/>
      <w:numFmt w:val="bullet"/>
      <w:lvlText w:val="•"/>
      <w:lvlJc w:val="left"/>
      <w:pPr>
        <w:tabs>
          <w:tab w:val="num" w:pos="3600"/>
        </w:tabs>
        <w:ind w:left="3600" w:hanging="360"/>
      </w:pPr>
      <w:rPr>
        <w:rFonts w:ascii="Arial" w:hAnsi="Arial" w:hint="default"/>
      </w:rPr>
    </w:lvl>
    <w:lvl w:ilvl="5" w:tplc="0B54187C" w:tentative="1">
      <w:start w:val="1"/>
      <w:numFmt w:val="bullet"/>
      <w:lvlText w:val="•"/>
      <w:lvlJc w:val="left"/>
      <w:pPr>
        <w:tabs>
          <w:tab w:val="num" w:pos="4320"/>
        </w:tabs>
        <w:ind w:left="4320" w:hanging="360"/>
      </w:pPr>
      <w:rPr>
        <w:rFonts w:ascii="Arial" w:hAnsi="Arial" w:hint="default"/>
      </w:rPr>
    </w:lvl>
    <w:lvl w:ilvl="6" w:tplc="8BBC52B0" w:tentative="1">
      <w:start w:val="1"/>
      <w:numFmt w:val="bullet"/>
      <w:lvlText w:val="•"/>
      <w:lvlJc w:val="left"/>
      <w:pPr>
        <w:tabs>
          <w:tab w:val="num" w:pos="5040"/>
        </w:tabs>
        <w:ind w:left="5040" w:hanging="360"/>
      </w:pPr>
      <w:rPr>
        <w:rFonts w:ascii="Arial" w:hAnsi="Arial" w:hint="default"/>
      </w:rPr>
    </w:lvl>
    <w:lvl w:ilvl="7" w:tplc="8236D91C" w:tentative="1">
      <w:start w:val="1"/>
      <w:numFmt w:val="bullet"/>
      <w:lvlText w:val="•"/>
      <w:lvlJc w:val="left"/>
      <w:pPr>
        <w:tabs>
          <w:tab w:val="num" w:pos="5760"/>
        </w:tabs>
        <w:ind w:left="5760" w:hanging="360"/>
      </w:pPr>
      <w:rPr>
        <w:rFonts w:ascii="Arial" w:hAnsi="Arial" w:hint="default"/>
      </w:rPr>
    </w:lvl>
    <w:lvl w:ilvl="8" w:tplc="9F56580E"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47154D5"/>
    <w:multiLevelType w:val="hybridMultilevel"/>
    <w:tmpl w:val="4D06554C"/>
    <w:lvl w:ilvl="0" w:tplc="A07C3E30">
      <w:start w:val="1"/>
      <w:numFmt w:val="bullet"/>
      <w:lvlText w:val="•"/>
      <w:lvlJc w:val="left"/>
      <w:pPr>
        <w:tabs>
          <w:tab w:val="num" w:pos="720"/>
        </w:tabs>
        <w:ind w:left="720" w:hanging="360"/>
      </w:pPr>
      <w:rPr>
        <w:rFonts w:ascii="Arial" w:hAnsi="Arial" w:hint="default"/>
      </w:rPr>
    </w:lvl>
    <w:lvl w:ilvl="1" w:tplc="2B7C8FBE">
      <w:start w:val="1"/>
      <w:numFmt w:val="bullet"/>
      <w:lvlText w:val="•"/>
      <w:lvlJc w:val="left"/>
      <w:pPr>
        <w:tabs>
          <w:tab w:val="num" w:pos="1440"/>
        </w:tabs>
        <w:ind w:left="1440" w:hanging="360"/>
      </w:pPr>
      <w:rPr>
        <w:rFonts w:ascii="Arial" w:hAnsi="Arial" w:hint="default"/>
      </w:rPr>
    </w:lvl>
    <w:lvl w:ilvl="2" w:tplc="09B6E14A">
      <w:start w:val="1"/>
      <w:numFmt w:val="bullet"/>
      <w:lvlText w:val="•"/>
      <w:lvlJc w:val="left"/>
      <w:pPr>
        <w:tabs>
          <w:tab w:val="num" w:pos="2160"/>
        </w:tabs>
        <w:ind w:left="2160" w:hanging="360"/>
      </w:pPr>
      <w:rPr>
        <w:rFonts w:ascii="Arial" w:hAnsi="Arial" w:hint="default"/>
      </w:rPr>
    </w:lvl>
    <w:lvl w:ilvl="3" w:tplc="8A0EB5EC" w:tentative="1">
      <w:start w:val="1"/>
      <w:numFmt w:val="bullet"/>
      <w:lvlText w:val="•"/>
      <w:lvlJc w:val="left"/>
      <w:pPr>
        <w:tabs>
          <w:tab w:val="num" w:pos="2880"/>
        </w:tabs>
        <w:ind w:left="2880" w:hanging="360"/>
      </w:pPr>
      <w:rPr>
        <w:rFonts w:ascii="Arial" w:hAnsi="Arial" w:hint="default"/>
      </w:rPr>
    </w:lvl>
    <w:lvl w:ilvl="4" w:tplc="BA8877A0" w:tentative="1">
      <w:start w:val="1"/>
      <w:numFmt w:val="bullet"/>
      <w:lvlText w:val="•"/>
      <w:lvlJc w:val="left"/>
      <w:pPr>
        <w:tabs>
          <w:tab w:val="num" w:pos="3600"/>
        </w:tabs>
        <w:ind w:left="3600" w:hanging="360"/>
      </w:pPr>
      <w:rPr>
        <w:rFonts w:ascii="Arial" w:hAnsi="Arial" w:hint="default"/>
      </w:rPr>
    </w:lvl>
    <w:lvl w:ilvl="5" w:tplc="C73E1D62" w:tentative="1">
      <w:start w:val="1"/>
      <w:numFmt w:val="bullet"/>
      <w:lvlText w:val="•"/>
      <w:lvlJc w:val="left"/>
      <w:pPr>
        <w:tabs>
          <w:tab w:val="num" w:pos="4320"/>
        </w:tabs>
        <w:ind w:left="4320" w:hanging="360"/>
      </w:pPr>
      <w:rPr>
        <w:rFonts w:ascii="Arial" w:hAnsi="Arial" w:hint="default"/>
      </w:rPr>
    </w:lvl>
    <w:lvl w:ilvl="6" w:tplc="8B885D56" w:tentative="1">
      <w:start w:val="1"/>
      <w:numFmt w:val="bullet"/>
      <w:lvlText w:val="•"/>
      <w:lvlJc w:val="left"/>
      <w:pPr>
        <w:tabs>
          <w:tab w:val="num" w:pos="5040"/>
        </w:tabs>
        <w:ind w:left="5040" w:hanging="360"/>
      </w:pPr>
      <w:rPr>
        <w:rFonts w:ascii="Arial" w:hAnsi="Arial" w:hint="default"/>
      </w:rPr>
    </w:lvl>
    <w:lvl w:ilvl="7" w:tplc="40126C36" w:tentative="1">
      <w:start w:val="1"/>
      <w:numFmt w:val="bullet"/>
      <w:lvlText w:val="•"/>
      <w:lvlJc w:val="left"/>
      <w:pPr>
        <w:tabs>
          <w:tab w:val="num" w:pos="5760"/>
        </w:tabs>
        <w:ind w:left="5760" w:hanging="360"/>
      </w:pPr>
      <w:rPr>
        <w:rFonts w:ascii="Arial" w:hAnsi="Arial" w:hint="default"/>
      </w:rPr>
    </w:lvl>
    <w:lvl w:ilvl="8" w:tplc="E5EC30A2"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62E0F62"/>
    <w:multiLevelType w:val="multilevel"/>
    <w:tmpl w:val="A724B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8E09EB"/>
    <w:multiLevelType w:val="hybridMultilevel"/>
    <w:tmpl w:val="75ACB35C"/>
    <w:lvl w:ilvl="0" w:tplc="5F18B8F8">
      <w:start w:val="1"/>
      <w:numFmt w:val="bullet"/>
      <w:lvlText w:val="•"/>
      <w:lvlJc w:val="left"/>
      <w:pPr>
        <w:tabs>
          <w:tab w:val="num" w:pos="720"/>
        </w:tabs>
        <w:ind w:left="720" w:hanging="360"/>
      </w:pPr>
      <w:rPr>
        <w:rFonts w:ascii="Arial" w:hAnsi="Arial" w:hint="default"/>
      </w:rPr>
    </w:lvl>
    <w:lvl w:ilvl="1" w:tplc="89668E90">
      <w:start w:val="1"/>
      <w:numFmt w:val="bullet"/>
      <w:lvlText w:val="•"/>
      <w:lvlJc w:val="left"/>
      <w:pPr>
        <w:tabs>
          <w:tab w:val="num" w:pos="1440"/>
        </w:tabs>
        <w:ind w:left="1440" w:hanging="360"/>
      </w:pPr>
      <w:rPr>
        <w:rFonts w:ascii="Arial" w:hAnsi="Arial" w:hint="default"/>
      </w:rPr>
    </w:lvl>
    <w:lvl w:ilvl="2" w:tplc="B2645A30" w:tentative="1">
      <w:start w:val="1"/>
      <w:numFmt w:val="bullet"/>
      <w:lvlText w:val="•"/>
      <w:lvlJc w:val="left"/>
      <w:pPr>
        <w:tabs>
          <w:tab w:val="num" w:pos="2160"/>
        </w:tabs>
        <w:ind w:left="2160" w:hanging="360"/>
      </w:pPr>
      <w:rPr>
        <w:rFonts w:ascii="Arial" w:hAnsi="Arial" w:hint="default"/>
      </w:rPr>
    </w:lvl>
    <w:lvl w:ilvl="3" w:tplc="56241E74" w:tentative="1">
      <w:start w:val="1"/>
      <w:numFmt w:val="bullet"/>
      <w:lvlText w:val="•"/>
      <w:lvlJc w:val="left"/>
      <w:pPr>
        <w:tabs>
          <w:tab w:val="num" w:pos="2880"/>
        </w:tabs>
        <w:ind w:left="2880" w:hanging="360"/>
      </w:pPr>
      <w:rPr>
        <w:rFonts w:ascii="Arial" w:hAnsi="Arial" w:hint="default"/>
      </w:rPr>
    </w:lvl>
    <w:lvl w:ilvl="4" w:tplc="88825170" w:tentative="1">
      <w:start w:val="1"/>
      <w:numFmt w:val="bullet"/>
      <w:lvlText w:val="•"/>
      <w:lvlJc w:val="left"/>
      <w:pPr>
        <w:tabs>
          <w:tab w:val="num" w:pos="3600"/>
        </w:tabs>
        <w:ind w:left="3600" w:hanging="360"/>
      </w:pPr>
      <w:rPr>
        <w:rFonts w:ascii="Arial" w:hAnsi="Arial" w:hint="default"/>
      </w:rPr>
    </w:lvl>
    <w:lvl w:ilvl="5" w:tplc="A6B018F0" w:tentative="1">
      <w:start w:val="1"/>
      <w:numFmt w:val="bullet"/>
      <w:lvlText w:val="•"/>
      <w:lvlJc w:val="left"/>
      <w:pPr>
        <w:tabs>
          <w:tab w:val="num" w:pos="4320"/>
        </w:tabs>
        <w:ind w:left="4320" w:hanging="360"/>
      </w:pPr>
      <w:rPr>
        <w:rFonts w:ascii="Arial" w:hAnsi="Arial" w:hint="default"/>
      </w:rPr>
    </w:lvl>
    <w:lvl w:ilvl="6" w:tplc="F9EED6C2" w:tentative="1">
      <w:start w:val="1"/>
      <w:numFmt w:val="bullet"/>
      <w:lvlText w:val="•"/>
      <w:lvlJc w:val="left"/>
      <w:pPr>
        <w:tabs>
          <w:tab w:val="num" w:pos="5040"/>
        </w:tabs>
        <w:ind w:left="5040" w:hanging="360"/>
      </w:pPr>
      <w:rPr>
        <w:rFonts w:ascii="Arial" w:hAnsi="Arial" w:hint="default"/>
      </w:rPr>
    </w:lvl>
    <w:lvl w:ilvl="7" w:tplc="79CACF5C" w:tentative="1">
      <w:start w:val="1"/>
      <w:numFmt w:val="bullet"/>
      <w:lvlText w:val="•"/>
      <w:lvlJc w:val="left"/>
      <w:pPr>
        <w:tabs>
          <w:tab w:val="num" w:pos="5760"/>
        </w:tabs>
        <w:ind w:left="5760" w:hanging="360"/>
      </w:pPr>
      <w:rPr>
        <w:rFonts w:ascii="Arial" w:hAnsi="Arial" w:hint="default"/>
      </w:rPr>
    </w:lvl>
    <w:lvl w:ilvl="8" w:tplc="B6EC09DA"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98703A3"/>
    <w:multiLevelType w:val="hybridMultilevel"/>
    <w:tmpl w:val="D090B710"/>
    <w:lvl w:ilvl="0" w:tplc="04070015">
      <w:start w:val="3"/>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1B5A6F09"/>
    <w:multiLevelType w:val="hybridMultilevel"/>
    <w:tmpl w:val="E9E45C14"/>
    <w:lvl w:ilvl="0" w:tplc="05167EC8">
      <w:start w:val="1"/>
      <w:numFmt w:val="bullet"/>
      <w:lvlText w:val="•"/>
      <w:lvlJc w:val="left"/>
      <w:pPr>
        <w:tabs>
          <w:tab w:val="num" w:pos="720"/>
        </w:tabs>
        <w:ind w:left="720" w:hanging="360"/>
      </w:pPr>
      <w:rPr>
        <w:rFonts w:ascii="Arial" w:hAnsi="Arial" w:hint="default"/>
      </w:rPr>
    </w:lvl>
    <w:lvl w:ilvl="1" w:tplc="56A2E2DC">
      <w:start w:val="1"/>
      <w:numFmt w:val="bullet"/>
      <w:lvlText w:val="•"/>
      <w:lvlJc w:val="left"/>
      <w:pPr>
        <w:tabs>
          <w:tab w:val="num" w:pos="1440"/>
        </w:tabs>
        <w:ind w:left="1440" w:hanging="360"/>
      </w:pPr>
      <w:rPr>
        <w:rFonts w:ascii="Arial" w:hAnsi="Arial" w:hint="default"/>
      </w:rPr>
    </w:lvl>
    <w:lvl w:ilvl="2" w:tplc="BDD4E3AE" w:tentative="1">
      <w:start w:val="1"/>
      <w:numFmt w:val="bullet"/>
      <w:lvlText w:val="•"/>
      <w:lvlJc w:val="left"/>
      <w:pPr>
        <w:tabs>
          <w:tab w:val="num" w:pos="2160"/>
        </w:tabs>
        <w:ind w:left="2160" w:hanging="360"/>
      </w:pPr>
      <w:rPr>
        <w:rFonts w:ascii="Arial" w:hAnsi="Arial" w:hint="default"/>
      </w:rPr>
    </w:lvl>
    <w:lvl w:ilvl="3" w:tplc="4872B4EA" w:tentative="1">
      <w:start w:val="1"/>
      <w:numFmt w:val="bullet"/>
      <w:lvlText w:val="•"/>
      <w:lvlJc w:val="left"/>
      <w:pPr>
        <w:tabs>
          <w:tab w:val="num" w:pos="2880"/>
        </w:tabs>
        <w:ind w:left="2880" w:hanging="360"/>
      </w:pPr>
      <w:rPr>
        <w:rFonts w:ascii="Arial" w:hAnsi="Arial" w:hint="default"/>
      </w:rPr>
    </w:lvl>
    <w:lvl w:ilvl="4" w:tplc="0EC03D2A" w:tentative="1">
      <w:start w:val="1"/>
      <w:numFmt w:val="bullet"/>
      <w:lvlText w:val="•"/>
      <w:lvlJc w:val="left"/>
      <w:pPr>
        <w:tabs>
          <w:tab w:val="num" w:pos="3600"/>
        </w:tabs>
        <w:ind w:left="3600" w:hanging="360"/>
      </w:pPr>
      <w:rPr>
        <w:rFonts w:ascii="Arial" w:hAnsi="Arial" w:hint="default"/>
      </w:rPr>
    </w:lvl>
    <w:lvl w:ilvl="5" w:tplc="CA84BDC0" w:tentative="1">
      <w:start w:val="1"/>
      <w:numFmt w:val="bullet"/>
      <w:lvlText w:val="•"/>
      <w:lvlJc w:val="left"/>
      <w:pPr>
        <w:tabs>
          <w:tab w:val="num" w:pos="4320"/>
        </w:tabs>
        <w:ind w:left="4320" w:hanging="360"/>
      </w:pPr>
      <w:rPr>
        <w:rFonts w:ascii="Arial" w:hAnsi="Arial" w:hint="default"/>
      </w:rPr>
    </w:lvl>
    <w:lvl w:ilvl="6" w:tplc="FFA05654" w:tentative="1">
      <w:start w:val="1"/>
      <w:numFmt w:val="bullet"/>
      <w:lvlText w:val="•"/>
      <w:lvlJc w:val="left"/>
      <w:pPr>
        <w:tabs>
          <w:tab w:val="num" w:pos="5040"/>
        </w:tabs>
        <w:ind w:left="5040" w:hanging="360"/>
      </w:pPr>
      <w:rPr>
        <w:rFonts w:ascii="Arial" w:hAnsi="Arial" w:hint="default"/>
      </w:rPr>
    </w:lvl>
    <w:lvl w:ilvl="7" w:tplc="536CC98C" w:tentative="1">
      <w:start w:val="1"/>
      <w:numFmt w:val="bullet"/>
      <w:lvlText w:val="•"/>
      <w:lvlJc w:val="left"/>
      <w:pPr>
        <w:tabs>
          <w:tab w:val="num" w:pos="5760"/>
        </w:tabs>
        <w:ind w:left="5760" w:hanging="360"/>
      </w:pPr>
      <w:rPr>
        <w:rFonts w:ascii="Arial" w:hAnsi="Arial" w:hint="default"/>
      </w:rPr>
    </w:lvl>
    <w:lvl w:ilvl="8" w:tplc="7DBAB460"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F32063D"/>
    <w:multiLevelType w:val="hybridMultilevel"/>
    <w:tmpl w:val="FD8EFB7E"/>
    <w:lvl w:ilvl="0" w:tplc="DD92C510">
      <w:start w:val="1"/>
      <w:numFmt w:val="bullet"/>
      <w:lvlText w:val="•"/>
      <w:lvlJc w:val="left"/>
      <w:pPr>
        <w:tabs>
          <w:tab w:val="num" w:pos="720"/>
        </w:tabs>
        <w:ind w:left="720" w:hanging="360"/>
      </w:pPr>
      <w:rPr>
        <w:rFonts w:ascii="Arial" w:hAnsi="Arial" w:hint="default"/>
      </w:rPr>
    </w:lvl>
    <w:lvl w:ilvl="1" w:tplc="A920ACA4">
      <w:start w:val="1"/>
      <w:numFmt w:val="bullet"/>
      <w:lvlText w:val="•"/>
      <w:lvlJc w:val="left"/>
      <w:pPr>
        <w:tabs>
          <w:tab w:val="num" w:pos="1440"/>
        </w:tabs>
        <w:ind w:left="1440" w:hanging="360"/>
      </w:pPr>
      <w:rPr>
        <w:rFonts w:ascii="Arial" w:hAnsi="Arial" w:hint="default"/>
      </w:rPr>
    </w:lvl>
    <w:lvl w:ilvl="2" w:tplc="B4300A6E" w:tentative="1">
      <w:start w:val="1"/>
      <w:numFmt w:val="bullet"/>
      <w:lvlText w:val="•"/>
      <w:lvlJc w:val="left"/>
      <w:pPr>
        <w:tabs>
          <w:tab w:val="num" w:pos="2160"/>
        </w:tabs>
        <w:ind w:left="2160" w:hanging="360"/>
      </w:pPr>
      <w:rPr>
        <w:rFonts w:ascii="Arial" w:hAnsi="Arial" w:hint="default"/>
      </w:rPr>
    </w:lvl>
    <w:lvl w:ilvl="3" w:tplc="8D28DC30" w:tentative="1">
      <w:start w:val="1"/>
      <w:numFmt w:val="bullet"/>
      <w:lvlText w:val="•"/>
      <w:lvlJc w:val="left"/>
      <w:pPr>
        <w:tabs>
          <w:tab w:val="num" w:pos="2880"/>
        </w:tabs>
        <w:ind w:left="2880" w:hanging="360"/>
      </w:pPr>
      <w:rPr>
        <w:rFonts w:ascii="Arial" w:hAnsi="Arial" w:hint="default"/>
      </w:rPr>
    </w:lvl>
    <w:lvl w:ilvl="4" w:tplc="A43E7D28" w:tentative="1">
      <w:start w:val="1"/>
      <w:numFmt w:val="bullet"/>
      <w:lvlText w:val="•"/>
      <w:lvlJc w:val="left"/>
      <w:pPr>
        <w:tabs>
          <w:tab w:val="num" w:pos="3600"/>
        </w:tabs>
        <w:ind w:left="3600" w:hanging="360"/>
      </w:pPr>
      <w:rPr>
        <w:rFonts w:ascii="Arial" w:hAnsi="Arial" w:hint="default"/>
      </w:rPr>
    </w:lvl>
    <w:lvl w:ilvl="5" w:tplc="E8CEEB32" w:tentative="1">
      <w:start w:val="1"/>
      <w:numFmt w:val="bullet"/>
      <w:lvlText w:val="•"/>
      <w:lvlJc w:val="left"/>
      <w:pPr>
        <w:tabs>
          <w:tab w:val="num" w:pos="4320"/>
        </w:tabs>
        <w:ind w:left="4320" w:hanging="360"/>
      </w:pPr>
      <w:rPr>
        <w:rFonts w:ascii="Arial" w:hAnsi="Arial" w:hint="default"/>
      </w:rPr>
    </w:lvl>
    <w:lvl w:ilvl="6" w:tplc="73FAD6CA" w:tentative="1">
      <w:start w:val="1"/>
      <w:numFmt w:val="bullet"/>
      <w:lvlText w:val="•"/>
      <w:lvlJc w:val="left"/>
      <w:pPr>
        <w:tabs>
          <w:tab w:val="num" w:pos="5040"/>
        </w:tabs>
        <w:ind w:left="5040" w:hanging="360"/>
      </w:pPr>
      <w:rPr>
        <w:rFonts w:ascii="Arial" w:hAnsi="Arial" w:hint="default"/>
      </w:rPr>
    </w:lvl>
    <w:lvl w:ilvl="7" w:tplc="9CAC14D0" w:tentative="1">
      <w:start w:val="1"/>
      <w:numFmt w:val="bullet"/>
      <w:lvlText w:val="•"/>
      <w:lvlJc w:val="left"/>
      <w:pPr>
        <w:tabs>
          <w:tab w:val="num" w:pos="5760"/>
        </w:tabs>
        <w:ind w:left="5760" w:hanging="360"/>
      </w:pPr>
      <w:rPr>
        <w:rFonts w:ascii="Arial" w:hAnsi="Arial" w:hint="default"/>
      </w:rPr>
    </w:lvl>
    <w:lvl w:ilvl="8" w:tplc="F788CA08"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345591A"/>
    <w:multiLevelType w:val="multilevel"/>
    <w:tmpl w:val="2C18ED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4A6368E"/>
    <w:multiLevelType w:val="hybridMultilevel"/>
    <w:tmpl w:val="52BED2A8"/>
    <w:lvl w:ilvl="0" w:tplc="1072661C">
      <w:start w:val="1"/>
      <w:numFmt w:val="bullet"/>
      <w:lvlText w:val="•"/>
      <w:lvlJc w:val="left"/>
      <w:pPr>
        <w:tabs>
          <w:tab w:val="num" w:pos="720"/>
        </w:tabs>
        <w:ind w:left="720" w:hanging="360"/>
      </w:pPr>
      <w:rPr>
        <w:rFonts w:ascii="Arial" w:hAnsi="Arial" w:hint="default"/>
      </w:rPr>
    </w:lvl>
    <w:lvl w:ilvl="1" w:tplc="D2E4F5CE">
      <w:start w:val="1"/>
      <w:numFmt w:val="bullet"/>
      <w:lvlText w:val="•"/>
      <w:lvlJc w:val="left"/>
      <w:pPr>
        <w:tabs>
          <w:tab w:val="num" w:pos="1440"/>
        </w:tabs>
        <w:ind w:left="1440" w:hanging="360"/>
      </w:pPr>
      <w:rPr>
        <w:rFonts w:ascii="Arial" w:hAnsi="Arial" w:hint="default"/>
      </w:rPr>
    </w:lvl>
    <w:lvl w:ilvl="2" w:tplc="6C8CA49A">
      <w:start w:val="1"/>
      <w:numFmt w:val="bullet"/>
      <w:lvlText w:val="•"/>
      <w:lvlJc w:val="left"/>
      <w:pPr>
        <w:tabs>
          <w:tab w:val="num" w:pos="2160"/>
        </w:tabs>
        <w:ind w:left="2160" w:hanging="360"/>
      </w:pPr>
      <w:rPr>
        <w:rFonts w:ascii="Arial" w:hAnsi="Arial" w:hint="default"/>
      </w:rPr>
    </w:lvl>
    <w:lvl w:ilvl="3" w:tplc="58FE7C64" w:tentative="1">
      <w:start w:val="1"/>
      <w:numFmt w:val="bullet"/>
      <w:lvlText w:val="•"/>
      <w:lvlJc w:val="left"/>
      <w:pPr>
        <w:tabs>
          <w:tab w:val="num" w:pos="2880"/>
        </w:tabs>
        <w:ind w:left="2880" w:hanging="360"/>
      </w:pPr>
      <w:rPr>
        <w:rFonts w:ascii="Arial" w:hAnsi="Arial" w:hint="default"/>
      </w:rPr>
    </w:lvl>
    <w:lvl w:ilvl="4" w:tplc="A654936C" w:tentative="1">
      <w:start w:val="1"/>
      <w:numFmt w:val="bullet"/>
      <w:lvlText w:val="•"/>
      <w:lvlJc w:val="left"/>
      <w:pPr>
        <w:tabs>
          <w:tab w:val="num" w:pos="3600"/>
        </w:tabs>
        <w:ind w:left="3600" w:hanging="360"/>
      </w:pPr>
      <w:rPr>
        <w:rFonts w:ascii="Arial" w:hAnsi="Arial" w:hint="default"/>
      </w:rPr>
    </w:lvl>
    <w:lvl w:ilvl="5" w:tplc="0688D7C6" w:tentative="1">
      <w:start w:val="1"/>
      <w:numFmt w:val="bullet"/>
      <w:lvlText w:val="•"/>
      <w:lvlJc w:val="left"/>
      <w:pPr>
        <w:tabs>
          <w:tab w:val="num" w:pos="4320"/>
        </w:tabs>
        <w:ind w:left="4320" w:hanging="360"/>
      </w:pPr>
      <w:rPr>
        <w:rFonts w:ascii="Arial" w:hAnsi="Arial" w:hint="default"/>
      </w:rPr>
    </w:lvl>
    <w:lvl w:ilvl="6" w:tplc="41245AFA" w:tentative="1">
      <w:start w:val="1"/>
      <w:numFmt w:val="bullet"/>
      <w:lvlText w:val="•"/>
      <w:lvlJc w:val="left"/>
      <w:pPr>
        <w:tabs>
          <w:tab w:val="num" w:pos="5040"/>
        </w:tabs>
        <w:ind w:left="5040" w:hanging="360"/>
      </w:pPr>
      <w:rPr>
        <w:rFonts w:ascii="Arial" w:hAnsi="Arial" w:hint="default"/>
      </w:rPr>
    </w:lvl>
    <w:lvl w:ilvl="7" w:tplc="B0DA2C54" w:tentative="1">
      <w:start w:val="1"/>
      <w:numFmt w:val="bullet"/>
      <w:lvlText w:val="•"/>
      <w:lvlJc w:val="left"/>
      <w:pPr>
        <w:tabs>
          <w:tab w:val="num" w:pos="5760"/>
        </w:tabs>
        <w:ind w:left="5760" w:hanging="360"/>
      </w:pPr>
      <w:rPr>
        <w:rFonts w:ascii="Arial" w:hAnsi="Arial" w:hint="default"/>
      </w:rPr>
    </w:lvl>
    <w:lvl w:ilvl="8" w:tplc="FC8E9B36"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7DD14DC"/>
    <w:multiLevelType w:val="hybridMultilevel"/>
    <w:tmpl w:val="BC4AF70E"/>
    <w:lvl w:ilvl="0" w:tplc="78FAB128">
      <w:start w:val="1"/>
      <w:numFmt w:val="bullet"/>
      <w:lvlText w:val="•"/>
      <w:lvlJc w:val="left"/>
      <w:pPr>
        <w:tabs>
          <w:tab w:val="num" w:pos="720"/>
        </w:tabs>
        <w:ind w:left="720" w:hanging="360"/>
      </w:pPr>
      <w:rPr>
        <w:rFonts w:ascii="Arial" w:hAnsi="Arial" w:hint="default"/>
      </w:rPr>
    </w:lvl>
    <w:lvl w:ilvl="1" w:tplc="F1F038AA">
      <w:start w:val="1"/>
      <w:numFmt w:val="bullet"/>
      <w:lvlText w:val="•"/>
      <w:lvlJc w:val="left"/>
      <w:pPr>
        <w:tabs>
          <w:tab w:val="num" w:pos="1440"/>
        </w:tabs>
        <w:ind w:left="1440" w:hanging="360"/>
      </w:pPr>
      <w:rPr>
        <w:rFonts w:ascii="Arial" w:hAnsi="Arial" w:hint="default"/>
      </w:rPr>
    </w:lvl>
    <w:lvl w:ilvl="2" w:tplc="3E80323A" w:tentative="1">
      <w:start w:val="1"/>
      <w:numFmt w:val="bullet"/>
      <w:lvlText w:val="•"/>
      <w:lvlJc w:val="left"/>
      <w:pPr>
        <w:tabs>
          <w:tab w:val="num" w:pos="2160"/>
        </w:tabs>
        <w:ind w:left="2160" w:hanging="360"/>
      </w:pPr>
      <w:rPr>
        <w:rFonts w:ascii="Arial" w:hAnsi="Arial" w:hint="default"/>
      </w:rPr>
    </w:lvl>
    <w:lvl w:ilvl="3" w:tplc="68A63268" w:tentative="1">
      <w:start w:val="1"/>
      <w:numFmt w:val="bullet"/>
      <w:lvlText w:val="•"/>
      <w:lvlJc w:val="left"/>
      <w:pPr>
        <w:tabs>
          <w:tab w:val="num" w:pos="2880"/>
        </w:tabs>
        <w:ind w:left="2880" w:hanging="360"/>
      </w:pPr>
      <w:rPr>
        <w:rFonts w:ascii="Arial" w:hAnsi="Arial" w:hint="default"/>
      </w:rPr>
    </w:lvl>
    <w:lvl w:ilvl="4" w:tplc="0958C9A0" w:tentative="1">
      <w:start w:val="1"/>
      <w:numFmt w:val="bullet"/>
      <w:lvlText w:val="•"/>
      <w:lvlJc w:val="left"/>
      <w:pPr>
        <w:tabs>
          <w:tab w:val="num" w:pos="3600"/>
        </w:tabs>
        <w:ind w:left="3600" w:hanging="360"/>
      </w:pPr>
      <w:rPr>
        <w:rFonts w:ascii="Arial" w:hAnsi="Arial" w:hint="default"/>
      </w:rPr>
    </w:lvl>
    <w:lvl w:ilvl="5" w:tplc="B942A74C" w:tentative="1">
      <w:start w:val="1"/>
      <w:numFmt w:val="bullet"/>
      <w:lvlText w:val="•"/>
      <w:lvlJc w:val="left"/>
      <w:pPr>
        <w:tabs>
          <w:tab w:val="num" w:pos="4320"/>
        </w:tabs>
        <w:ind w:left="4320" w:hanging="360"/>
      </w:pPr>
      <w:rPr>
        <w:rFonts w:ascii="Arial" w:hAnsi="Arial" w:hint="default"/>
      </w:rPr>
    </w:lvl>
    <w:lvl w:ilvl="6" w:tplc="A90237CE" w:tentative="1">
      <w:start w:val="1"/>
      <w:numFmt w:val="bullet"/>
      <w:lvlText w:val="•"/>
      <w:lvlJc w:val="left"/>
      <w:pPr>
        <w:tabs>
          <w:tab w:val="num" w:pos="5040"/>
        </w:tabs>
        <w:ind w:left="5040" w:hanging="360"/>
      </w:pPr>
      <w:rPr>
        <w:rFonts w:ascii="Arial" w:hAnsi="Arial" w:hint="default"/>
      </w:rPr>
    </w:lvl>
    <w:lvl w:ilvl="7" w:tplc="2208EE7A" w:tentative="1">
      <w:start w:val="1"/>
      <w:numFmt w:val="bullet"/>
      <w:lvlText w:val="•"/>
      <w:lvlJc w:val="left"/>
      <w:pPr>
        <w:tabs>
          <w:tab w:val="num" w:pos="5760"/>
        </w:tabs>
        <w:ind w:left="5760" w:hanging="360"/>
      </w:pPr>
      <w:rPr>
        <w:rFonts w:ascii="Arial" w:hAnsi="Arial" w:hint="default"/>
      </w:rPr>
    </w:lvl>
    <w:lvl w:ilvl="8" w:tplc="791E0EDE"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CE743ED"/>
    <w:multiLevelType w:val="hybridMultilevel"/>
    <w:tmpl w:val="18943166"/>
    <w:lvl w:ilvl="0" w:tplc="641847BC">
      <w:start w:val="1"/>
      <w:numFmt w:val="bullet"/>
      <w:lvlText w:val="•"/>
      <w:lvlJc w:val="left"/>
      <w:pPr>
        <w:tabs>
          <w:tab w:val="num" w:pos="720"/>
        </w:tabs>
        <w:ind w:left="720" w:hanging="360"/>
      </w:pPr>
      <w:rPr>
        <w:rFonts w:ascii="Arial" w:hAnsi="Arial" w:hint="default"/>
      </w:rPr>
    </w:lvl>
    <w:lvl w:ilvl="1" w:tplc="8A0C8094">
      <w:start w:val="1"/>
      <w:numFmt w:val="bullet"/>
      <w:lvlText w:val="•"/>
      <w:lvlJc w:val="left"/>
      <w:pPr>
        <w:tabs>
          <w:tab w:val="num" w:pos="1440"/>
        </w:tabs>
        <w:ind w:left="1440" w:hanging="360"/>
      </w:pPr>
      <w:rPr>
        <w:rFonts w:ascii="Arial" w:hAnsi="Arial" w:hint="default"/>
      </w:rPr>
    </w:lvl>
    <w:lvl w:ilvl="2" w:tplc="10EA21C0" w:tentative="1">
      <w:start w:val="1"/>
      <w:numFmt w:val="bullet"/>
      <w:lvlText w:val="•"/>
      <w:lvlJc w:val="left"/>
      <w:pPr>
        <w:tabs>
          <w:tab w:val="num" w:pos="2160"/>
        </w:tabs>
        <w:ind w:left="2160" w:hanging="360"/>
      </w:pPr>
      <w:rPr>
        <w:rFonts w:ascii="Arial" w:hAnsi="Arial" w:hint="default"/>
      </w:rPr>
    </w:lvl>
    <w:lvl w:ilvl="3" w:tplc="2B70F77A" w:tentative="1">
      <w:start w:val="1"/>
      <w:numFmt w:val="bullet"/>
      <w:lvlText w:val="•"/>
      <w:lvlJc w:val="left"/>
      <w:pPr>
        <w:tabs>
          <w:tab w:val="num" w:pos="2880"/>
        </w:tabs>
        <w:ind w:left="2880" w:hanging="360"/>
      </w:pPr>
      <w:rPr>
        <w:rFonts w:ascii="Arial" w:hAnsi="Arial" w:hint="default"/>
      </w:rPr>
    </w:lvl>
    <w:lvl w:ilvl="4" w:tplc="CB38B230" w:tentative="1">
      <w:start w:val="1"/>
      <w:numFmt w:val="bullet"/>
      <w:lvlText w:val="•"/>
      <w:lvlJc w:val="left"/>
      <w:pPr>
        <w:tabs>
          <w:tab w:val="num" w:pos="3600"/>
        </w:tabs>
        <w:ind w:left="3600" w:hanging="360"/>
      </w:pPr>
      <w:rPr>
        <w:rFonts w:ascii="Arial" w:hAnsi="Arial" w:hint="default"/>
      </w:rPr>
    </w:lvl>
    <w:lvl w:ilvl="5" w:tplc="5BB8F3D0" w:tentative="1">
      <w:start w:val="1"/>
      <w:numFmt w:val="bullet"/>
      <w:lvlText w:val="•"/>
      <w:lvlJc w:val="left"/>
      <w:pPr>
        <w:tabs>
          <w:tab w:val="num" w:pos="4320"/>
        </w:tabs>
        <w:ind w:left="4320" w:hanging="360"/>
      </w:pPr>
      <w:rPr>
        <w:rFonts w:ascii="Arial" w:hAnsi="Arial" w:hint="default"/>
      </w:rPr>
    </w:lvl>
    <w:lvl w:ilvl="6" w:tplc="0B46DA5C" w:tentative="1">
      <w:start w:val="1"/>
      <w:numFmt w:val="bullet"/>
      <w:lvlText w:val="•"/>
      <w:lvlJc w:val="left"/>
      <w:pPr>
        <w:tabs>
          <w:tab w:val="num" w:pos="5040"/>
        </w:tabs>
        <w:ind w:left="5040" w:hanging="360"/>
      </w:pPr>
      <w:rPr>
        <w:rFonts w:ascii="Arial" w:hAnsi="Arial" w:hint="default"/>
      </w:rPr>
    </w:lvl>
    <w:lvl w:ilvl="7" w:tplc="AAA6395E" w:tentative="1">
      <w:start w:val="1"/>
      <w:numFmt w:val="bullet"/>
      <w:lvlText w:val="•"/>
      <w:lvlJc w:val="left"/>
      <w:pPr>
        <w:tabs>
          <w:tab w:val="num" w:pos="5760"/>
        </w:tabs>
        <w:ind w:left="5760" w:hanging="360"/>
      </w:pPr>
      <w:rPr>
        <w:rFonts w:ascii="Arial" w:hAnsi="Arial" w:hint="default"/>
      </w:rPr>
    </w:lvl>
    <w:lvl w:ilvl="8" w:tplc="38EE87C2"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E314DE7"/>
    <w:multiLevelType w:val="hybridMultilevel"/>
    <w:tmpl w:val="B51EE426"/>
    <w:lvl w:ilvl="0" w:tplc="3DC28F04">
      <w:start w:val="1"/>
      <w:numFmt w:val="bullet"/>
      <w:lvlText w:val="•"/>
      <w:lvlJc w:val="left"/>
      <w:pPr>
        <w:tabs>
          <w:tab w:val="num" w:pos="720"/>
        </w:tabs>
        <w:ind w:left="720" w:hanging="360"/>
      </w:pPr>
      <w:rPr>
        <w:rFonts w:ascii="Arial" w:hAnsi="Arial" w:hint="default"/>
      </w:rPr>
    </w:lvl>
    <w:lvl w:ilvl="1" w:tplc="26E6B96C">
      <w:start w:val="1"/>
      <w:numFmt w:val="bullet"/>
      <w:lvlText w:val="•"/>
      <w:lvlJc w:val="left"/>
      <w:pPr>
        <w:tabs>
          <w:tab w:val="num" w:pos="1440"/>
        </w:tabs>
        <w:ind w:left="1440" w:hanging="360"/>
      </w:pPr>
      <w:rPr>
        <w:rFonts w:ascii="Arial" w:hAnsi="Arial" w:hint="default"/>
      </w:rPr>
    </w:lvl>
    <w:lvl w:ilvl="2" w:tplc="F3AA743C">
      <w:numFmt w:val="bullet"/>
      <w:lvlText w:val="•"/>
      <w:lvlJc w:val="left"/>
      <w:pPr>
        <w:tabs>
          <w:tab w:val="num" w:pos="2160"/>
        </w:tabs>
        <w:ind w:left="2160" w:hanging="360"/>
      </w:pPr>
      <w:rPr>
        <w:rFonts w:ascii="Arial" w:hAnsi="Arial" w:hint="default"/>
      </w:rPr>
    </w:lvl>
    <w:lvl w:ilvl="3" w:tplc="AF1EB1BA" w:tentative="1">
      <w:start w:val="1"/>
      <w:numFmt w:val="bullet"/>
      <w:lvlText w:val="•"/>
      <w:lvlJc w:val="left"/>
      <w:pPr>
        <w:tabs>
          <w:tab w:val="num" w:pos="2880"/>
        </w:tabs>
        <w:ind w:left="2880" w:hanging="360"/>
      </w:pPr>
      <w:rPr>
        <w:rFonts w:ascii="Arial" w:hAnsi="Arial" w:hint="default"/>
      </w:rPr>
    </w:lvl>
    <w:lvl w:ilvl="4" w:tplc="C078504C" w:tentative="1">
      <w:start w:val="1"/>
      <w:numFmt w:val="bullet"/>
      <w:lvlText w:val="•"/>
      <w:lvlJc w:val="left"/>
      <w:pPr>
        <w:tabs>
          <w:tab w:val="num" w:pos="3600"/>
        </w:tabs>
        <w:ind w:left="3600" w:hanging="360"/>
      </w:pPr>
      <w:rPr>
        <w:rFonts w:ascii="Arial" w:hAnsi="Arial" w:hint="default"/>
      </w:rPr>
    </w:lvl>
    <w:lvl w:ilvl="5" w:tplc="F16EA292" w:tentative="1">
      <w:start w:val="1"/>
      <w:numFmt w:val="bullet"/>
      <w:lvlText w:val="•"/>
      <w:lvlJc w:val="left"/>
      <w:pPr>
        <w:tabs>
          <w:tab w:val="num" w:pos="4320"/>
        </w:tabs>
        <w:ind w:left="4320" w:hanging="360"/>
      </w:pPr>
      <w:rPr>
        <w:rFonts w:ascii="Arial" w:hAnsi="Arial" w:hint="default"/>
      </w:rPr>
    </w:lvl>
    <w:lvl w:ilvl="6" w:tplc="5010D9FE" w:tentative="1">
      <w:start w:val="1"/>
      <w:numFmt w:val="bullet"/>
      <w:lvlText w:val="•"/>
      <w:lvlJc w:val="left"/>
      <w:pPr>
        <w:tabs>
          <w:tab w:val="num" w:pos="5040"/>
        </w:tabs>
        <w:ind w:left="5040" w:hanging="360"/>
      </w:pPr>
      <w:rPr>
        <w:rFonts w:ascii="Arial" w:hAnsi="Arial" w:hint="default"/>
      </w:rPr>
    </w:lvl>
    <w:lvl w:ilvl="7" w:tplc="A0545262" w:tentative="1">
      <w:start w:val="1"/>
      <w:numFmt w:val="bullet"/>
      <w:lvlText w:val="•"/>
      <w:lvlJc w:val="left"/>
      <w:pPr>
        <w:tabs>
          <w:tab w:val="num" w:pos="5760"/>
        </w:tabs>
        <w:ind w:left="5760" w:hanging="360"/>
      </w:pPr>
      <w:rPr>
        <w:rFonts w:ascii="Arial" w:hAnsi="Arial" w:hint="default"/>
      </w:rPr>
    </w:lvl>
    <w:lvl w:ilvl="8" w:tplc="02FCC106"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2EC413A"/>
    <w:multiLevelType w:val="hybridMultilevel"/>
    <w:tmpl w:val="0338E77E"/>
    <w:lvl w:ilvl="0" w:tplc="59BE4530">
      <w:start w:val="1"/>
      <w:numFmt w:val="bullet"/>
      <w:lvlText w:val="•"/>
      <w:lvlJc w:val="left"/>
      <w:pPr>
        <w:tabs>
          <w:tab w:val="num" w:pos="720"/>
        </w:tabs>
        <w:ind w:left="720" w:hanging="360"/>
      </w:pPr>
      <w:rPr>
        <w:rFonts w:ascii="Arial" w:hAnsi="Arial" w:hint="default"/>
      </w:rPr>
    </w:lvl>
    <w:lvl w:ilvl="1" w:tplc="A6C45524">
      <w:start w:val="1"/>
      <w:numFmt w:val="bullet"/>
      <w:lvlText w:val="•"/>
      <w:lvlJc w:val="left"/>
      <w:pPr>
        <w:tabs>
          <w:tab w:val="num" w:pos="1440"/>
        </w:tabs>
        <w:ind w:left="1440" w:hanging="360"/>
      </w:pPr>
      <w:rPr>
        <w:rFonts w:ascii="Arial" w:hAnsi="Arial" w:hint="default"/>
      </w:rPr>
    </w:lvl>
    <w:lvl w:ilvl="2" w:tplc="C608B4E2" w:tentative="1">
      <w:start w:val="1"/>
      <w:numFmt w:val="bullet"/>
      <w:lvlText w:val="•"/>
      <w:lvlJc w:val="left"/>
      <w:pPr>
        <w:tabs>
          <w:tab w:val="num" w:pos="2160"/>
        </w:tabs>
        <w:ind w:left="2160" w:hanging="360"/>
      </w:pPr>
      <w:rPr>
        <w:rFonts w:ascii="Arial" w:hAnsi="Arial" w:hint="default"/>
      </w:rPr>
    </w:lvl>
    <w:lvl w:ilvl="3" w:tplc="C828633A" w:tentative="1">
      <w:start w:val="1"/>
      <w:numFmt w:val="bullet"/>
      <w:lvlText w:val="•"/>
      <w:lvlJc w:val="left"/>
      <w:pPr>
        <w:tabs>
          <w:tab w:val="num" w:pos="2880"/>
        </w:tabs>
        <w:ind w:left="2880" w:hanging="360"/>
      </w:pPr>
      <w:rPr>
        <w:rFonts w:ascii="Arial" w:hAnsi="Arial" w:hint="default"/>
      </w:rPr>
    </w:lvl>
    <w:lvl w:ilvl="4" w:tplc="2138DD0A" w:tentative="1">
      <w:start w:val="1"/>
      <w:numFmt w:val="bullet"/>
      <w:lvlText w:val="•"/>
      <w:lvlJc w:val="left"/>
      <w:pPr>
        <w:tabs>
          <w:tab w:val="num" w:pos="3600"/>
        </w:tabs>
        <w:ind w:left="3600" w:hanging="360"/>
      </w:pPr>
      <w:rPr>
        <w:rFonts w:ascii="Arial" w:hAnsi="Arial" w:hint="default"/>
      </w:rPr>
    </w:lvl>
    <w:lvl w:ilvl="5" w:tplc="6C78B8B8" w:tentative="1">
      <w:start w:val="1"/>
      <w:numFmt w:val="bullet"/>
      <w:lvlText w:val="•"/>
      <w:lvlJc w:val="left"/>
      <w:pPr>
        <w:tabs>
          <w:tab w:val="num" w:pos="4320"/>
        </w:tabs>
        <w:ind w:left="4320" w:hanging="360"/>
      </w:pPr>
      <w:rPr>
        <w:rFonts w:ascii="Arial" w:hAnsi="Arial" w:hint="default"/>
      </w:rPr>
    </w:lvl>
    <w:lvl w:ilvl="6" w:tplc="FE92BED8" w:tentative="1">
      <w:start w:val="1"/>
      <w:numFmt w:val="bullet"/>
      <w:lvlText w:val="•"/>
      <w:lvlJc w:val="left"/>
      <w:pPr>
        <w:tabs>
          <w:tab w:val="num" w:pos="5040"/>
        </w:tabs>
        <w:ind w:left="5040" w:hanging="360"/>
      </w:pPr>
      <w:rPr>
        <w:rFonts w:ascii="Arial" w:hAnsi="Arial" w:hint="default"/>
      </w:rPr>
    </w:lvl>
    <w:lvl w:ilvl="7" w:tplc="F78C5D0C" w:tentative="1">
      <w:start w:val="1"/>
      <w:numFmt w:val="bullet"/>
      <w:lvlText w:val="•"/>
      <w:lvlJc w:val="left"/>
      <w:pPr>
        <w:tabs>
          <w:tab w:val="num" w:pos="5760"/>
        </w:tabs>
        <w:ind w:left="5760" w:hanging="360"/>
      </w:pPr>
      <w:rPr>
        <w:rFonts w:ascii="Arial" w:hAnsi="Arial" w:hint="default"/>
      </w:rPr>
    </w:lvl>
    <w:lvl w:ilvl="8" w:tplc="04E41B06"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5053443"/>
    <w:multiLevelType w:val="hybridMultilevel"/>
    <w:tmpl w:val="5364BE96"/>
    <w:lvl w:ilvl="0" w:tplc="01DA6350">
      <w:start w:val="1"/>
      <w:numFmt w:val="bullet"/>
      <w:lvlText w:val="•"/>
      <w:lvlJc w:val="left"/>
      <w:pPr>
        <w:tabs>
          <w:tab w:val="num" w:pos="720"/>
        </w:tabs>
        <w:ind w:left="720" w:hanging="360"/>
      </w:pPr>
      <w:rPr>
        <w:rFonts w:ascii="Arial" w:hAnsi="Arial" w:hint="default"/>
      </w:rPr>
    </w:lvl>
    <w:lvl w:ilvl="1" w:tplc="5B6E2018">
      <w:start w:val="1"/>
      <w:numFmt w:val="bullet"/>
      <w:lvlText w:val="•"/>
      <w:lvlJc w:val="left"/>
      <w:pPr>
        <w:tabs>
          <w:tab w:val="num" w:pos="1440"/>
        </w:tabs>
        <w:ind w:left="1440" w:hanging="360"/>
      </w:pPr>
      <w:rPr>
        <w:rFonts w:ascii="Arial" w:hAnsi="Arial" w:hint="default"/>
      </w:rPr>
    </w:lvl>
    <w:lvl w:ilvl="2" w:tplc="9698DD04">
      <w:numFmt w:val="bullet"/>
      <w:lvlText w:val="•"/>
      <w:lvlJc w:val="left"/>
      <w:pPr>
        <w:tabs>
          <w:tab w:val="num" w:pos="2160"/>
        </w:tabs>
        <w:ind w:left="2160" w:hanging="360"/>
      </w:pPr>
      <w:rPr>
        <w:rFonts w:ascii="Arial" w:hAnsi="Arial" w:hint="default"/>
      </w:rPr>
    </w:lvl>
    <w:lvl w:ilvl="3" w:tplc="7D16188E" w:tentative="1">
      <w:start w:val="1"/>
      <w:numFmt w:val="bullet"/>
      <w:lvlText w:val="•"/>
      <w:lvlJc w:val="left"/>
      <w:pPr>
        <w:tabs>
          <w:tab w:val="num" w:pos="2880"/>
        </w:tabs>
        <w:ind w:left="2880" w:hanging="360"/>
      </w:pPr>
      <w:rPr>
        <w:rFonts w:ascii="Arial" w:hAnsi="Arial" w:hint="default"/>
      </w:rPr>
    </w:lvl>
    <w:lvl w:ilvl="4" w:tplc="3DFAF180" w:tentative="1">
      <w:start w:val="1"/>
      <w:numFmt w:val="bullet"/>
      <w:lvlText w:val="•"/>
      <w:lvlJc w:val="left"/>
      <w:pPr>
        <w:tabs>
          <w:tab w:val="num" w:pos="3600"/>
        </w:tabs>
        <w:ind w:left="3600" w:hanging="360"/>
      </w:pPr>
      <w:rPr>
        <w:rFonts w:ascii="Arial" w:hAnsi="Arial" w:hint="default"/>
      </w:rPr>
    </w:lvl>
    <w:lvl w:ilvl="5" w:tplc="7E7A8BCA" w:tentative="1">
      <w:start w:val="1"/>
      <w:numFmt w:val="bullet"/>
      <w:lvlText w:val="•"/>
      <w:lvlJc w:val="left"/>
      <w:pPr>
        <w:tabs>
          <w:tab w:val="num" w:pos="4320"/>
        </w:tabs>
        <w:ind w:left="4320" w:hanging="360"/>
      </w:pPr>
      <w:rPr>
        <w:rFonts w:ascii="Arial" w:hAnsi="Arial" w:hint="default"/>
      </w:rPr>
    </w:lvl>
    <w:lvl w:ilvl="6" w:tplc="32DC74FA" w:tentative="1">
      <w:start w:val="1"/>
      <w:numFmt w:val="bullet"/>
      <w:lvlText w:val="•"/>
      <w:lvlJc w:val="left"/>
      <w:pPr>
        <w:tabs>
          <w:tab w:val="num" w:pos="5040"/>
        </w:tabs>
        <w:ind w:left="5040" w:hanging="360"/>
      </w:pPr>
      <w:rPr>
        <w:rFonts w:ascii="Arial" w:hAnsi="Arial" w:hint="default"/>
      </w:rPr>
    </w:lvl>
    <w:lvl w:ilvl="7" w:tplc="0EA067AE" w:tentative="1">
      <w:start w:val="1"/>
      <w:numFmt w:val="bullet"/>
      <w:lvlText w:val="•"/>
      <w:lvlJc w:val="left"/>
      <w:pPr>
        <w:tabs>
          <w:tab w:val="num" w:pos="5760"/>
        </w:tabs>
        <w:ind w:left="5760" w:hanging="360"/>
      </w:pPr>
      <w:rPr>
        <w:rFonts w:ascii="Arial" w:hAnsi="Arial" w:hint="default"/>
      </w:rPr>
    </w:lvl>
    <w:lvl w:ilvl="8" w:tplc="19E8183E"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6D66FCF"/>
    <w:multiLevelType w:val="hybridMultilevel"/>
    <w:tmpl w:val="2FD682D6"/>
    <w:lvl w:ilvl="0" w:tplc="D20A5AEE">
      <w:start w:val="1"/>
      <w:numFmt w:val="bullet"/>
      <w:lvlText w:val="•"/>
      <w:lvlJc w:val="left"/>
      <w:pPr>
        <w:tabs>
          <w:tab w:val="num" w:pos="720"/>
        </w:tabs>
        <w:ind w:left="720" w:hanging="360"/>
      </w:pPr>
      <w:rPr>
        <w:rFonts w:ascii="Arial" w:hAnsi="Arial" w:hint="default"/>
      </w:rPr>
    </w:lvl>
    <w:lvl w:ilvl="1" w:tplc="C0286B10">
      <w:start w:val="1"/>
      <w:numFmt w:val="bullet"/>
      <w:lvlText w:val="•"/>
      <w:lvlJc w:val="left"/>
      <w:pPr>
        <w:tabs>
          <w:tab w:val="num" w:pos="1440"/>
        </w:tabs>
        <w:ind w:left="1440" w:hanging="360"/>
      </w:pPr>
      <w:rPr>
        <w:rFonts w:ascii="Arial" w:hAnsi="Arial" w:hint="default"/>
      </w:rPr>
    </w:lvl>
    <w:lvl w:ilvl="2" w:tplc="D4487684">
      <w:numFmt w:val="bullet"/>
      <w:lvlText w:val="•"/>
      <w:lvlJc w:val="left"/>
      <w:pPr>
        <w:tabs>
          <w:tab w:val="num" w:pos="2160"/>
        </w:tabs>
        <w:ind w:left="2160" w:hanging="360"/>
      </w:pPr>
      <w:rPr>
        <w:rFonts w:ascii="Arial" w:hAnsi="Arial" w:hint="default"/>
      </w:rPr>
    </w:lvl>
    <w:lvl w:ilvl="3" w:tplc="3C7E1E54" w:tentative="1">
      <w:start w:val="1"/>
      <w:numFmt w:val="bullet"/>
      <w:lvlText w:val="•"/>
      <w:lvlJc w:val="left"/>
      <w:pPr>
        <w:tabs>
          <w:tab w:val="num" w:pos="2880"/>
        </w:tabs>
        <w:ind w:left="2880" w:hanging="360"/>
      </w:pPr>
      <w:rPr>
        <w:rFonts w:ascii="Arial" w:hAnsi="Arial" w:hint="default"/>
      </w:rPr>
    </w:lvl>
    <w:lvl w:ilvl="4" w:tplc="C4C66726" w:tentative="1">
      <w:start w:val="1"/>
      <w:numFmt w:val="bullet"/>
      <w:lvlText w:val="•"/>
      <w:lvlJc w:val="left"/>
      <w:pPr>
        <w:tabs>
          <w:tab w:val="num" w:pos="3600"/>
        </w:tabs>
        <w:ind w:left="3600" w:hanging="360"/>
      </w:pPr>
      <w:rPr>
        <w:rFonts w:ascii="Arial" w:hAnsi="Arial" w:hint="default"/>
      </w:rPr>
    </w:lvl>
    <w:lvl w:ilvl="5" w:tplc="9BC6A15C" w:tentative="1">
      <w:start w:val="1"/>
      <w:numFmt w:val="bullet"/>
      <w:lvlText w:val="•"/>
      <w:lvlJc w:val="left"/>
      <w:pPr>
        <w:tabs>
          <w:tab w:val="num" w:pos="4320"/>
        </w:tabs>
        <w:ind w:left="4320" w:hanging="360"/>
      </w:pPr>
      <w:rPr>
        <w:rFonts w:ascii="Arial" w:hAnsi="Arial" w:hint="default"/>
      </w:rPr>
    </w:lvl>
    <w:lvl w:ilvl="6" w:tplc="BDEED8A2" w:tentative="1">
      <w:start w:val="1"/>
      <w:numFmt w:val="bullet"/>
      <w:lvlText w:val="•"/>
      <w:lvlJc w:val="left"/>
      <w:pPr>
        <w:tabs>
          <w:tab w:val="num" w:pos="5040"/>
        </w:tabs>
        <w:ind w:left="5040" w:hanging="360"/>
      </w:pPr>
      <w:rPr>
        <w:rFonts w:ascii="Arial" w:hAnsi="Arial" w:hint="default"/>
      </w:rPr>
    </w:lvl>
    <w:lvl w:ilvl="7" w:tplc="758CF8A4" w:tentative="1">
      <w:start w:val="1"/>
      <w:numFmt w:val="bullet"/>
      <w:lvlText w:val="•"/>
      <w:lvlJc w:val="left"/>
      <w:pPr>
        <w:tabs>
          <w:tab w:val="num" w:pos="5760"/>
        </w:tabs>
        <w:ind w:left="5760" w:hanging="360"/>
      </w:pPr>
      <w:rPr>
        <w:rFonts w:ascii="Arial" w:hAnsi="Arial" w:hint="default"/>
      </w:rPr>
    </w:lvl>
    <w:lvl w:ilvl="8" w:tplc="691E25AE"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8F72084"/>
    <w:multiLevelType w:val="hybridMultilevel"/>
    <w:tmpl w:val="A47A4D4A"/>
    <w:lvl w:ilvl="0" w:tplc="357AFDE4">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397F6D6E"/>
    <w:multiLevelType w:val="hybridMultilevel"/>
    <w:tmpl w:val="CA0835B0"/>
    <w:lvl w:ilvl="0" w:tplc="F83EF0D4">
      <w:start w:val="1"/>
      <w:numFmt w:val="bullet"/>
      <w:lvlText w:val="•"/>
      <w:lvlJc w:val="left"/>
      <w:pPr>
        <w:tabs>
          <w:tab w:val="num" w:pos="720"/>
        </w:tabs>
        <w:ind w:left="720" w:hanging="360"/>
      </w:pPr>
      <w:rPr>
        <w:rFonts w:ascii="Arial" w:hAnsi="Arial" w:hint="default"/>
      </w:rPr>
    </w:lvl>
    <w:lvl w:ilvl="1" w:tplc="9FFE55D8">
      <w:start w:val="1"/>
      <w:numFmt w:val="bullet"/>
      <w:lvlText w:val="•"/>
      <w:lvlJc w:val="left"/>
      <w:pPr>
        <w:tabs>
          <w:tab w:val="num" w:pos="1440"/>
        </w:tabs>
        <w:ind w:left="1440" w:hanging="360"/>
      </w:pPr>
      <w:rPr>
        <w:rFonts w:ascii="Arial" w:hAnsi="Arial" w:hint="default"/>
      </w:rPr>
    </w:lvl>
    <w:lvl w:ilvl="2" w:tplc="C282921E" w:tentative="1">
      <w:start w:val="1"/>
      <w:numFmt w:val="bullet"/>
      <w:lvlText w:val="•"/>
      <w:lvlJc w:val="left"/>
      <w:pPr>
        <w:tabs>
          <w:tab w:val="num" w:pos="2160"/>
        </w:tabs>
        <w:ind w:left="2160" w:hanging="360"/>
      </w:pPr>
      <w:rPr>
        <w:rFonts w:ascii="Arial" w:hAnsi="Arial" w:hint="default"/>
      </w:rPr>
    </w:lvl>
    <w:lvl w:ilvl="3" w:tplc="FE2ED580" w:tentative="1">
      <w:start w:val="1"/>
      <w:numFmt w:val="bullet"/>
      <w:lvlText w:val="•"/>
      <w:lvlJc w:val="left"/>
      <w:pPr>
        <w:tabs>
          <w:tab w:val="num" w:pos="2880"/>
        </w:tabs>
        <w:ind w:left="2880" w:hanging="360"/>
      </w:pPr>
      <w:rPr>
        <w:rFonts w:ascii="Arial" w:hAnsi="Arial" w:hint="default"/>
      </w:rPr>
    </w:lvl>
    <w:lvl w:ilvl="4" w:tplc="4AFC339C" w:tentative="1">
      <w:start w:val="1"/>
      <w:numFmt w:val="bullet"/>
      <w:lvlText w:val="•"/>
      <w:lvlJc w:val="left"/>
      <w:pPr>
        <w:tabs>
          <w:tab w:val="num" w:pos="3600"/>
        </w:tabs>
        <w:ind w:left="3600" w:hanging="360"/>
      </w:pPr>
      <w:rPr>
        <w:rFonts w:ascii="Arial" w:hAnsi="Arial" w:hint="default"/>
      </w:rPr>
    </w:lvl>
    <w:lvl w:ilvl="5" w:tplc="2E5A863A" w:tentative="1">
      <w:start w:val="1"/>
      <w:numFmt w:val="bullet"/>
      <w:lvlText w:val="•"/>
      <w:lvlJc w:val="left"/>
      <w:pPr>
        <w:tabs>
          <w:tab w:val="num" w:pos="4320"/>
        </w:tabs>
        <w:ind w:left="4320" w:hanging="360"/>
      </w:pPr>
      <w:rPr>
        <w:rFonts w:ascii="Arial" w:hAnsi="Arial" w:hint="default"/>
      </w:rPr>
    </w:lvl>
    <w:lvl w:ilvl="6" w:tplc="C62AE722" w:tentative="1">
      <w:start w:val="1"/>
      <w:numFmt w:val="bullet"/>
      <w:lvlText w:val="•"/>
      <w:lvlJc w:val="left"/>
      <w:pPr>
        <w:tabs>
          <w:tab w:val="num" w:pos="5040"/>
        </w:tabs>
        <w:ind w:left="5040" w:hanging="360"/>
      </w:pPr>
      <w:rPr>
        <w:rFonts w:ascii="Arial" w:hAnsi="Arial" w:hint="default"/>
      </w:rPr>
    </w:lvl>
    <w:lvl w:ilvl="7" w:tplc="95A67EB8" w:tentative="1">
      <w:start w:val="1"/>
      <w:numFmt w:val="bullet"/>
      <w:lvlText w:val="•"/>
      <w:lvlJc w:val="left"/>
      <w:pPr>
        <w:tabs>
          <w:tab w:val="num" w:pos="5760"/>
        </w:tabs>
        <w:ind w:left="5760" w:hanging="360"/>
      </w:pPr>
      <w:rPr>
        <w:rFonts w:ascii="Arial" w:hAnsi="Arial" w:hint="default"/>
      </w:rPr>
    </w:lvl>
    <w:lvl w:ilvl="8" w:tplc="F1C25C30"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466D0F06"/>
    <w:multiLevelType w:val="hybridMultilevel"/>
    <w:tmpl w:val="0318E8B6"/>
    <w:lvl w:ilvl="0" w:tplc="114C0110">
      <w:start w:val="1"/>
      <w:numFmt w:val="bullet"/>
      <w:lvlText w:val="•"/>
      <w:lvlJc w:val="left"/>
      <w:pPr>
        <w:tabs>
          <w:tab w:val="num" w:pos="720"/>
        </w:tabs>
        <w:ind w:left="720" w:hanging="360"/>
      </w:pPr>
      <w:rPr>
        <w:rFonts w:ascii="Arial" w:hAnsi="Arial" w:hint="default"/>
      </w:rPr>
    </w:lvl>
    <w:lvl w:ilvl="1" w:tplc="36525926">
      <w:start w:val="1"/>
      <w:numFmt w:val="bullet"/>
      <w:lvlText w:val="•"/>
      <w:lvlJc w:val="left"/>
      <w:pPr>
        <w:tabs>
          <w:tab w:val="num" w:pos="1440"/>
        </w:tabs>
        <w:ind w:left="1440" w:hanging="360"/>
      </w:pPr>
      <w:rPr>
        <w:rFonts w:ascii="Arial" w:hAnsi="Arial" w:hint="default"/>
      </w:rPr>
    </w:lvl>
    <w:lvl w:ilvl="2" w:tplc="6986A7C0">
      <w:numFmt w:val="bullet"/>
      <w:lvlText w:val="•"/>
      <w:lvlJc w:val="left"/>
      <w:pPr>
        <w:tabs>
          <w:tab w:val="num" w:pos="2160"/>
        </w:tabs>
        <w:ind w:left="2160" w:hanging="360"/>
      </w:pPr>
      <w:rPr>
        <w:rFonts w:ascii="Arial" w:hAnsi="Arial" w:hint="default"/>
      </w:rPr>
    </w:lvl>
    <w:lvl w:ilvl="3" w:tplc="EA822FD4" w:tentative="1">
      <w:start w:val="1"/>
      <w:numFmt w:val="bullet"/>
      <w:lvlText w:val="•"/>
      <w:lvlJc w:val="left"/>
      <w:pPr>
        <w:tabs>
          <w:tab w:val="num" w:pos="2880"/>
        </w:tabs>
        <w:ind w:left="2880" w:hanging="360"/>
      </w:pPr>
      <w:rPr>
        <w:rFonts w:ascii="Arial" w:hAnsi="Arial" w:hint="default"/>
      </w:rPr>
    </w:lvl>
    <w:lvl w:ilvl="4" w:tplc="3E743FEE" w:tentative="1">
      <w:start w:val="1"/>
      <w:numFmt w:val="bullet"/>
      <w:lvlText w:val="•"/>
      <w:lvlJc w:val="left"/>
      <w:pPr>
        <w:tabs>
          <w:tab w:val="num" w:pos="3600"/>
        </w:tabs>
        <w:ind w:left="3600" w:hanging="360"/>
      </w:pPr>
      <w:rPr>
        <w:rFonts w:ascii="Arial" w:hAnsi="Arial" w:hint="default"/>
      </w:rPr>
    </w:lvl>
    <w:lvl w:ilvl="5" w:tplc="F346547E" w:tentative="1">
      <w:start w:val="1"/>
      <w:numFmt w:val="bullet"/>
      <w:lvlText w:val="•"/>
      <w:lvlJc w:val="left"/>
      <w:pPr>
        <w:tabs>
          <w:tab w:val="num" w:pos="4320"/>
        </w:tabs>
        <w:ind w:left="4320" w:hanging="360"/>
      </w:pPr>
      <w:rPr>
        <w:rFonts w:ascii="Arial" w:hAnsi="Arial" w:hint="default"/>
      </w:rPr>
    </w:lvl>
    <w:lvl w:ilvl="6" w:tplc="F6D4D44A" w:tentative="1">
      <w:start w:val="1"/>
      <w:numFmt w:val="bullet"/>
      <w:lvlText w:val="•"/>
      <w:lvlJc w:val="left"/>
      <w:pPr>
        <w:tabs>
          <w:tab w:val="num" w:pos="5040"/>
        </w:tabs>
        <w:ind w:left="5040" w:hanging="360"/>
      </w:pPr>
      <w:rPr>
        <w:rFonts w:ascii="Arial" w:hAnsi="Arial" w:hint="default"/>
      </w:rPr>
    </w:lvl>
    <w:lvl w:ilvl="7" w:tplc="DB6AFAA0" w:tentative="1">
      <w:start w:val="1"/>
      <w:numFmt w:val="bullet"/>
      <w:lvlText w:val="•"/>
      <w:lvlJc w:val="left"/>
      <w:pPr>
        <w:tabs>
          <w:tab w:val="num" w:pos="5760"/>
        </w:tabs>
        <w:ind w:left="5760" w:hanging="360"/>
      </w:pPr>
      <w:rPr>
        <w:rFonts w:ascii="Arial" w:hAnsi="Arial" w:hint="default"/>
      </w:rPr>
    </w:lvl>
    <w:lvl w:ilvl="8" w:tplc="6896C60A"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48FF2397"/>
    <w:multiLevelType w:val="hybridMultilevel"/>
    <w:tmpl w:val="8318B6E8"/>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49F45BB6"/>
    <w:multiLevelType w:val="hybridMultilevel"/>
    <w:tmpl w:val="1C5C5B8E"/>
    <w:lvl w:ilvl="0" w:tplc="DFF0BBF8">
      <w:start w:val="1"/>
      <w:numFmt w:val="bullet"/>
      <w:lvlText w:val="•"/>
      <w:lvlJc w:val="left"/>
      <w:pPr>
        <w:tabs>
          <w:tab w:val="num" w:pos="720"/>
        </w:tabs>
        <w:ind w:left="720" w:hanging="360"/>
      </w:pPr>
      <w:rPr>
        <w:rFonts w:ascii="Arial" w:hAnsi="Arial" w:hint="default"/>
      </w:rPr>
    </w:lvl>
    <w:lvl w:ilvl="1" w:tplc="B9CA1B80" w:tentative="1">
      <w:start w:val="1"/>
      <w:numFmt w:val="bullet"/>
      <w:lvlText w:val="•"/>
      <w:lvlJc w:val="left"/>
      <w:pPr>
        <w:tabs>
          <w:tab w:val="num" w:pos="1440"/>
        </w:tabs>
        <w:ind w:left="1440" w:hanging="360"/>
      </w:pPr>
      <w:rPr>
        <w:rFonts w:ascii="Arial" w:hAnsi="Arial" w:hint="default"/>
      </w:rPr>
    </w:lvl>
    <w:lvl w:ilvl="2" w:tplc="581205BE">
      <w:start w:val="1"/>
      <w:numFmt w:val="bullet"/>
      <w:lvlText w:val="•"/>
      <w:lvlJc w:val="left"/>
      <w:pPr>
        <w:tabs>
          <w:tab w:val="num" w:pos="2160"/>
        </w:tabs>
        <w:ind w:left="2160" w:hanging="360"/>
      </w:pPr>
      <w:rPr>
        <w:rFonts w:ascii="Arial" w:hAnsi="Arial" w:hint="default"/>
      </w:rPr>
    </w:lvl>
    <w:lvl w:ilvl="3" w:tplc="9998FEB8" w:tentative="1">
      <w:start w:val="1"/>
      <w:numFmt w:val="bullet"/>
      <w:lvlText w:val="•"/>
      <w:lvlJc w:val="left"/>
      <w:pPr>
        <w:tabs>
          <w:tab w:val="num" w:pos="2880"/>
        </w:tabs>
        <w:ind w:left="2880" w:hanging="360"/>
      </w:pPr>
      <w:rPr>
        <w:rFonts w:ascii="Arial" w:hAnsi="Arial" w:hint="default"/>
      </w:rPr>
    </w:lvl>
    <w:lvl w:ilvl="4" w:tplc="8FCAE11C" w:tentative="1">
      <w:start w:val="1"/>
      <w:numFmt w:val="bullet"/>
      <w:lvlText w:val="•"/>
      <w:lvlJc w:val="left"/>
      <w:pPr>
        <w:tabs>
          <w:tab w:val="num" w:pos="3600"/>
        </w:tabs>
        <w:ind w:left="3600" w:hanging="360"/>
      </w:pPr>
      <w:rPr>
        <w:rFonts w:ascii="Arial" w:hAnsi="Arial" w:hint="default"/>
      </w:rPr>
    </w:lvl>
    <w:lvl w:ilvl="5" w:tplc="9BCE9546" w:tentative="1">
      <w:start w:val="1"/>
      <w:numFmt w:val="bullet"/>
      <w:lvlText w:val="•"/>
      <w:lvlJc w:val="left"/>
      <w:pPr>
        <w:tabs>
          <w:tab w:val="num" w:pos="4320"/>
        </w:tabs>
        <w:ind w:left="4320" w:hanging="360"/>
      </w:pPr>
      <w:rPr>
        <w:rFonts w:ascii="Arial" w:hAnsi="Arial" w:hint="default"/>
      </w:rPr>
    </w:lvl>
    <w:lvl w:ilvl="6" w:tplc="1406887C" w:tentative="1">
      <w:start w:val="1"/>
      <w:numFmt w:val="bullet"/>
      <w:lvlText w:val="•"/>
      <w:lvlJc w:val="left"/>
      <w:pPr>
        <w:tabs>
          <w:tab w:val="num" w:pos="5040"/>
        </w:tabs>
        <w:ind w:left="5040" w:hanging="360"/>
      </w:pPr>
      <w:rPr>
        <w:rFonts w:ascii="Arial" w:hAnsi="Arial" w:hint="default"/>
      </w:rPr>
    </w:lvl>
    <w:lvl w:ilvl="7" w:tplc="8CDC7356" w:tentative="1">
      <w:start w:val="1"/>
      <w:numFmt w:val="bullet"/>
      <w:lvlText w:val="•"/>
      <w:lvlJc w:val="left"/>
      <w:pPr>
        <w:tabs>
          <w:tab w:val="num" w:pos="5760"/>
        </w:tabs>
        <w:ind w:left="5760" w:hanging="360"/>
      </w:pPr>
      <w:rPr>
        <w:rFonts w:ascii="Arial" w:hAnsi="Arial" w:hint="default"/>
      </w:rPr>
    </w:lvl>
    <w:lvl w:ilvl="8" w:tplc="2E2CCC96"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503B2BFE"/>
    <w:multiLevelType w:val="hybridMultilevel"/>
    <w:tmpl w:val="BE3CB6A4"/>
    <w:lvl w:ilvl="0" w:tplc="27A2C16A">
      <w:start w:val="1"/>
      <w:numFmt w:val="bullet"/>
      <w:lvlText w:val="•"/>
      <w:lvlJc w:val="left"/>
      <w:pPr>
        <w:tabs>
          <w:tab w:val="num" w:pos="720"/>
        </w:tabs>
        <w:ind w:left="720" w:hanging="360"/>
      </w:pPr>
      <w:rPr>
        <w:rFonts w:ascii="Arial" w:hAnsi="Arial" w:hint="default"/>
      </w:rPr>
    </w:lvl>
    <w:lvl w:ilvl="1" w:tplc="98C092E4" w:tentative="1">
      <w:start w:val="1"/>
      <w:numFmt w:val="bullet"/>
      <w:lvlText w:val="•"/>
      <w:lvlJc w:val="left"/>
      <w:pPr>
        <w:tabs>
          <w:tab w:val="num" w:pos="1440"/>
        </w:tabs>
        <w:ind w:left="1440" w:hanging="360"/>
      </w:pPr>
      <w:rPr>
        <w:rFonts w:ascii="Arial" w:hAnsi="Arial" w:hint="default"/>
      </w:rPr>
    </w:lvl>
    <w:lvl w:ilvl="2" w:tplc="9884A788">
      <w:start w:val="1"/>
      <w:numFmt w:val="bullet"/>
      <w:lvlText w:val="•"/>
      <w:lvlJc w:val="left"/>
      <w:pPr>
        <w:tabs>
          <w:tab w:val="num" w:pos="2160"/>
        </w:tabs>
        <w:ind w:left="2160" w:hanging="360"/>
      </w:pPr>
      <w:rPr>
        <w:rFonts w:ascii="Arial" w:hAnsi="Arial" w:hint="default"/>
      </w:rPr>
    </w:lvl>
    <w:lvl w:ilvl="3" w:tplc="BF5A69FC" w:tentative="1">
      <w:start w:val="1"/>
      <w:numFmt w:val="bullet"/>
      <w:lvlText w:val="•"/>
      <w:lvlJc w:val="left"/>
      <w:pPr>
        <w:tabs>
          <w:tab w:val="num" w:pos="2880"/>
        </w:tabs>
        <w:ind w:left="2880" w:hanging="360"/>
      </w:pPr>
      <w:rPr>
        <w:rFonts w:ascii="Arial" w:hAnsi="Arial" w:hint="default"/>
      </w:rPr>
    </w:lvl>
    <w:lvl w:ilvl="4" w:tplc="5D144BB0" w:tentative="1">
      <w:start w:val="1"/>
      <w:numFmt w:val="bullet"/>
      <w:lvlText w:val="•"/>
      <w:lvlJc w:val="left"/>
      <w:pPr>
        <w:tabs>
          <w:tab w:val="num" w:pos="3600"/>
        </w:tabs>
        <w:ind w:left="3600" w:hanging="360"/>
      </w:pPr>
      <w:rPr>
        <w:rFonts w:ascii="Arial" w:hAnsi="Arial" w:hint="default"/>
      </w:rPr>
    </w:lvl>
    <w:lvl w:ilvl="5" w:tplc="0A5A5D74" w:tentative="1">
      <w:start w:val="1"/>
      <w:numFmt w:val="bullet"/>
      <w:lvlText w:val="•"/>
      <w:lvlJc w:val="left"/>
      <w:pPr>
        <w:tabs>
          <w:tab w:val="num" w:pos="4320"/>
        </w:tabs>
        <w:ind w:left="4320" w:hanging="360"/>
      </w:pPr>
      <w:rPr>
        <w:rFonts w:ascii="Arial" w:hAnsi="Arial" w:hint="default"/>
      </w:rPr>
    </w:lvl>
    <w:lvl w:ilvl="6" w:tplc="BF4A33E2" w:tentative="1">
      <w:start w:val="1"/>
      <w:numFmt w:val="bullet"/>
      <w:lvlText w:val="•"/>
      <w:lvlJc w:val="left"/>
      <w:pPr>
        <w:tabs>
          <w:tab w:val="num" w:pos="5040"/>
        </w:tabs>
        <w:ind w:left="5040" w:hanging="360"/>
      </w:pPr>
      <w:rPr>
        <w:rFonts w:ascii="Arial" w:hAnsi="Arial" w:hint="default"/>
      </w:rPr>
    </w:lvl>
    <w:lvl w:ilvl="7" w:tplc="DD7C8896" w:tentative="1">
      <w:start w:val="1"/>
      <w:numFmt w:val="bullet"/>
      <w:lvlText w:val="•"/>
      <w:lvlJc w:val="left"/>
      <w:pPr>
        <w:tabs>
          <w:tab w:val="num" w:pos="5760"/>
        </w:tabs>
        <w:ind w:left="5760" w:hanging="360"/>
      </w:pPr>
      <w:rPr>
        <w:rFonts w:ascii="Arial" w:hAnsi="Arial" w:hint="default"/>
      </w:rPr>
    </w:lvl>
    <w:lvl w:ilvl="8" w:tplc="70C2208A"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52137631"/>
    <w:multiLevelType w:val="hybridMultilevel"/>
    <w:tmpl w:val="FB045A8A"/>
    <w:lvl w:ilvl="0" w:tplc="FD08E632">
      <w:start w:val="1"/>
      <w:numFmt w:val="bullet"/>
      <w:lvlText w:val="•"/>
      <w:lvlJc w:val="left"/>
      <w:pPr>
        <w:tabs>
          <w:tab w:val="num" w:pos="720"/>
        </w:tabs>
        <w:ind w:left="720" w:hanging="360"/>
      </w:pPr>
      <w:rPr>
        <w:rFonts w:ascii="Arial" w:hAnsi="Arial" w:hint="default"/>
      </w:rPr>
    </w:lvl>
    <w:lvl w:ilvl="1" w:tplc="BF863362">
      <w:start w:val="1"/>
      <w:numFmt w:val="bullet"/>
      <w:lvlText w:val="•"/>
      <w:lvlJc w:val="left"/>
      <w:pPr>
        <w:tabs>
          <w:tab w:val="num" w:pos="1440"/>
        </w:tabs>
        <w:ind w:left="1440" w:hanging="360"/>
      </w:pPr>
      <w:rPr>
        <w:rFonts w:ascii="Arial" w:hAnsi="Arial" w:hint="default"/>
      </w:rPr>
    </w:lvl>
    <w:lvl w:ilvl="2" w:tplc="7DF22E20">
      <w:start w:val="1"/>
      <w:numFmt w:val="bullet"/>
      <w:lvlText w:val="•"/>
      <w:lvlJc w:val="left"/>
      <w:pPr>
        <w:tabs>
          <w:tab w:val="num" w:pos="2160"/>
        </w:tabs>
        <w:ind w:left="2160" w:hanging="360"/>
      </w:pPr>
      <w:rPr>
        <w:rFonts w:ascii="Arial" w:hAnsi="Arial" w:hint="default"/>
      </w:rPr>
    </w:lvl>
    <w:lvl w:ilvl="3" w:tplc="CCF0A2CA" w:tentative="1">
      <w:start w:val="1"/>
      <w:numFmt w:val="bullet"/>
      <w:lvlText w:val="•"/>
      <w:lvlJc w:val="left"/>
      <w:pPr>
        <w:tabs>
          <w:tab w:val="num" w:pos="2880"/>
        </w:tabs>
        <w:ind w:left="2880" w:hanging="360"/>
      </w:pPr>
      <w:rPr>
        <w:rFonts w:ascii="Arial" w:hAnsi="Arial" w:hint="default"/>
      </w:rPr>
    </w:lvl>
    <w:lvl w:ilvl="4" w:tplc="9A4E504A" w:tentative="1">
      <w:start w:val="1"/>
      <w:numFmt w:val="bullet"/>
      <w:lvlText w:val="•"/>
      <w:lvlJc w:val="left"/>
      <w:pPr>
        <w:tabs>
          <w:tab w:val="num" w:pos="3600"/>
        </w:tabs>
        <w:ind w:left="3600" w:hanging="360"/>
      </w:pPr>
      <w:rPr>
        <w:rFonts w:ascii="Arial" w:hAnsi="Arial" w:hint="default"/>
      </w:rPr>
    </w:lvl>
    <w:lvl w:ilvl="5" w:tplc="9670CF58" w:tentative="1">
      <w:start w:val="1"/>
      <w:numFmt w:val="bullet"/>
      <w:lvlText w:val="•"/>
      <w:lvlJc w:val="left"/>
      <w:pPr>
        <w:tabs>
          <w:tab w:val="num" w:pos="4320"/>
        </w:tabs>
        <w:ind w:left="4320" w:hanging="360"/>
      </w:pPr>
      <w:rPr>
        <w:rFonts w:ascii="Arial" w:hAnsi="Arial" w:hint="default"/>
      </w:rPr>
    </w:lvl>
    <w:lvl w:ilvl="6" w:tplc="1882751C" w:tentative="1">
      <w:start w:val="1"/>
      <w:numFmt w:val="bullet"/>
      <w:lvlText w:val="•"/>
      <w:lvlJc w:val="left"/>
      <w:pPr>
        <w:tabs>
          <w:tab w:val="num" w:pos="5040"/>
        </w:tabs>
        <w:ind w:left="5040" w:hanging="360"/>
      </w:pPr>
      <w:rPr>
        <w:rFonts w:ascii="Arial" w:hAnsi="Arial" w:hint="default"/>
      </w:rPr>
    </w:lvl>
    <w:lvl w:ilvl="7" w:tplc="127C85D8" w:tentative="1">
      <w:start w:val="1"/>
      <w:numFmt w:val="bullet"/>
      <w:lvlText w:val="•"/>
      <w:lvlJc w:val="left"/>
      <w:pPr>
        <w:tabs>
          <w:tab w:val="num" w:pos="5760"/>
        </w:tabs>
        <w:ind w:left="5760" w:hanging="360"/>
      </w:pPr>
      <w:rPr>
        <w:rFonts w:ascii="Arial" w:hAnsi="Arial" w:hint="default"/>
      </w:rPr>
    </w:lvl>
    <w:lvl w:ilvl="8" w:tplc="46C68D32"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581D0E27"/>
    <w:multiLevelType w:val="hybridMultilevel"/>
    <w:tmpl w:val="378ECACA"/>
    <w:lvl w:ilvl="0" w:tplc="4224F434">
      <w:start w:val="1"/>
      <w:numFmt w:val="bullet"/>
      <w:lvlText w:val="•"/>
      <w:lvlJc w:val="left"/>
      <w:pPr>
        <w:tabs>
          <w:tab w:val="num" w:pos="720"/>
        </w:tabs>
        <w:ind w:left="720" w:hanging="360"/>
      </w:pPr>
      <w:rPr>
        <w:rFonts w:ascii="Arial" w:hAnsi="Arial" w:hint="default"/>
      </w:rPr>
    </w:lvl>
    <w:lvl w:ilvl="1" w:tplc="05026A9A">
      <w:start w:val="1"/>
      <w:numFmt w:val="bullet"/>
      <w:lvlText w:val="•"/>
      <w:lvlJc w:val="left"/>
      <w:pPr>
        <w:tabs>
          <w:tab w:val="num" w:pos="1440"/>
        </w:tabs>
        <w:ind w:left="1440" w:hanging="360"/>
      </w:pPr>
      <w:rPr>
        <w:rFonts w:ascii="Arial" w:hAnsi="Arial" w:hint="default"/>
      </w:rPr>
    </w:lvl>
    <w:lvl w:ilvl="2" w:tplc="0EAAF2F4">
      <w:numFmt w:val="bullet"/>
      <w:lvlText w:val="o"/>
      <w:lvlJc w:val="left"/>
      <w:pPr>
        <w:tabs>
          <w:tab w:val="num" w:pos="2160"/>
        </w:tabs>
        <w:ind w:left="2160" w:hanging="360"/>
      </w:pPr>
      <w:rPr>
        <w:rFonts w:ascii="Courier New" w:hAnsi="Courier New" w:hint="default"/>
      </w:rPr>
    </w:lvl>
    <w:lvl w:ilvl="3" w:tplc="23E8E73E" w:tentative="1">
      <w:start w:val="1"/>
      <w:numFmt w:val="bullet"/>
      <w:lvlText w:val="•"/>
      <w:lvlJc w:val="left"/>
      <w:pPr>
        <w:tabs>
          <w:tab w:val="num" w:pos="2880"/>
        </w:tabs>
        <w:ind w:left="2880" w:hanging="360"/>
      </w:pPr>
      <w:rPr>
        <w:rFonts w:ascii="Arial" w:hAnsi="Arial" w:hint="default"/>
      </w:rPr>
    </w:lvl>
    <w:lvl w:ilvl="4" w:tplc="F238E9F6" w:tentative="1">
      <w:start w:val="1"/>
      <w:numFmt w:val="bullet"/>
      <w:lvlText w:val="•"/>
      <w:lvlJc w:val="left"/>
      <w:pPr>
        <w:tabs>
          <w:tab w:val="num" w:pos="3600"/>
        </w:tabs>
        <w:ind w:left="3600" w:hanging="360"/>
      </w:pPr>
      <w:rPr>
        <w:rFonts w:ascii="Arial" w:hAnsi="Arial" w:hint="default"/>
      </w:rPr>
    </w:lvl>
    <w:lvl w:ilvl="5" w:tplc="18E4349E" w:tentative="1">
      <w:start w:val="1"/>
      <w:numFmt w:val="bullet"/>
      <w:lvlText w:val="•"/>
      <w:lvlJc w:val="left"/>
      <w:pPr>
        <w:tabs>
          <w:tab w:val="num" w:pos="4320"/>
        </w:tabs>
        <w:ind w:left="4320" w:hanging="360"/>
      </w:pPr>
      <w:rPr>
        <w:rFonts w:ascii="Arial" w:hAnsi="Arial" w:hint="default"/>
      </w:rPr>
    </w:lvl>
    <w:lvl w:ilvl="6" w:tplc="0180052A" w:tentative="1">
      <w:start w:val="1"/>
      <w:numFmt w:val="bullet"/>
      <w:lvlText w:val="•"/>
      <w:lvlJc w:val="left"/>
      <w:pPr>
        <w:tabs>
          <w:tab w:val="num" w:pos="5040"/>
        </w:tabs>
        <w:ind w:left="5040" w:hanging="360"/>
      </w:pPr>
      <w:rPr>
        <w:rFonts w:ascii="Arial" w:hAnsi="Arial" w:hint="default"/>
      </w:rPr>
    </w:lvl>
    <w:lvl w:ilvl="7" w:tplc="7340CB3C" w:tentative="1">
      <w:start w:val="1"/>
      <w:numFmt w:val="bullet"/>
      <w:lvlText w:val="•"/>
      <w:lvlJc w:val="left"/>
      <w:pPr>
        <w:tabs>
          <w:tab w:val="num" w:pos="5760"/>
        </w:tabs>
        <w:ind w:left="5760" w:hanging="360"/>
      </w:pPr>
      <w:rPr>
        <w:rFonts w:ascii="Arial" w:hAnsi="Arial" w:hint="default"/>
      </w:rPr>
    </w:lvl>
    <w:lvl w:ilvl="8" w:tplc="34B6727A"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60736677"/>
    <w:multiLevelType w:val="hybridMultilevel"/>
    <w:tmpl w:val="7990F246"/>
    <w:lvl w:ilvl="0" w:tplc="ED964C94">
      <w:start w:val="1"/>
      <w:numFmt w:val="bullet"/>
      <w:lvlText w:val="•"/>
      <w:lvlJc w:val="left"/>
      <w:pPr>
        <w:tabs>
          <w:tab w:val="num" w:pos="720"/>
        </w:tabs>
        <w:ind w:left="720" w:hanging="360"/>
      </w:pPr>
      <w:rPr>
        <w:rFonts w:ascii="Arial" w:hAnsi="Arial" w:hint="default"/>
      </w:rPr>
    </w:lvl>
    <w:lvl w:ilvl="1" w:tplc="312A5EFC">
      <w:start w:val="1"/>
      <w:numFmt w:val="bullet"/>
      <w:lvlText w:val="•"/>
      <w:lvlJc w:val="left"/>
      <w:pPr>
        <w:tabs>
          <w:tab w:val="num" w:pos="1440"/>
        </w:tabs>
        <w:ind w:left="1440" w:hanging="360"/>
      </w:pPr>
      <w:rPr>
        <w:rFonts w:ascii="Arial" w:hAnsi="Arial" w:hint="default"/>
      </w:rPr>
    </w:lvl>
    <w:lvl w:ilvl="2" w:tplc="42D09766">
      <w:numFmt w:val="bullet"/>
      <w:lvlText w:val="•"/>
      <w:lvlJc w:val="left"/>
      <w:pPr>
        <w:tabs>
          <w:tab w:val="num" w:pos="2160"/>
        </w:tabs>
        <w:ind w:left="2160" w:hanging="360"/>
      </w:pPr>
      <w:rPr>
        <w:rFonts w:ascii="Arial" w:hAnsi="Arial" w:hint="default"/>
      </w:rPr>
    </w:lvl>
    <w:lvl w:ilvl="3" w:tplc="D2245E46" w:tentative="1">
      <w:start w:val="1"/>
      <w:numFmt w:val="bullet"/>
      <w:lvlText w:val="•"/>
      <w:lvlJc w:val="left"/>
      <w:pPr>
        <w:tabs>
          <w:tab w:val="num" w:pos="2880"/>
        </w:tabs>
        <w:ind w:left="2880" w:hanging="360"/>
      </w:pPr>
      <w:rPr>
        <w:rFonts w:ascii="Arial" w:hAnsi="Arial" w:hint="default"/>
      </w:rPr>
    </w:lvl>
    <w:lvl w:ilvl="4" w:tplc="171CF710" w:tentative="1">
      <w:start w:val="1"/>
      <w:numFmt w:val="bullet"/>
      <w:lvlText w:val="•"/>
      <w:lvlJc w:val="left"/>
      <w:pPr>
        <w:tabs>
          <w:tab w:val="num" w:pos="3600"/>
        </w:tabs>
        <w:ind w:left="3600" w:hanging="360"/>
      </w:pPr>
      <w:rPr>
        <w:rFonts w:ascii="Arial" w:hAnsi="Arial" w:hint="default"/>
      </w:rPr>
    </w:lvl>
    <w:lvl w:ilvl="5" w:tplc="D5B2A4A4" w:tentative="1">
      <w:start w:val="1"/>
      <w:numFmt w:val="bullet"/>
      <w:lvlText w:val="•"/>
      <w:lvlJc w:val="left"/>
      <w:pPr>
        <w:tabs>
          <w:tab w:val="num" w:pos="4320"/>
        </w:tabs>
        <w:ind w:left="4320" w:hanging="360"/>
      </w:pPr>
      <w:rPr>
        <w:rFonts w:ascii="Arial" w:hAnsi="Arial" w:hint="default"/>
      </w:rPr>
    </w:lvl>
    <w:lvl w:ilvl="6" w:tplc="BC2EAB80" w:tentative="1">
      <w:start w:val="1"/>
      <w:numFmt w:val="bullet"/>
      <w:lvlText w:val="•"/>
      <w:lvlJc w:val="left"/>
      <w:pPr>
        <w:tabs>
          <w:tab w:val="num" w:pos="5040"/>
        </w:tabs>
        <w:ind w:left="5040" w:hanging="360"/>
      </w:pPr>
      <w:rPr>
        <w:rFonts w:ascii="Arial" w:hAnsi="Arial" w:hint="default"/>
      </w:rPr>
    </w:lvl>
    <w:lvl w:ilvl="7" w:tplc="B7A260C8" w:tentative="1">
      <w:start w:val="1"/>
      <w:numFmt w:val="bullet"/>
      <w:lvlText w:val="•"/>
      <w:lvlJc w:val="left"/>
      <w:pPr>
        <w:tabs>
          <w:tab w:val="num" w:pos="5760"/>
        </w:tabs>
        <w:ind w:left="5760" w:hanging="360"/>
      </w:pPr>
      <w:rPr>
        <w:rFonts w:ascii="Arial" w:hAnsi="Arial" w:hint="default"/>
      </w:rPr>
    </w:lvl>
    <w:lvl w:ilvl="8" w:tplc="6520F6FA"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6603588E"/>
    <w:multiLevelType w:val="hybridMultilevel"/>
    <w:tmpl w:val="EB386EE0"/>
    <w:lvl w:ilvl="0" w:tplc="E1CCF72E">
      <w:start w:val="1"/>
      <w:numFmt w:val="bullet"/>
      <w:lvlText w:val="•"/>
      <w:lvlJc w:val="left"/>
      <w:pPr>
        <w:tabs>
          <w:tab w:val="num" w:pos="720"/>
        </w:tabs>
        <w:ind w:left="720" w:hanging="360"/>
      </w:pPr>
      <w:rPr>
        <w:rFonts w:ascii="Arial" w:hAnsi="Arial" w:hint="default"/>
      </w:rPr>
    </w:lvl>
    <w:lvl w:ilvl="1" w:tplc="675242C4">
      <w:start w:val="1"/>
      <w:numFmt w:val="bullet"/>
      <w:lvlText w:val="•"/>
      <w:lvlJc w:val="left"/>
      <w:pPr>
        <w:tabs>
          <w:tab w:val="num" w:pos="1440"/>
        </w:tabs>
        <w:ind w:left="1440" w:hanging="360"/>
      </w:pPr>
      <w:rPr>
        <w:rFonts w:ascii="Arial" w:hAnsi="Arial" w:hint="default"/>
      </w:rPr>
    </w:lvl>
    <w:lvl w:ilvl="2" w:tplc="B3A2C158" w:tentative="1">
      <w:start w:val="1"/>
      <w:numFmt w:val="bullet"/>
      <w:lvlText w:val="•"/>
      <w:lvlJc w:val="left"/>
      <w:pPr>
        <w:tabs>
          <w:tab w:val="num" w:pos="2160"/>
        </w:tabs>
        <w:ind w:left="2160" w:hanging="360"/>
      </w:pPr>
      <w:rPr>
        <w:rFonts w:ascii="Arial" w:hAnsi="Arial" w:hint="default"/>
      </w:rPr>
    </w:lvl>
    <w:lvl w:ilvl="3" w:tplc="CE22AEC4" w:tentative="1">
      <w:start w:val="1"/>
      <w:numFmt w:val="bullet"/>
      <w:lvlText w:val="•"/>
      <w:lvlJc w:val="left"/>
      <w:pPr>
        <w:tabs>
          <w:tab w:val="num" w:pos="2880"/>
        </w:tabs>
        <w:ind w:left="2880" w:hanging="360"/>
      </w:pPr>
      <w:rPr>
        <w:rFonts w:ascii="Arial" w:hAnsi="Arial" w:hint="default"/>
      </w:rPr>
    </w:lvl>
    <w:lvl w:ilvl="4" w:tplc="3F68D3B4" w:tentative="1">
      <w:start w:val="1"/>
      <w:numFmt w:val="bullet"/>
      <w:lvlText w:val="•"/>
      <w:lvlJc w:val="left"/>
      <w:pPr>
        <w:tabs>
          <w:tab w:val="num" w:pos="3600"/>
        </w:tabs>
        <w:ind w:left="3600" w:hanging="360"/>
      </w:pPr>
      <w:rPr>
        <w:rFonts w:ascii="Arial" w:hAnsi="Arial" w:hint="default"/>
      </w:rPr>
    </w:lvl>
    <w:lvl w:ilvl="5" w:tplc="1B0287F4" w:tentative="1">
      <w:start w:val="1"/>
      <w:numFmt w:val="bullet"/>
      <w:lvlText w:val="•"/>
      <w:lvlJc w:val="left"/>
      <w:pPr>
        <w:tabs>
          <w:tab w:val="num" w:pos="4320"/>
        </w:tabs>
        <w:ind w:left="4320" w:hanging="360"/>
      </w:pPr>
      <w:rPr>
        <w:rFonts w:ascii="Arial" w:hAnsi="Arial" w:hint="default"/>
      </w:rPr>
    </w:lvl>
    <w:lvl w:ilvl="6" w:tplc="34CE2DC8" w:tentative="1">
      <w:start w:val="1"/>
      <w:numFmt w:val="bullet"/>
      <w:lvlText w:val="•"/>
      <w:lvlJc w:val="left"/>
      <w:pPr>
        <w:tabs>
          <w:tab w:val="num" w:pos="5040"/>
        </w:tabs>
        <w:ind w:left="5040" w:hanging="360"/>
      </w:pPr>
      <w:rPr>
        <w:rFonts w:ascii="Arial" w:hAnsi="Arial" w:hint="default"/>
      </w:rPr>
    </w:lvl>
    <w:lvl w:ilvl="7" w:tplc="A8A08442" w:tentative="1">
      <w:start w:val="1"/>
      <w:numFmt w:val="bullet"/>
      <w:lvlText w:val="•"/>
      <w:lvlJc w:val="left"/>
      <w:pPr>
        <w:tabs>
          <w:tab w:val="num" w:pos="5760"/>
        </w:tabs>
        <w:ind w:left="5760" w:hanging="360"/>
      </w:pPr>
      <w:rPr>
        <w:rFonts w:ascii="Arial" w:hAnsi="Arial" w:hint="default"/>
      </w:rPr>
    </w:lvl>
    <w:lvl w:ilvl="8" w:tplc="5BF42082"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691D48BC"/>
    <w:multiLevelType w:val="multilevel"/>
    <w:tmpl w:val="4EAA3A26"/>
    <w:lvl w:ilvl="0">
      <w:start w:val="1"/>
      <w:numFmt w:val="decimal"/>
      <w:pStyle w:val="examplerus"/>
      <w:lvlText w:val="(%1)"/>
      <w:lvlJc w:val="left"/>
      <w:pPr>
        <w:tabs>
          <w:tab w:val="num" w:pos="720"/>
        </w:tabs>
        <w:ind w:left="720" w:hanging="720"/>
      </w:pPr>
      <w:rPr>
        <w:rFonts w:hint="default"/>
        <w:b w:val="0"/>
        <w:i w:val="0"/>
        <w:sz w:val="20"/>
        <w:szCs w:val="20"/>
      </w:rPr>
    </w:lvl>
    <w:lvl w:ilvl="1">
      <w:start w:val="1"/>
      <w:numFmt w:val="lowerLetter"/>
      <w:lvlText w:val="%2."/>
      <w:lvlJc w:val="left"/>
      <w:pPr>
        <w:tabs>
          <w:tab w:val="num" w:pos="900"/>
        </w:tabs>
        <w:ind w:left="900" w:hanging="360"/>
      </w:pPr>
      <w:rPr>
        <w:rFonts w:hint="default"/>
      </w:rPr>
    </w:lvl>
    <w:lvl w:ilvl="2">
      <w:start w:val="1"/>
      <w:numFmt w:val="lowerRoman"/>
      <w:lvlText w:val="%3."/>
      <w:lvlJc w:val="right"/>
      <w:pPr>
        <w:tabs>
          <w:tab w:val="num" w:pos="1620"/>
        </w:tabs>
        <w:ind w:left="1620" w:hanging="180"/>
      </w:pPr>
      <w:rPr>
        <w:rFonts w:hint="default"/>
      </w:rPr>
    </w:lvl>
    <w:lvl w:ilvl="3">
      <w:start w:val="1"/>
      <w:numFmt w:val="decimal"/>
      <w:lvlText w:val="%4."/>
      <w:lvlJc w:val="left"/>
      <w:pPr>
        <w:tabs>
          <w:tab w:val="num" w:pos="2340"/>
        </w:tabs>
        <w:ind w:left="2340" w:hanging="360"/>
      </w:pPr>
      <w:rPr>
        <w:rFonts w:hint="default"/>
      </w:rPr>
    </w:lvl>
    <w:lvl w:ilvl="4">
      <w:start w:val="1"/>
      <w:numFmt w:val="lowerLetter"/>
      <w:lvlText w:val="%5."/>
      <w:lvlJc w:val="left"/>
      <w:pPr>
        <w:tabs>
          <w:tab w:val="num" w:pos="3060"/>
        </w:tabs>
        <w:ind w:left="3060" w:hanging="360"/>
      </w:pPr>
      <w:rPr>
        <w:rFonts w:hint="default"/>
      </w:rPr>
    </w:lvl>
    <w:lvl w:ilvl="5">
      <w:start w:val="1"/>
      <w:numFmt w:val="lowerRoman"/>
      <w:lvlText w:val="%6."/>
      <w:lvlJc w:val="right"/>
      <w:pPr>
        <w:tabs>
          <w:tab w:val="num" w:pos="3780"/>
        </w:tabs>
        <w:ind w:left="3780" w:hanging="180"/>
      </w:pPr>
      <w:rPr>
        <w:rFonts w:hint="default"/>
      </w:rPr>
    </w:lvl>
    <w:lvl w:ilvl="6">
      <w:start w:val="1"/>
      <w:numFmt w:val="decimal"/>
      <w:lvlText w:val="%7."/>
      <w:lvlJc w:val="left"/>
      <w:pPr>
        <w:tabs>
          <w:tab w:val="num" w:pos="4500"/>
        </w:tabs>
        <w:ind w:left="4500" w:hanging="360"/>
      </w:pPr>
      <w:rPr>
        <w:rFonts w:hint="default"/>
      </w:rPr>
    </w:lvl>
    <w:lvl w:ilvl="7">
      <w:start w:val="1"/>
      <w:numFmt w:val="lowerLetter"/>
      <w:lvlText w:val="%8."/>
      <w:lvlJc w:val="left"/>
      <w:pPr>
        <w:tabs>
          <w:tab w:val="num" w:pos="5220"/>
        </w:tabs>
        <w:ind w:left="5220" w:hanging="360"/>
      </w:pPr>
      <w:rPr>
        <w:rFonts w:hint="default"/>
      </w:rPr>
    </w:lvl>
    <w:lvl w:ilvl="8">
      <w:start w:val="1"/>
      <w:numFmt w:val="lowerRoman"/>
      <w:lvlText w:val="%9."/>
      <w:lvlJc w:val="right"/>
      <w:pPr>
        <w:tabs>
          <w:tab w:val="num" w:pos="5940"/>
        </w:tabs>
        <w:ind w:left="5940" w:hanging="180"/>
      </w:pPr>
      <w:rPr>
        <w:rFonts w:hint="default"/>
      </w:rPr>
    </w:lvl>
  </w:abstractNum>
  <w:abstractNum w:abstractNumId="29" w15:restartNumberingAfterBreak="0">
    <w:nsid w:val="6F0014E2"/>
    <w:multiLevelType w:val="hybridMultilevel"/>
    <w:tmpl w:val="9052094E"/>
    <w:lvl w:ilvl="0" w:tplc="62665F1C">
      <w:start w:val="1"/>
      <w:numFmt w:val="bullet"/>
      <w:lvlText w:val="•"/>
      <w:lvlJc w:val="left"/>
      <w:pPr>
        <w:tabs>
          <w:tab w:val="num" w:pos="720"/>
        </w:tabs>
        <w:ind w:left="720" w:hanging="360"/>
      </w:pPr>
      <w:rPr>
        <w:rFonts w:ascii="Arial" w:hAnsi="Arial" w:hint="default"/>
      </w:rPr>
    </w:lvl>
    <w:lvl w:ilvl="1" w:tplc="1E12F788">
      <w:start w:val="1"/>
      <w:numFmt w:val="bullet"/>
      <w:lvlText w:val="•"/>
      <w:lvlJc w:val="left"/>
      <w:pPr>
        <w:tabs>
          <w:tab w:val="num" w:pos="1440"/>
        </w:tabs>
        <w:ind w:left="1440" w:hanging="360"/>
      </w:pPr>
      <w:rPr>
        <w:rFonts w:ascii="Arial" w:hAnsi="Arial" w:hint="default"/>
      </w:rPr>
    </w:lvl>
    <w:lvl w:ilvl="2" w:tplc="A0DCB6CC" w:tentative="1">
      <w:start w:val="1"/>
      <w:numFmt w:val="bullet"/>
      <w:lvlText w:val="•"/>
      <w:lvlJc w:val="left"/>
      <w:pPr>
        <w:tabs>
          <w:tab w:val="num" w:pos="2160"/>
        </w:tabs>
        <w:ind w:left="2160" w:hanging="360"/>
      </w:pPr>
      <w:rPr>
        <w:rFonts w:ascii="Arial" w:hAnsi="Arial" w:hint="default"/>
      </w:rPr>
    </w:lvl>
    <w:lvl w:ilvl="3" w:tplc="1FAED8C8" w:tentative="1">
      <w:start w:val="1"/>
      <w:numFmt w:val="bullet"/>
      <w:lvlText w:val="•"/>
      <w:lvlJc w:val="left"/>
      <w:pPr>
        <w:tabs>
          <w:tab w:val="num" w:pos="2880"/>
        </w:tabs>
        <w:ind w:left="2880" w:hanging="360"/>
      </w:pPr>
      <w:rPr>
        <w:rFonts w:ascii="Arial" w:hAnsi="Arial" w:hint="default"/>
      </w:rPr>
    </w:lvl>
    <w:lvl w:ilvl="4" w:tplc="FAD6877C" w:tentative="1">
      <w:start w:val="1"/>
      <w:numFmt w:val="bullet"/>
      <w:lvlText w:val="•"/>
      <w:lvlJc w:val="left"/>
      <w:pPr>
        <w:tabs>
          <w:tab w:val="num" w:pos="3600"/>
        </w:tabs>
        <w:ind w:left="3600" w:hanging="360"/>
      </w:pPr>
      <w:rPr>
        <w:rFonts w:ascii="Arial" w:hAnsi="Arial" w:hint="default"/>
      </w:rPr>
    </w:lvl>
    <w:lvl w:ilvl="5" w:tplc="3E76C30E" w:tentative="1">
      <w:start w:val="1"/>
      <w:numFmt w:val="bullet"/>
      <w:lvlText w:val="•"/>
      <w:lvlJc w:val="left"/>
      <w:pPr>
        <w:tabs>
          <w:tab w:val="num" w:pos="4320"/>
        </w:tabs>
        <w:ind w:left="4320" w:hanging="360"/>
      </w:pPr>
      <w:rPr>
        <w:rFonts w:ascii="Arial" w:hAnsi="Arial" w:hint="default"/>
      </w:rPr>
    </w:lvl>
    <w:lvl w:ilvl="6" w:tplc="7DC8CB2A" w:tentative="1">
      <w:start w:val="1"/>
      <w:numFmt w:val="bullet"/>
      <w:lvlText w:val="•"/>
      <w:lvlJc w:val="left"/>
      <w:pPr>
        <w:tabs>
          <w:tab w:val="num" w:pos="5040"/>
        </w:tabs>
        <w:ind w:left="5040" w:hanging="360"/>
      </w:pPr>
      <w:rPr>
        <w:rFonts w:ascii="Arial" w:hAnsi="Arial" w:hint="default"/>
      </w:rPr>
    </w:lvl>
    <w:lvl w:ilvl="7" w:tplc="A7AE7028" w:tentative="1">
      <w:start w:val="1"/>
      <w:numFmt w:val="bullet"/>
      <w:lvlText w:val="•"/>
      <w:lvlJc w:val="left"/>
      <w:pPr>
        <w:tabs>
          <w:tab w:val="num" w:pos="5760"/>
        </w:tabs>
        <w:ind w:left="5760" w:hanging="360"/>
      </w:pPr>
      <w:rPr>
        <w:rFonts w:ascii="Arial" w:hAnsi="Arial" w:hint="default"/>
      </w:rPr>
    </w:lvl>
    <w:lvl w:ilvl="8" w:tplc="3454D476"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711D2970"/>
    <w:multiLevelType w:val="hybridMultilevel"/>
    <w:tmpl w:val="BA70C8FE"/>
    <w:lvl w:ilvl="0" w:tplc="37A40078">
      <w:start w:val="1"/>
      <w:numFmt w:val="bullet"/>
      <w:lvlText w:val="•"/>
      <w:lvlJc w:val="left"/>
      <w:pPr>
        <w:tabs>
          <w:tab w:val="num" w:pos="720"/>
        </w:tabs>
        <w:ind w:left="720" w:hanging="360"/>
      </w:pPr>
      <w:rPr>
        <w:rFonts w:ascii="Arial" w:hAnsi="Arial" w:hint="default"/>
      </w:rPr>
    </w:lvl>
    <w:lvl w:ilvl="1" w:tplc="62500E86">
      <w:start w:val="1"/>
      <w:numFmt w:val="bullet"/>
      <w:lvlText w:val="•"/>
      <w:lvlJc w:val="left"/>
      <w:pPr>
        <w:tabs>
          <w:tab w:val="num" w:pos="1440"/>
        </w:tabs>
        <w:ind w:left="1440" w:hanging="360"/>
      </w:pPr>
      <w:rPr>
        <w:rFonts w:ascii="Arial" w:hAnsi="Arial" w:hint="default"/>
      </w:rPr>
    </w:lvl>
    <w:lvl w:ilvl="2" w:tplc="9C223672">
      <w:numFmt w:val="bullet"/>
      <w:lvlText w:val="•"/>
      <w:lvlJc w:val="left"/>
      <w:pPr>
        <w:tabs>
          <w:tab w:val="num" w:pos="2160"/>
        </w:tabs>
        <w:ind w:left="2160" w:hanging="360"/>
      </w:pPr>
      <w:rPr>
        <w:rFonts w:ascii="Arial" w:hAnsi="Arial" w:hint="default"/>
      </w:rPr>
    </w:lvl>
    <w:lvl w:ilvl="3" w:tplc="3FF6266E" w:tentative="1">
      <w:start w:val="1"/>
      <w:numFmt w:val="bullet"/>
      <w:lvlText w:val="•"/>
      <w:lvlJc w:val="left"/>
      <w:pPr>
        <w:tabs>
          <w:tab w:val="num" w:pos="2880"/>
        </w:tabs>
        <w:ind w:left="2880" w:hanging="360"/>
      </w:pPr>
      <w:rPr>
        <w:rFonts w:ascii="Arial" w:hAnsi="Arial" w:hint="default"/>
      </w:rPr>
    </w:lvl>
    <w:lvl w:ilvl="4" w:tplc="9E6CFEB2" w:tentative="1">
      <w:start w:val="1"/>
      <w:numFmt w:val="bullet"/>
      <w:lvlText w:val="•"/>
      <w:lvlJc w:val="left"/>
      <w:pPr>
        <w:tabs>
          <w:tab w:val="num" w:pos="3600"/>
        </w:tabs>
        <w:ind w:left="3600" w:hanging="360"/>
      </w:pPr>
      <w:rPr>
        <w:rFonts w:ascii="Arial" w:hAnsi="Arial" w:hint="default"/>
      </w:rPr>
    </w:lvl>
    <w:lvl w:ilvl="5" w:tplc="C166DE34" w:tentative="1">
      <w:start w:val="1"/>
      <w:numFmt w:val="bullet"/>
      <w:lvlText w:val="•"/>
      <w:lvlJc w:val="left"/>
      <w:pPr>
        <w:tabs>
          <w:tab w:val="num" w:pos="4320"/>
        </w:tabs>
        <w:ind w:left="4320" w:hanging="360"/>
      </w:pPr>
      <w:rPr>
        <w:rFonts w:ascii="Arial" w:hAnsi="Arial" w:hint="default"/>
      </w:rPr>
    </w:lvl>
    <w:lvl w:ilvl="6" w:tplc="3570808A" w:tentative="1">
      <w:start w:val="1"/>
      <w:numFmt w:val="bullet"/>
      <w:lvlText w:val="•"/>
      <w:lvlJc w:val="left"/>
      <w:pPr>
        <w:tabs>
          <w:tab w:val="num" w:pos="5040"/>
        </w:tabs>
        <w:ind w:left="5040" w:hanging="360"/>
      </w:pPr>
      <w:rPr>
        <w:rFonts w:ascii="Arial" w:hAnsi="Arial" w:hint="default"/>
      </w:rPr>
    </w:lvl>
    <w:lvl w:ilvl="7" w:tplc="9AA4FC18" w:tentative="1">
      <w:start w:val="1"/>
      <w:numFmt w:val="bullet"/>
      <w:lvlText w:val="•"/>
      <w:lvlJc w:val="left"/>
      <w:pPr>
        <w:tabs>
          <w:tab w:val="num" w:pos="5760"/>
        </w:tabs>
        <w:ind w:left="5760" w:hanging="360"/>
      </w:pPr>
      <w:rPr>
        <w:rFonts w:ascii="Arial" w:hAnsi="Arial" w:hint="default"/>
      </w:rPr>
    </w:lvl>
    <w:lvl w:ilvl="8" w:tplc="CA9EB9D6" w:tentative="1">
      <w:start w:val="1"/>
      <w:numFmt w:val="bullet"/>
      <w:lvlText w:val="•"/>
      <w:lvlJc w:val="left"/>
      <w:pPr>
        <w:tabs>
          <w:tab w:val="num" w:pos="6480"/>
        </w:tabs>
        <w:ind w:left="6480" w:hanging="360"/>
      </w:pPr>
      <w:rPr>
        <w:rFonts w:ascii="Arial" w:hAnsi="Arial" w:hint="default"/>
      </w:rPr>
    </w:lvl>
  </w:abstractNum>
  <w:num w:numId="1" w16cid:durableId="26377824">
    <w:abstractNumId w:val="24"/>
  </w:num>
  <w:num w:numId="2" w16cid:durableId="207422840">
    <w:abstractNumId w:val="19"/>
  </w:num>
  <w:num w:numId="3" w16cid:durableId="102967141">
    <w:abstractNumId w:val="11"/>
  </w:num>
  <w:num w:numId="4" w16cid:durableId="1631090405">
    <w:abstractNumId w:val="9"/>
  </w:num>
  <w:num w:numId="5" w16cid:durableId="1589994841">
    <w:abstractNumId w:val="4"/>
  </w:num>
  <w:num w:numId="6" w16cid:durableId="1693454939">
    <w:abstractNumId w:val="12"/>
  </w:num>
  <w:num w:numId="7" w16cid:durableId="1329359969">
    <w:abstractNumId w:val="8"/>
  </w:num>
  <w:num w:numId="8" w16cid:durableId="1465924481">
    <w:abstractNumId w:val="15"/>
  </w:num>
  <w:num w:numId="9" w16cid:durableId="1030106353">
    <w:abstractNumId w:val="29"/>
  </w:num>
  <w:num w:numId="10" w16cid:durableId="896206516">
    <w:abstractNumId w:val="25"/>
  </w:num>
  <w:num w:numId="11" w16cid:durableId="1809056007">
    <w:abstractNumId w:val="1"/>
  </w:num>
  <w:num w:numId="12" w16cid:durableId="750661557">
    <w:abstractNumId w:val="27"/>
  </w:num>
  <w:num w:numId="13" w16cid:durableId="652300445">
    <w:abstractNumId w:val="6"/>
  </w:num>
  <w:num w:numId="14" w16cid:durableId="48115684">
    <w:abstractNumId w:val="3"/>
  </w:num>
  <w:num w:numId="15" w16cid:durableId="937982858">
    <w:abstractNumId w:val="2"/>
  </w:num>
  <w:num w:numId="16" w16cid:durableId="1750227273">
    <w:abstractNumId w:val="20"/>
  </w:num>
  <w:num w:numId="17" w16cid:durableId="234366001">
    <w:abstractNumId w:val="13"/>
  </w:num>
  <w:num w:numId="18" w16cid:durableId="1282608736">
    <w:abstractNumId w:val="17"/>
  </w:num>
  <w:num w:numId="19" w16cid:durableId="871771128">
    <w:abstractNumId w:val="16"/>
  </w:num>
  <w:num w:numId="20" w16cid:durableId="1360935442">
    <w:abstractNumId w:val="26"/>
  </w:num>
  <w:num w:numId="21" w16cid:durableId="1977508">
    <w:abstractNumId w:val="30"/>
  </w:num>
  <w:num w:numId="22" w16cid:durableId="818497100">
    <w:abstractNumId w:val="14"/>
  </w:num>
  <w:num w:numId="23" w16cid:durableId="1854569690">
    <w:abstractNumId w:val="23"/>
  </w:num>
  <w:num w:numId="24" w16cid:durableId="1678729852">
    <w:abstractNumId w:val="22"/>
  </w:num>
  <w:num w:numId="25" w16cid:durableId="1384786925">
    <w:abstractNumId w:val="18"/>
  </w:num>
  <w:num w:numId="26" w16cid:durableId="1513375423">
    <w:abstractNumId w:val="0"/>
  </w:num>
  <w:num w:numId="27" w16cid:durableId="1527016468">
    <w:abstractNumId w:val="28"/>
  </w:num>
  <w:num w:numId="28" w16cid:durableId="1603223888">
    <w:abstractNumId w:val="7"/>
  </w:num>
  <w:num w:numId="29" w16cid:durableId="783576766">
    <w:abstractNumId w:val="10"/>
  </w:num>
  <w:num w:numId="30" w16cid:durableId="1946502620">
    <w:abstractNumId w:val="5"/>
  </w:num>
  <w:num w:numId="31" w16cid:durableId="190116223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5B8"/>
    <w:rsid w:val="00005F57"/>
    <w:rsid w:val="000214EF"/>
    <w:rsid w:val="0002441E"/>
    <w:rsid w:val="000257D4"/>
    <w:rsid w:val="000258E0"/>
    <w:rsid w:val="00047142"/>
    <w:rsid w:val="00052A21"/>
    <w:rsid w:val="00057460"/>
    <w:rsid w:val="00067EE8"/>
    <w:rsid w:val="000831E2"/>
    <w:rsid w:val="00092724"/>
    <w:rsid w:val="00093477"/>
    <w:rsid w:val="000973D4"/>
    <w:rsid w:val="000A0F2C"/>
    <w:rsid w:val="000A1CEB"/>
    <w:rsid w:val="000D4207"/>
    <w:rsid w:val="000D67E0"/>
    <w:rsid w:val="000E35D8"/>
    <w:rsid w:val="000F08AC"/>
    <w:rsid w:val="00104CB6"/>
    <w:rsid w:val="001223CE"/>
    <w:rsid w:val="0013069C"/>
    <w:rsid w:val="00136765"/>
    <w:rsid w:val="00141387"/>
    <w:rsid w:val="00162BE8"/>
    <w:rsid w:val="00166D5C"/>
    <w:rsid w:val="00176AC4"/>
    <w:rsid w:val="001814E9"/>
    <w:rsid w:val="00182268"/>
    <w:rsid w:val="00187B87"/>
    <w:rsid w:val="001901C0"/>
    <w:rsid w:val="00192330"/>
    <w:rsid w:val="0019246F"/>
    <w:rsid w:val="001A1026"/>
    <w:rsid w:val="001A1ADA"/>
    <w:rsid w:val="001A6BDF"/>
    <w:rsid w:val="001B28BB"/>
    <w:rsid w:val="001B41E1"/>
    <w:rsid w:val="001B7E60"/>
    <w:rsid w:val="001C367C"/>
    <w:rsid w:val="001D1C7B"/>
    <w:rsid w:val="001D2EB5"/>
    <w:rsid w:val="001D533D"/>
    <w:rsid w:val="001D6B57"/>
    <w:rsid w:val="001E18FC"/>
    <w:rsid w:val="001E1C9C"/>
    <w:rsid w:val="001E396C"/>
    <w:rsid w:val="001E5A12"/>
    <w:rsid w:val="001E7E91"/>
    <w:rsid w:val="001F1782"/>
    <w:rsid w:val="001F5277"/>
    <w:rsid w:val="002149AF"/>
    <w:rsid w:val="002265E5"/>
    <w:rsid w:val="00227B61"/>
    <w:rsid w:val="002349B5"/>
    <w:rsid w:val="00250CEF"/>
    <w:rsid w:val="00257D53"/>
    <w:rsid w:val="002728E0"/>
    <w:rsid w:val="00273FC2"/>
    <w:rsid w:val="002912FE"/>
    <w:rsid w:val="00297EAC"/>
    <w:rsid w:val="002A72CD"/>
    <w:rsid w:val="002C1BFA"/>
    <w:rsid w:val="002C26A0"/>
    <w:rsid w:val="002E1BC1"/>
    <w:rsid w:val="002E4599"/>
    <w:rsid w:val="002E47E6"/>
    <w:rsid w:val="002F0036"/>
    <w:rsid w:val="002F1ACB"/>
    <w:rsid w:val="002F38E8"/>
    <w:rsid w:val="002F6ADC"/>
    <w:rsid w:val="00300D9B"/>
    <w:rsid w:val="00310035"/>
    <w:rsid w:val="00323BB7"/>
    <w:rsid w:val="00324A77"/>
    <w:rsid w:val="00327967"/>
    <w:rsid w:val="00334D02"/>
    <w:rsid w:val="003474C2"/>
    <w:rsid w:val="003570FB"/>
    <w:rsid w:val="0036443D"/>
    <w:rsid w:val="0037431F"/>
    <w:rsid w:val="0037465A"/>
    <w:rsid w:val="0037782A"/>
    <w:rsid w:val="00394B11"/>
    <w:rsid w:val="003A2417"/>
    <w:rsid w:val="003B7120"/>
    <w:rsid w:val="003C5D7A"/>
    <w:rsid w:val="003C6B16"/>
    <w:rsid w:val="003C7071"/>
    <w:rsid w:val="003D4060"/>
    <w:rsid w:val="003F0B50"/>
    <w:rsid w:val="003F1753"/>
    <w:rsid w:val="003F7302"/>
    <w:rsid w:val="00411F63"/>
    <w:rsid w:val="0041555E"/>
    <w:rsid w:val="004334A5"/>
    <w:rsid w:val="004357D0"/>
    <w:rsid w:val="004379C2"/>
    <w:rsid w:val="00444E8C"/>
    <w:rsid w:val="00455F99"/>
    <w:rsid w:val="0045770D"/>
    <w:rsid w:val="004620E2"/>
    <w:rsid w:val="0047017E"/>
    <w:rsid w:val="004709B3"/>
    <w:rsid w:val="0047174E"/>
    <w:rsid w:val="00480DBA"/>
    <w:rsid w:val="004937AF"/>
    <w:rsid w:val="004A6CBA"/>
    <w:rsid w:val="004A7CEF"/>
    <w:rsid w:val="004C4B69"/>
    <w:rsid w:val="004C6BF3"/>
    <w:rsid w:val="004D77CB"/>
    <w:rsid w:val="004E02F1"/>
    <w:rsid w:val="004F566F"/>
    <w:rsid w:val="004F7C49"/>
    <w:rsid w:val="004F7E82"/>
    <w:rsid w:val="005102C9"/>
    <w:rsid w:val="005135B8"/>
    <w:rsid w:val="00524A2B"/>
    <w:rsid w:val="00531382"/>
    <w:rsid w:val="005337FA"/>
    <w:rsid w:val="00534B84"/>
    <w:rsid w:val="00544F98"/>
    <w:rsid w:val="00547174"/>
    <w:rsid w:val="00554E3B"/>
    <w:rsid w:val="0056454B"/>
    <w:rsid w:val="00570828"/>
    <w:rsid w:val="0057170D"/>
    <w:rsid w:val="00594C7A"/>
    <w:rsid w:val="005A14DA"/>
    <w:rsid w:val="005B5140"/>
    <w:rsid w:val="005D092D"/>
    <w:rsid w:val="005D6AD1"/>
    <w:rsid w:val="005D7D06"/>
    <w:rsid w:val="005E7C7B"/>
    <w:rsid w:val="00614655"/>
    <w:rsid w:val="006262DB"/>
    <w:rsid w:val="00650DA9"/>
    <w:rsid w:val="00663E51"/>
    <w:rsid w:val="006918B4"/>
    <w:rsid w:val="00691BF6"/>
    <w:rsid w:val="00696ABD"/>
    <w:rsid w:val="006B1818"/>
    <w:rsid w:val="006B1CE7"/>
    <w:rsid w:val="006B6D9A"/>
    <w:rsid w:val="006C1FA0"/>
    <w:rsid w:val="006D0F64"/>
    <w:rsid w:val="006D1EE5"/>
    <w:rsid w:val="006E063A"/>
    <w:rsid w:val="006E0FF3"/>
    <w:rsid w:val="006F3C79"/>
    <w:rsid w:val="00703CA5"/>
    <w:rsid w:val="00715931"/>
    <w:rsid w:val="00720B2D"/>
    <w:rsid w:val="007220DB"/>
    <w:rsid w:val="0072407C"/>
    <w:rsid w:val="007369BE"/>
    <w:rsid w:val="00737EAB"/>
    <w:rsid w:val="00744299"/>
    <w:rsid w:val="00752750"/>
    <w:rsid w:val="007657A2"/>
    <w:rsid w:val="0076715C"/>
    <w:rsid w:val="007746A6"/>
    <w:rsid w:val="0078286B"/>
    <w:rsid w:val="00783ED7"/>
    <w:rsid w:val="007952DF"/>
    <w:rsid w:val="00795C08"/>
    <w:rsid w:val="007A5910"/>
    <w:rsid w:val="007B1FA8"/>
    <w:rsid w:val="007B78D6"/>
    <w:rsid w:val="007C08DA"/>
    <w:rsid w:val="007C1CB0"/>
    <w:rsid w:val="007C32CD"/>
    <w:rsid w:val="007C4948"/>
    <w:rsid w:val="007E5B0F"/>
    <w:rsid w:val="007E614F"/>
    <w:rsid w:val="007F07C5"/>
    <w:rsid w:val="007F4147"/>
    <w:rsid w:val="007F5A0D"/>
    <w:rsid w:val="00810703"/>
    <w:rsid w:val="00815850"/>
    <w:rsid w:val="0081618B"/>
    <w:rsid w:val="0082216E"/>
    <w:rsid w:val="00827000"/>
    <w:rsid w:val="008327EA"/>
    <w:rsid w:val="00836D3A"/>
    <w:rsid w:val="008377E1"/>
    <w:rsid w:val="00871487"/>
    <w:rsid w:val="008723EB"/>
    <w:rsid w:val="008933A6"/>
    <w:rsid w:val="008A2C49"/>
    <w:rsid w:val="008A2FFF"/>
    <w:rsid w:val="008A43A2"/>
    <w:rsid w:val="008A4A37"/>
    <w:rsid w:val="008A7302"/>
    <w:rsid w:val="008B2112"/>
    <w:rsid w:val="008C5E06"/>
    <w:rsid w:val="008C7CE5"/>
    <w:rsid w:val="008D0190"/>
    <w:rsid w:val="008E5588"/>
    <w:rsid w:val="008E7243"/>
    <w:rsid w:val="008F379B"/>
    <w:rsid w:val="00901A81"/>
    <w:rsid w:val="00901F98"/>
    <w:rsid w:val="009041A3"/>
    <w:rsid w:val="009172BF"/>
    <w:rsid w:val="00923A02"/>
    <w:rsid w:val="00926059"/>
    <w:rsid w:val="00926E8F"/>
    <w:rsid w:val="0094525A"/>
    <w:rsid w:val="009678E1"/>
    <w:rsid w:val="009B046C"/>
    <w:rsid w:val="009B145F"/>
    <w:rsid w:val="009B2819"/>
    <w:rsid w:val="009B3B0F"/>
    <w:rsid w:val="009C736A"/>
    <w:rsid w:val="009D50E0"/>
    <w:rsid w:val="009E28D2"/>
    <w:rsid w:val="00A01076"/>
    <w:rsid w:val="00A01732"/>
    <w:rsid w:val="00A01A27"/>
    <w:rsid w:val="00A02EB8"/>
    <w:rsid w:val="00A033D5"/>
    <w:rsid w:val="00A1503E"/>
    <w:rsid w:val="00A2413B"/>
    <w:rsid w:val="00A33FF7"/>
    <w:rsid w:val="00A41327"/>
    <w:rsid w:val="00A4285A"/>
    <w:rsid w:val="00A50ADE"/>
    <w:rsid w:val="00A52495"/>
    <w:rsid w:val="00A55C2D"/>
    <w:rsid w:val="00A66C9C"/>
    <w:rsid w:val="00A72218"/>
    <w:rsid w:val="00A802BD"/>
    <w:rsid w:val="00A95F8B"/>
    <w:rsid w:val="00AA1A97"/>
    <w:rsid w:val="00AA3352"/>
    <w:rsid w:val="00AA56C5"/>
    <w:rsid w:val="00AB2DA4"/>
    <w:rsid w:val="00AB3348"/>
    <w:rsid w:val="00AD2514"/>
    <w:rsid w:val="00AD4747"/>
    <w:rsid w:val="00AE6DFA"/>
    <w:rsid w:val="00AF308C"/>
    <w:rsid w:val="00AF6D56"/>
    <w:rsid w:val="00B125C9"/>
    <w:rsid w:val="00B1337D"/>
    <w:rsid w:val="00B1626D"/>
    <w:rsid w:val="00B2040C"/>
    <w:rsid w:val="00B43AB9"/>
    <w:rsid w:val="00B469EC"/>
    <w:rsid w:val="00B85543"/>
    <w:rsid w:val="00BB2F3C"/>
    <w:rsid w:val="00BC52D8"/>
    <w:rsid w:val="00BD229F"/>
    <w:rsid w:val="00BD3395"/>
    <w:rsid w:val="00BD4E02"/>
    <w:rsid w:val="00BD77F3"/>
    <w:rsid w:val="00BD7E16"/>
    <w:rsid w:val="00BE0F19"/>
    <w:rsid w:val="00BE5142"/>
    <w:rsid w:val="00BE5DD9"/>
    <w:rsid w:val="00BF04A4"/>
    <w:rsid w:val="00C172B1"/>
    <w:rsid w:val="00C20B1D"/>
    <w:rsid w:val="00C21E8C"/>
    <w:rsid w:val="00C2474C"/>
    <w:rsid w:val="00C324F9"/>
    <w:rsid w:val="00C33C8C"/>
    <w:rsid w:val="00C53349"/>
    <w:rsid w:val="00C555E6"/>
    <w:rsid w:val="00C60C3F"/>
    <w:rsid w:val="00C97BA2"/>
    <w:rsid w:val="00CC14F5"/>
    <w:rsid w:val="00CC16A1"/>
    <w:rsid w:val="00CC3216"/>
    <w:rsid w:val="00CC51C2"/>
    <w:rsid w:val="00CE0E78"/>
    <w:rsid w:val="00CF0DD4"/>
    <w:rsid w:val="00CF4D52"/>
    <w:rsid w:val="00D31F05"/>
    <w:rsid w:val="00D347A7"/>
    <w:rsid w:val="00D36A3B"/>
    <w:rsid w:val="00D60D41"/>
    <w:rsid w:val="00D63121"/>
    <w:rsid w:val="00D92B00"/>
    <w:rsid w:val="00D96DF5"/>
    <w:rsid w:val="00DA176B"/>
    <w:rsid w:val="00DB05E7"/>
    <w:rsid w:val="00DB1CFF"/>
    <w:rsid w:val="00DB4453"/>
    <w:rsid w:val="00DC0BA3"/>
    <w:rsid w:val="00DC1E38"/>
    <w:rsid w:val="00DC3F69"/>
    <w:rsid w:val="00DC6DB3"/>
    <w:rsid w:val="00DD0DC9"/>
    <w:rsid w:val="00DD636C"/>
    <w:rsid w:val="00DD79D0"/>
    <w:rsid w:val="00DE66E5"/>
    <w:rsid w:val="00E10AA3"/>
    <w:rsid w:val="00E151F7"/>
    <w:rsid w:val="00E158EF"/>
    <w:rsid w:val="00E3199B"/>
    <w:rsid w:val="00E36612"/>
    <w:rsid w:val="00E41356"/>
    <w:rsid w:val="00E473E2"/>
    <w:rsid w:val="00E51C6A"/>
    <w:rsid w:val="00E563C5"/>
    <w:rsid w:val="00E5652B"/>
    <w:rsid w:val="00E66C79"/>
    <w:rsid w:val="00E713DC"/>
    <w:rsid w:val="00E95401"/>
    <w:rsid w:val="00EA496D"/>
    <w:rsid w:val="00EA4A83"/>
    <w:rsid w:val="00EC20A3"/>
    <w:rsid w:val="00ED2D10"/>
    <w:rsid w:val="00EF535B"/>
    <w:rsid w:val="00F0279E"/>
    <w:rsid w:val="00F130E7"/>
    <w:rsid w:val="00F314C5"/>
    <w:rsid w:val="00F43446"/>
    <w:rsid w:val="00F46BBD"/>
    <w:rsid w:val="00F56723"/>
    <w:rsid w:val="00F63C5A"/>
    <w:rsid w:val="00F66CC9"/>
    <w:rsid w:val="00F729A0"/>
    <w:rsid w:val="00F76360"/>
    <w:rsid w:val="00F772CF"/>
    <w:rsid w:val="00F90CB4"/>
    <w:rsid w:val="00FA3768"/>
    <w:rsid w:val="00FB737E"/>
    <w:rsid w:val="00FD45AC"/>
    <w:rsid w:val="00FF0A64"/>
    <w:rsid w:val="00FF0A9A"/>
    <w:rsid w:val="00FF28E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92F27"/>
  <w15:chartTrackingRefBased/>
  <w15:docId w15:val="{BE6D42D5-1416-471B-AD8C-91D38D0C4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50CEF"/>
  </w:style>
  <w:style w:type="paragraph" w:styleId="berschrift1">
    <w:name w:val="heading 1"/>
    <w:basedOn w:val="Standard"/>
    <w:next w:val="Standard"/>
    <w:link w:val="berschrift1Zchn"/>
    <w:uiPriority w:val="9"/>
    <w:qFormat/>
    <w:rsid w:val="007F414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unhideWhenUsed/>
    <w:qFormat/>
    <w:rsid w:val="005A14D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unhideWhenUsed/>
    <w:qFormat/>
    <w:rsid w:val="00E563C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F4147"/>
    <w:rPr>
      <w:rFonts w:asciiTheme="majorHAnsi" w:eastAsiaTheme="majorEastAsia" w:hAnsiTheme="majorHAnsi" w:cstheme="majorBidi"/>
      <w:color w:val="2F5496" w:themeColor="accent1" w:themeShade="BF"/>
      <w:sz w:val="32"/>
      <w:szCs w:val="32"/>
    </w:rPr>
  </w:style>
  <w:style w:type="paragraph" w:styleId="Listenabsatz">
    <w:name w:val="List Paragraph"/>
    <w:basedOn w:val="Standard"/>
    <w:uiPriority w:val="34"/>
    <w:qFormat/>
    <w:rsid w:val="007F4147"/>
    <w:pPr>
      <w:ind w:left="720"/>
      <w:contextualSpacing/>
    </w:pPr>
  </w:style>
  <w:style w:type="character" w:customStyle="1" w:styleId="berschrift2Zchn">
    <w:name w:val="Überschrift 2 Zchn"/>
    <w:basedOn w:val="Absatz-Standardschriftart"/>
    <w:link w:val="berschrift2"/>
    <w:uiPriority w:val="9"/>
    <w:rsid w:val="005A14DA"/>
    <w:rPr>
      <w:rFonts w:asciiTheme="majorHAnsi" w:eastAsiaTheme="majorEastAsia" w:hAnsiTheme="majorHAnsi" w:cstheme="majorBidi"/>
      <w:color w:val="2F5496" w:themeColor="accent1" w:themeShade="BF"/>
      <w:sz w:val="26"/>
      <w:szCs w:val="26"/>
    </w:rPr>
  </w:style>
  <w:style w:type="character" w:styleId="Hyperlink">
    <w:name w:val="Hyperlink"/>
    <w:basedOn w:val="Absatz-Standardschriftart"/>
    <w:uiPriority w:val="99"/>
    <w:unhideWhenUsed/>
    <w:rsid w:val="002149AF"/>
    <w:rPr>
      <w:color w:val="0563C1" w:themeColor="hyperlink"/>
      <w:u w:val="single"/>
    </w:rPr>
  </w:style>
  <w:style w:type="character" w:styleId="NichtaufgelsteErwhnung">
    <w:name w:val="Unresolved Mention"/>
    <w:basedOn w:val="Absatz-Standardschriftart"/>
    <w:uiPriority w:val="99"/>
    <w:semiHidden/>
    <w:unhideWhenUsed/>
    <w:rsid w:val="002149AF"/>
    <w:rPr>
      <w:color w:val="605E5C"/>
      <w:shd w:val="clear" w:color="auto" w:fill="E1DFDD"/>
    </w:rPr>
  </w:style>
  <w:style w:type="paragraph" w:styleId="StandardWeb">
    <w:name w:val="Normal (Web)"/>
    <w:basedOn w:val="Standard"/>
    <w:uiPriority w:val="99"/>
    <w:unhideWhenUsed/>
    <w:rsid w:val="00BD77F3"/>
    <w:pPr>
      <w:spacing w:before="100" w:beforeAutospacing="1" w:after="100" w:afterAutospacing="1" w:line="240" w:lineRule="auto"/>
    </w:pPr>
    <w:rPr>
      <w:rFonts w:ascii="Times New Roman" w:eastAsia="Times New Roman" w:hAnsi="Times New Roman" w:cs="Times New Roman"/>
      <w:sz w:val="24"/>
      <w:szCs w:val="24"/>
    </w:rPr>
  </w:style>
  <w:style w:type="table" w:styleId="Tabellenraster">
    <w:name w:val="Table Grid"/>
    <w:basedOn w:val="NormaleTabelle"/>
    <w:uiPriority w:val="39"/>
    <w:rsid w:val="00BB2F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
    <w:name w:val="f"/>
    <w:basedOn w:val="Absatz-Standardschriftart"/>
    <w:rsid w:val="00BB2F3C"/>
  </w:style>
  <w:style w:type="character" w:styleId="Hervorhebung">
    <w:name w:val="Emphasis"/>
    <w:basedOn w:val="Absatz-Standardschriftart"/>
    <w:uiPriority w:val="20"/>
    <w:qFormat/>
    <w:rsid w:val="00D60D41"/>
    <w:rPr>
      <w:i/>
      <w:iCs/>
    </w:rPr>
  </w:style>
  <w:style w:type="character" w:styleId="HTMLZitat">
    <w:name w:val="HTML Cite"/>
    <w:basedOn w:val="Absatz-Standardschriftart"/>
    <w:uiPriority w:val="99"/>
    <w:semiHidden/>
    <w:unhideWhenUsed/>
    <w:rsid w:val="002F1ACB"/>
    <w:rPr>
      <w:i/>
      <w:iCs/>
    </w:rPr>
  </w:style>
  <w:style w:type="paragraph" w:styleId="Funotentext">
    <w:name w:val="footnote text"/>
    <w:basedOn w:val="Standard"/>
    <w:link w:val="FunotentextZchn"/>
    <w:uiPriority w:val="99"/>
    <w:semiHidden/>
    <w:unhideWhenUsed/>
    <w:rsid w:val="008A2FFF"/>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8A2FFF"/>
    <w:rPr>
      <w:sz w:val="20"/>
      <w:szCs w:val="20"/>
    </w:rPr>
  </w:style>
  <w:style w:type="character" w:styleId="Funotenzeichen">
    <w:name w:val="footnote reference"/>
    <w:basedOn w:val="Absatz-Standardschriftart"/>
    <w:uiPriority w:val="99"/>
    <w:semiHidden/>
    <w:unhideWhenUsed/>
    <w:rsid w:val="008A2FFF"/>
    <w:rPr>
      <w:vertAlign w:val="superscript"/>
    </w:rPr>
  </w:style>
  <w:style w:type="character" w:styleId="BesuchterLink">
    <w:name w:val="FollowedHyperlink"/>
    <w:basedOn w:val="Absatz-Standardschriftart"/>
    <w:uiPriority w:val="99"/>
    <w:semiHidden/>
    <w:unhideWhenUsed/>
    <w:rsid w:val="00AB3348"/>
    <w:rPr>
      <w:color w:val="954F72" w:themeColor="followedHyperlink"/>
      <w:u w:val="single"/>
    </w:rPr>
  </w:style>
  <w:style w:type="paragraph" w:customStyle="1" w:styleId="examplerus">
    <w:name w:val="example_rus"/>
    <w:basedOn w:val="Standard"/>
    <w:rsid w:val="00166D5C"/>
    <w:pPr>
      <w:numPr>
        <w:numId w:val="27"/>
      </w:numPr>
      <w:spacing w:before="120" w:after="0" w:line="240" w:lineRule="auto"/>
      <w:jc w:val="both"/>
    </w:pPr>
    <w:rPr>
      <w:rFonts w:ascii="Times New Roman" w:eastAsia="Times New Roman" w:hAnsi="Times New Roman" w:cs="Times New Roman"/>
      <w:sz w:val="24"/>
      <w:szCs w:val="24"/>
      <w:lang w:val="en-US" w:eastAsia="ru-RU"/>
    </w:rPr>
  </w:style>
  <w:style w:type="character" w:styleId="Fett">
    <w:name w:val="Strong"/>
    <w:basedOn w:val="Absatz-Standardschriftart"/>
    <w:uiPriority w:val="22"/>
    <w:qFormat/>
    <w:rsid w:val="00C555E6"/>
    <w:rPr>
      <w:b/>
      <w:bCs/>
    </w:rPr>
  </w:style>
  <w:style w:type="paragraph" w:styleId="Kopfzeile">
    <w:name w:val="header"/>
    <w:basedOn w:val="Standard"/>
    <w:link w:val="KopfzeileZchn"/>
    <w:uiPriority w:val="99"/>
    <w:unhideWhenUsed/>
    <w:rsid w:val="006262D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262DB"/>
  </w:style>
  <w:style w:type="paragraph" w:styleId="Fuzeile">
    <w:name w:val="footer"/>
    <w:basedOn w:val="Standard"/>
    <w:link w:val="FuzeileZchn"/>
    <w:uiPriority w:val="99"/>
    <w:unhideWhenUsed/>
    <w:rsid w:val="006262D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262DB"/>
  </w:style>
  <w:style w:type="character" w:styleId="HTMLCode">
    <w:name w:val="HTML Code"/>
    <w:basedOn w:val="Absatz-Standardschriftart"/>
    <w:uiPriority w:val="99"/>
    <w:semiHidden/>
    <w:unhideWhenUsed/>
    <w:rsid w:val="006F3C79"/>
    <w:rPr>
      <w:rFonts w:ascii="Courier New" w:eastAsia="Times New Roman" w:hAnsi="Courier New" w:cs="Courier New"/>
      <w:sz w:val="20"/>
      <w:szCs w:val="20"/>
    </w:rPr>
  </w:style>
  <w:style w:type="character" w:customStyle="1" w:styleId="berschrift3Zchn">
    <w:name w:val="Überschrift 3 Zchn"/>
    <w:basedOn w:val="Absatz-Standardschriftart"/>
    <w:link w:val="berschrift3"/>
    <w:uiPriority w:val="9"/>
    <w:rsid w:val="00E563C5"/>
    <w:rPr>
      <w:rFonts w:asciiTheme="majorHAnsi" w:eastAsiaTheme="majorEastAsia" w:hAnsiTheme="majorHAnsi" w:cstheme="majorBidi"/>
      <w:color w:val="1F3763" w:themeColor="accent1" w:themeShade="7F"/>
      <w:sz w:val="24"/>
      <w:szCs w:val="24"/>
    </w:rPr>
  </w:style>
  <w:style w:type="character" w:customStyle="1" w:styleId="citation">
    <w:name w:val="citation"/>
    <w:basedOn w:val="Absatz-Standardschriftart"/>
    <w:rsid w:val="002E1BC1"/>
  </w:style>
  <w:style w:type="character" w:customStyle="1" w:styleId="reference-text">
    <w:name w:val="reference-text"/>
    <w:basedOn w:val="Absatz-Standardschriftart"/>
    <w:rsid w:val="002E1BC1"/>
  </w:style>
  <w:style w:type="character" w:customStyle="1" w:styleId="orcid-id">
    <w:name w:val="orcid-id"/>
    <w:rsid w:val="003F0B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79923">
      <w:bodyDiv w:val="1"/>
      <w:marLeft w:val="0"/>
      <w:marRight w:val="0"/>
      <w:marTop w:val="0"/>
      <w:marBottom w:val="0"/>
      <w:divBdr>
        <w:top w:val="none" w:sz="0" w:space="0" w:color="auto"/>
        <w:left w:val="none" w:sz="0" w:space="0" w:color="auto"/>
        <w:bottom w:val="none" w:sz="0" w:space="0" w:color="auto"/>
        <w:right w:val="none" w:sz="0" w:space="0" w:color="auto"/>
      </w:divBdr>
      <w:divsChild>
        <w:div w:id="1113472808">
          <w:marLeft w:val="605"/>
          <w:marRight w:val="0"/>
          <w:marTop w:val="200"/>
          <w:marBottom w:val="40"/>
          <w:divBdr>
            <w:top w:val="none" w:sz="0" w:space="0" w:color="auto"/>
            <w:left w:val="none" w:sz="0" w:space="0" w:color="auto"/>
            <w:bottom w:val="none" w:sz="0" w:space="0" w:color="auto"/>
            <w:right w:val="none" w:sz="0" w:space="0" w:color="auto"/>
          </w:divBdr>
        </w:div>
        <w:div w:id="1807773437">
          <w:marLeft w:val="1325"/>
          <w:marRight w:val="0"/>
          <w:marTop w:val="200"/>
          <w:marBottom w:val="40"/>
          <w:divBdr>
            <w:top w:val="none" w:sz="0" w:space="0" w:color="auto"/>
            <w:left w:val="none" w:sz="0" w:space="0" w:color="auto"/>
            <w:bottom w:val="none" w:sz="0" w:space="0" w:color="auto"/>
            <w:right w:val="none" w:sz="0" w:space="0" w:color="auto"/>
          </w:divBdr>
        </w:div>
        <w:div w:id="1643147555">
          <w:marLeft w:val="1325"/>
          <w:marRight w:val="0"/>
          <w:marTop w:val="200"/>
          <w:marBottom w:val="40"/>
          <w:divBdr>
            <w:top w:val="none" w:sz="0" w:space="0" w:color="auto"/>
            <w:left w:val="none" w:sz="0" w:space="0" w:color="auto"/>
            <w:bottom w:val="none" w:sz="0" w:space="0" w:color="auto"/>
            <w:right w:val="none" w:sz="0" w:space="0" w:color="auto"/>
          </w:divBdr>
        </w:div>
        <w:div w:id="638417775">
          <w:marLeft w:val="1325"/>
          <w:marRight w:val="0"/>
          <w:marTop w:val="200"/>
          <w:marBottom w:val="40"/>
          <w:divBdr>
            <w:top w:val="none" w:sz="0" w:space="0" w:color="auto"/>
            <w:left w:val="none" w:sz="0" w:space="0" w:color="auto"/>
            <w:bottom w:val="none" w:sz="0" w:space="0" w:color="auto"/>
            <w:right w:val="none" w:sz="0" w:space="0" w:color="auto"/>
          </w:divBdr>
        </w:div>
      </w:divsChild>
    </w:div>
    <w:div w:id="22438240">
      <w:bodyDiv w:val="1"/>
      <w:marLeft w:val="0"/>
      <w:marRight w:val="0"/>
      <w:marTop w:val="0"/>
      <w:marBottom w:val="0"/>
      <w:divBdr>
        <w:top w:val="none" w:sz="0" w:space="0" w:color="auto"/>
        <w:left w:val="none" w:sz="0" w:space="0" w:color="auto"/>
        <w:bottom w:val="none" w:sz="0" w:space="0" w:color="auto"/>
        <w:right w:val="none" w:sz="0" w:space="0" w:color="auto"/>
      </w:divBdr>
      <w:divsChild>
        <w:div w:id="693266765">
          <w:marLeft w:val="605"/>
          <w:marRight w:val="0"/>
          <w:marTop w:val="200"/>
          <w:marBottom w:val="40"/>
          <w:divBdr>
            <w:top w:val="none" w:sz="0" w:space="0" w:color="auto"/>
            <w:left w:val="none" w:sz="0" w:space="0" w:color="auto"/>
            <w:bottom w:val="none" w:sz="0" w:space="0" w:color="auto"/>
            <w:right w:val="none" w:sz="0" w:space="0" w:color="auto"/>
          </w:divBdr>
        </w:div>
        <w:div w:id="106658851">
          <w:marLeft w:val="605"/>
          <w:marRight w:val="0"/>
          <w:marTop w:val="200"/>
          <w:marBottom w:val="40"/>
          <w:divBdr>
            <w:top w:val="none" w:sz="0" w:space="0" w:color="auto"/>
            <w:left w:val="none" w:sz="0" w:space="0" w:color="auto"/>
            <w:bottom w:val="none" w:sz="0" w:space="0" w:color="auto"/>
            <w:right w:val="none" w:sz="0" w:space="0" w:color="auto"/>
          </w:divBdr>
        </w:div>
      </w:divsChild>
    </w:div>
    <w:div w:id="60369875">
      <w:bodyDiv w:val="1"/>
      <w:marLeft w:val="0"/>
      <w:marRight w:val="0"/>
      <w:marTop w:val="0"/>
      <w:marBottom w:val="0"/>
      <w:divBdr>
        <w:top w:val="none" w:sz="0" w:space="0" w:color="auto"/>
        <w:left w:val="none" w:sz="0" w:space="0" w:color="auto"/>
        <w:bottom w:val="none" w:sz="0" w:space="0" w:color="auto"/>
        <w:right w:val="none" w:sz="0" w:space="0" w:color="auto"/>
      </w:divBdr>
    </w:div>
    <w:div w:id="133647595">
      <w:bodyDiv w:val="1"/>
      <w:marLeft w:val="0"/>
      <w:marRight w:val="0"/>
      <w:marTop w:val="0"/>
      <w:marBottom w:val="0"/>
      <w:divBdr>
        <w:top w:val="none" w:sz="0" w:space="0" w:color="auto"/>
        <w:left w:val="none" w:sz="0" w:space="0" w:color="auto"/>
        <w:bottom w:val="none" w:sz="0" w:space="0" w:color="auto"/>
        <w:right w:val="none" w:sz="0" w:space="0" w:color="auto"/>
      </w:divBdr>
      <w:divsChild>
        <w:div w:id="1903365719">
          <w:marLeft w:val="605"/>
          <w:marRight w:val="0"/>
          <w:marTop w:val="200"/>
          <w:marBottom w:val="40"/>
          <w:divBdr>
            <w:top w:val="none" w:sz="0" w:space="0" w:color="auto"/>
            <w:left w:val="none" w:sz="0" w:space="0" w:color="auto"/>
            <w:bottom w:val="none" w:sz="0" w:space="0" w:color="auto"/>
            <w:right w:val="none" w:sz="0" w:space="0" w:color="auto"/>
          </w:divBdr>
        </w:div>
        <w:div w:id="1578713598">
          <w:marLeft w:val="1325"/>
          <w:marRight w:val="0"/>
          <w:marTop w:val="200"/>
          <w:marBottom w:val="40"/>
          <w:divBdr>
            <w:top w:val="none" w:sz="0" w:space="0" w:color="auto"/>
            <w:left w:val="none" w:sz="0" w:space="0" w:color="auto"/>
            <w:bottom w:val="none" w:sz="0" w:space="0" w:color="auto"/>
            <w:right w:val="none" w:sz="0" w:space="0" w:color="auto"/>
          </w:divBdr>
        </w:div>
        <w:div w:id="510032264">
          <w:marLeft w:val="1325"/>
          <w:marRight w:val="0"/>
          <w:marTop w:val="200"/>
          <w:marBottom w:val="40"/>
          <w:divBdr>
            <w:top w:val="none" w:sz="0" w:space="0" w:color="auto"/>
            <w:left w:val="none" w:sz="0" w:space="0" w:color="auto"/>
            <w:bottom w:val="none" w:sz="0" w:space="0" w:color="auto"/>
            <w:right w:val="none" w:sz="0" w:space="0" w:color="auto"/>
          </w:divBdr>
        </w:div>
      </w:divsChild>
    </w:div>
    <w:div w:id="185682902">
      <w:bodyDiv w:val="1"/>
      <w:marLeft w:val="0"/>
      <w:marRight w:val="0"/>
      <w:marTop w:val="0"/>
      <w:marBottom w:val="0"/>
      <w:divBdr>
        <w:top w:val="none" w:sz="0" w:space="0" w:color="auto"/>
        <w:left w:val="none" w:sz="0" w:space="0" w:color="auto"/>
        <w:bottom w:val="none" w:sz="0" w:space="0" w:color="auto"/>
        <w:right w:val="none" w:sz="0" w:space="0" w:color="auto"/>
      </w:divBdr>
    </w:div>
    <w:div w:id="197593557">
      <w:bodyDiv w:val="1"/>
      <w:marLeft w:val="0"/>
      <w:marRight w:val="0"/>
      <w:marTop w:val="0"/>
      <w:marBottom w:val="0"/>
      <w:divBdr>
        <w:top w:val="none" w:sz="0" w:space="0" w:color="auto"/>
        <w:left w:val="none" w:sz="0" w:space="0" w:color="auto"/>
        <w:bottom w:val="none" w:sz="0" w:space="0" w:color="auto"/>
        <w:right w:val="none" w:sz="0" w:space="0" w:color="auto"/>
      </w:divBdr>
      <w:divsChild>
        <w:div w:id="516818077">
          <w:marLeft w:val="0"/>
          <w:marRight w:val="0"/>
          <w:marTop w:val="0"/>
          <w:marBottom w:val="0"/>
          <w:divBdr>
            <w:top w:val="none" w:sz="0" w:space="0" w:color="auto"/>
            <w:left w:val="none" w:sz="0" w:space="0" w:color="auto"/>
            <w:bottom w:val="none" w:sz="0" w:space="0" w:color="auto"/>
            <w:right w:val="none" w:sz="0" w:space="0" w:color="auto"/>
          </w:divBdr>
          <w:divsChild>
            <w:div w:id="1539392321">
              <w:marLeft w:val="0"/>
              <w:marRight w:val="0"/>
              <w:marTop w:val="0"/>
              <w:marBottom w:val="0"/>
              <w:divBdr>
                <w:top w:val="none" w:sz="0" w:space="0" w:color="auto"/>
                <w:left w:val="none" w:sz="0" w:space="0" w:color="auto"/>
                <w:bottom w:val="none" w:sz="0" w:space="0" w:color="auto"/>
                <w:right w:val="none" w:sz="0" w:space="0" w:color="auto"/>
              </w:divBdr>
              <w:divsChild>
                <w:div w:id="575552288">
                  <w:marLeft w:val="0"/>
                  <w:marRight w:val="0"/>
                  <w:marTop w:val="0"/>
                  <w:marBottom w:val="0"/>
                  <w:divBdr>
                    <w:top w:val="none" w:sz="0" w:space="0" w:color="auto"/>
                    <w:left w:val="none" w:sz="0" w:space="0" w:color="auto"/>
                    <w:bottom w:val="none" w:sz="0" w:space="0" w:color="auto"/>
                    <w:right w:val="none" w:sz="0" w:space="0" w:color="auto"/>
                  </w:divBdr>
                  <w:divsChild>
                    <w:div w:id="1506282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440474">
      <w:bodyDiv w:val="1"/>
      <w:marLeft w:val="0"/>
      <w:marRight w:val="0"/>
      <w:marTop w:val="0"/>
      <w:marBottom w:val="0"/>
      <w:divBdr>
        <w:top w:val="none" w:sz="0" w:space="0" w:color="auto"/>
        <w:left w:val="none" w:sz="0" w:space="0" w:color="auto"/>
        <w:bottom w:val="none" w:sz="0" w:space="0" w:color="auto"/>
        <w:right w:val="none" w:sz="0" w:space="0" w:color="auto"/>
      </w:divBdr>
      <w:divsChild>
        <w:div w:id="1908346077">
          <w:marLeft w:val="605"/>
          <w:marRight w:val="0"/>
          <w:marTop w:val="200"/>
          <w:marBottom w:val="40"/>
          <w:divBdr>
            <w:top w:val="none" w:sz="0" w:space="0" w:color="auto"/>
            <w:left w:val="none" w:sz="0" w:space="0" w:color="auto"/>
            <w:bottom w:val="none" w:sz="0" w:space="0" w:color="auto"/>
            <w:right w:val="none" w:sz="0" w:space="0" w:color="auto"/>
          </w:divBdr>
        </w:div>
      </w:divsChild>
    </w:div>
    <w:div w:id="209735411">
      <w:bodyDiv w:val="1"/>
      <w:marLeft w:val="0"/>
      <w:marRight w:val="0"/>
      <w:marTop w:val="0"/>
      <w:marBottom w:val="0"/>
      <w:divBdr>
        <w:top w:val="none" w:sz="0" w:space="0" w:color="auto"/>
        <w:left w:val="none" w:sz="0" w:space="0" w:color="auto"/>
        <w:bottom w:val="none" w:sz="0" w:space="0" w:color="auto"/>
        <w:right w:val="none" w:sz="0" w:space="0" w:color="auto"/>
      </w:divBdr>
      <w:divsChild>
        <w:div w:id="2050035413">
          <w:marLeft w:val="605"/>
          <w:marRight w:val="0"/>
          <w:marTop w:val="200"/>
          <w:marBottom w:val="40"/>
          <w:divBdr>
            <w:top w:val="none" w:sz="0" w:space="0" w:color="auto"/>
            <w:left w:val="none" w:sz="0" w:space="0" w:color="auto"/>
            <w:bottom w:val="none" w:sz="0" w:space="0" w:color="auto"/>
            <w:right w:val="none" w:sz="0" w:space="0" w:color="auto"/>
          </w:divBdr>
        </w:div>
      </w:divsChild>
    </w:div>
    <w:div w:id="293877107">
      <w:bodyDiv w:val="1"/>
      <w:marLeft w:val="0"/>
      <w:marRight w:val="0"/>
      <w:marTop w:val="0"/>
      <w:marBottom w:val="0"/>
      <w:divBdr>
        <w:top w:val="none" w:sz="0" w:space="0" w:color="auto"/>
        <w:left w:val="none" w:sz="0" w:space="0" w:color="auto"/>
        <w:bottom w:val="none" w:sz="0" w:space="0" w:color="auto"/>
        <w:right w:val="none" w:sz="0" w:space="0" w:color="auto"/>
      </w:divBdr>
    </w:div>
    <w:div w:id="310252738">
      <w:bodyDiv w:val="1"/>
      <w:marLeft w:val="0"/>
      <w:marRight w:val="0"/>
      <w:marTop w:val="0"/>
      <w:marBottom w:val="0"/>
      <w:divBdr>
        <w:top w:val="none" w:sz="0" w:space="0" w:color="auto"/>
        <w:left w:val="none" w:sz="0" w:space="0" w:color="auto"/>
        <w:bottom w:val="none" w:sz="0" w:space="0" w:color="auto"/>
        <w:right w:val="none" w:sz="0" w:space="0" w:color="auto"/>
      </w:divBdr>
    </w:div>
    <w:div w:id="312216917">
      <w:bodyDiv w:val="1"/>
      <w:marLeft w:val="0"/>
      <w:marRight w:val="0"/>
      <w:marTop w:val="0"/>
      <w:marBottom w:val="0"/>
      <w:divBdr>
        <w:top w:val="none" w:sz="0" w:space="0" w:color="auto"/>
        <w:left w:val="none" w:sz="0" w:space="0" w:color="auto"/>
        <w:bottom w:val="none" w:sz="0" w:space="0" w:color="auto"/>
        <w:right w:val="none" w:sz="0" w:space="0" w:color="auto"/>
      </w:divBdr>
    </w:div>
    <w:div w:id="323511285">
      <w:bodyDiv w:val="1"/>
      <w:marLeft w:val="0"/>
      <w:marRight w:val="0"/>
      <w:marTop w:val="0"/>
      <w:marBottom w:val="0"/>
      <w:divBdr>
        <w:top w:val="none" w:sz="0" w:space="0" w:color="auto"/>
        <w:left w:val="none" w:sz="0" w:space="0" w:color="auto"/>
        <w:bottom w:val="none" w:sz="0" w:space="0" w:color="auto"/>
        <w:right w:val="none" w:sz="0" w:space="0" w:color="auto"/>
      </w:divBdr>
    </w:div>
    <w:div w:id="339159797">
      <w:bodyDiv w:val="1"/>
      <w:marLeft w:val="0"/>
      <w:marRight w:val="0"/>
      <w:marTop w:val="0"/>
      <w:marBottom w:val="0"/>
      <w:divBdr>
        <w:top w:val="none" w:sz="0" w:space="0" w:color="auto"/>
        <w:left w:val="none" w:sz="0" w:space="0" w:color="auto"/>
        <w:bottom w:val="none" w:sz="0" w:space="0" w:color="auto"/>
        <w:right w:val="none" w:sz="0" w:space="0" w:color="auto"/>
      </w:divBdr>
    </w:div>
    <w:div w:id="342363438">
      <w:bodyDiv w:val="1"/>
      <w:marLeft w:val="0"/>
      <w:marRight w:val="0"/>
      <w:marTop w:val="0"/>
      <w:marBottom w:val="0"/>
      <w:divBdr>
        <w:top w:val="none" w:sz="0" w:space="0" w:color="auto"/>
        <w:left w:val="none" w:sz="0" w:space="0" w:color="auto"/>
        <w:bottom w:val="none" w:sz="0" w:space="0" w:color="auto"/>
        <w:right w:val="none" w:sz="0" w:space="0" w:color="auto"/>
      </w:divBdr>
      <w:divsChild>
        <w:div w:id="1768430384">
          <w:marLeft w:val="0"/>
          <w:marRight w:val="0"/>
          <w:marTop w:val="0"/>
          <w:marBottom w:val="0"/>
          <w:divBdr>
            <w:top w:val="none" w:sz="0" w:space="0" w:color="auto"/>
            <w:left w:val="none" w:sz="0" w:space="0" w:color="auto"/>
            <w:bottom w:val="none" w:sz="0" w:space="0" w:color="auto"/>
            <w:right w:val="none" w:sz="0" w:space="0" w:color="auto"/>
          </w:divBdr>
          <w:divsChild>
            <w:div w:id="33386860">
              <w:marLeft w:val="0"/>
              <w:marRight w:val="0"/>
              <w:marTop w:val="0"/>
              <w:marBottom w:val="0"/>
              <w:divBdr>
                <w:top w:val="none" w:sz="0" w:space="0" w:color="auto"/>
                <w:left w:val="none" w:sz="0" w:space="0" w:color="auto"/>
                <w:bottom w:val="none" w:sz="0" w:space="0" w:color="auto"/>
                <w:right w:val="none" w:sz="0" w:space="0" w:color="auto"/>
              </w:divBdr>
              <w:divsChild>
                <w:div w:id="385298232">
                  <w:marLeft w:val="0"/>
                  <w:marRight w:val="0"/>
                  <w:marTop w:val="0"/>
                  <w:marBottom w:val="0"/>
                  <w:divBdr>
                    <w:top w:val="none" w:sz="0" w:space="0" w:color="auto"/>
                    <w:left w:val="none" w:sz="0" w:space="0" w:color="auto"/>
                    <w:bottom w:val="none" w:sz="0" w:space="0" w:color="auto"/>
                    <w:right w:val="none" w:sz="0" w:space="0" w:color="auto"/>
                  </w:divBdr>
                  <w:divsChild>
                    <w:div w:id="186678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0759417">
      <w:bodyDiv w:val="1"/>
      <w:marLeft w:val="0"/>
      <w:marRight w:val="0"/>
      <w:marTop w:val="0"/>
      <w:marBottom w:val="0"/>
      <w:divBdr>
        <w:top w:val="none" w:sz="0" w:space="0" w:color="auto"/>
        <w:left w:val="none" w:sz="0" w:space="0" w:color="auto"/>
        <w:bottom w:val="none" w:sz="0" w:space="0" w:color="auto"/>
        <w:right w:val="none" w:sz="0" w:space="0" w:color="auto"/>
      </w:divBdr>
      <w:divsChild>
        <w:div w:id="1633560837">
          <w:marLeft w:val="1325"/>
          <w:marRight w:val="0"/>
          <w:marTop w:val="200"/>
          <w:marBottom w:val="40"/>
          <w:divBdr>
            <w:top w:val="none" w:sz="0" w:space="0" w:color="auto"/>
            <w:left w:val="none" w:sz="0" w:space="0" w:color="auto"/>
            <w:bottom w:val="none" w:sz="0" w:space="0" w:color="auto"/>
            <w:right w:val="none" w:sz="0" w:space="0" w:color="auto"/>
          </w:divBdr>
        </w:div>
        <w:div w:id="1641301344">
          <w:marLeft w:val="1325"/>
          <w:marRight w:val="0"/>
          <w:marTop w:val="200"/>
          <w:marBottom w:val="40"/>
          <w:divBdr>
            <w:top w:val="none" w:sz="0" w:space="0" w:color="auto"/>
            <w:left w:val="none" w:sz="0" w:space="0" w:color="auto"/>
            <w:bottom w:val="none" w:sz="0" w:space="0" w:color="auto"/>
            <w:right w:val="none" w:sz="0" w:space="0" w:color="auto"/>
          </w:divBdr>
        </w:div>
      </w:divsChild>
    </w:div>
    <w:div w:id="363410352">
      <w:bodyDiv w:val="1"/>
      <w:marLeft w:val="0"/>
      <w:marRight w:val="0"/>
      <w:marTop w:val="0"/>
      <w:marBottom w:val="0"/>
      <w:divBdr>
        <w:top w:val="none" w:sz="0" w:space="0" w:color="auto"/>
        <w:left w:val="none" w:sz="0" w:space="0" w:color="auto"/>
        <w:bottom w:val="none" w:sz="0" w:space="0" w:color="auto"/>
        <w:right w:val="none" w:sz="0" w:space="0" w:color="auto"/>
      </w:divBdr>
      <w:divsChild>
        <w:div w:id="1146825525">
          <w:marLeft w:val="605"/>
          <w:marRight w:val="0"/>
          <w:marTop w:val="200"/>
          <w:marBottom w:val="40"/>
          <w:divBdr>
            <w:top w:val="none" w:sz="0" w:space="0" w:color="auto"/>
            <w:left w:val="none" w:sz="0" w:space="0" w:color="auto"/>
            <w:bottom w:val="none" w:sz="0" w:space="0" w:color="auto"/>
            <w:right w:val="none" w:sz="0" w:space="0" w:color="auto"/>
          </w:divBdr>
        </w:div>
        <w:div w:id="1603998729">
          <w:marLeft w:val="605"/>
          <w:marRight w:val="0"/>
          <w:marTop w:val="200"/>
          <w:marBottom w:val="40"/>
          <w:divBdr>
            <w:top w:val="none" w:sz="0" w:space="0" w:color="auto"/>
            <w:left w:val="none" w:sz="0" w:space="0" w:color="auto"/>
            <w:bottom w:val="none" w:sz="0" w:space="0" w:color="auto"/>
            <w:right w:val="none" w:sz="0" w:space="0" w:color="auto"/>
          </w:divBdr>
        </w:div>
        <w:div w:id="388109674">
          <w:marLeft w:val="605"/>
          <w:marRight w:val="0"/>
          <w:marTop w:val="200"/>
          <w:marBottom w:val="40"/>
          <w:divBdr>
            <w:top w:val="none" w:sz="0" w:space="0" w:color="auto"/>
            <w:left w:val="none" w:sz="0" w:space="0" w:color="auto"/>
            <w:bottom w:val="none" w:sz="0" w:space="0" w:color="auto"/>
            <w:right w:val="none" w:sz="0" w:space="0" w:color="auto"/>
          </w:divBdr>
        </w:div>
        <w:div w:id="1986660516">
          <w:marLeft w:val="605"/>
          <w:marRight w:val="0"/>
          <w:marTop w:val="200"/>
          <w:marBottom w:val="40"/>
          <w:divBdr>
            <w:top w:val="none" w:sz="0" w:space="0" w:color="auto"/>
            <w:left w:val="none" w:sz="0" w:space="0" w:color="auto"/>
            <w:bottom w:val="none" w:sz="0" w:space="0" w:color="auto"/>
            <w:right w:val="none" w:sz="0" w:space="0" w:color="auto"/>
          </w:divBdr>
        </w:div>
      </w:divsChild>
    </w:div>
    <w:div w:id="374542343">
      <w:bodyDiv w:val="1"/>
      <w:marLeft w:val="0"/>
      <w:marRight w:val="0"/>
      <w:marTop w:val="0"/>
      <w:marBottom w:val="0"/>
      <w:divBdr>
        <w:top w:val="none" w:sz="0" w:space="0" w:color="auto"/>
        <w:left w:val="none" w:sz="0" w:space="0" w:color="auto"/>
        <w:bottom w:val="none" w:sz="0" w:space="0" w:color="auto"/>
        <w:right w:val="none" w:sz="0" w:space="0" w:color="auto"/>
      </w:divBdr>
      <w:divsChild>
        <w:div w:id="515465270">
          <w:marLeft w:val="605"/>
          <w:marRight w:val="0"/>
          <w:marTop w:val="200"/>
          <w:marBottom w:val="40"/>
          <w:divBdr>
            <w:top w:val="none" w:sz="0" w:space="0" w:color="auto"/>
            <w:left w:val="none" w:sz="0" w:space="0" w:color="auto"/>
            <w:bottom w:val="none" w:sz="0" w:space="0" w:color="auto"/>
            <w:right w:val="none" w:sz="0" w:space="0" w:color="auto"/>
          </w:divBdr>
        </w:div>
      </w:divsChild>
    </w:div>
    <w:div w:id="435104584">
      <w:bodyDiv w:val="1"/>
      <w:marLeft w:val="0"/>
      <w:marRight w:val="0"/>
      <w:marTop w:val="0"/>
      <w:marBottom w:val="0"/>
      <w:divBdr>
        <w:top w:val="none" w:sz="0" w:space="0" w:color="auto"/>
        <w:left w:val="none" w:sz="0" w:space="0" w:color="auto"/>
        <w:bottom w:val="none" w:sz="0" w:space="0" w:color="auto"/>
        <w:right w:val="none" w:sz="0" w:space="0" w:color="auto"/>
      </w:divBdr>
      <w:divsChild>
        <w:div w:id="1514564886">
          <w:marLeft w:val="0"/>
          <w:marRight w:val="0"/>
          <w:marTop w:val="0"/>
          <w:marBottom w:val="0"/>
          <w:divBdr>
            <w:top w:val="none" w:sz="0" w:space="0" w:color="auto"/>
            <w:left w:val="none" w:sz="0" w:space="0" w:color="auto"/>
            <w:bottom w:val="none" w:sz="0" w:space="0" w:color="auto"/>
            <w:right w:val="none" w:sz="0" w:space="0" w:color="auto"/>
          </w:divBdr>
          <w:divsChild>
            <w:div w:id="54402933">
              <w:marLeft w:val="0"/>
              <w:marRight w:val="0"/>
              <w:marTop w:val="0"/>
              <w:marBottom w:val="0"/>
              <w:divBdr>
                <w:top w:val="none" w:sz="0" w:space="0" w:color="auto"/>
                <w:left w:val="none" w:sz="0" w:space="0" w:color="auto"/>
                <w:bottom w:val="none" w:sz="0" w:space="0" w:color="auto"/>
                <w:right w:val="none" w:sz="0" w:space="0" w:color="auto"/>
              </w:divBdr>
              <w:divsChild>
                <w:div w:id="2012637802">
                  <w:marLeft w:val="0"/>
                  <w:marRight w:val="0"/>
                  <w:marTop w:val="0"/>
                  <w:marBottom w:val="0"/>
                  <w:divBdr>
                    <w:top w:val="none" w:sz="0" w:space="0" w:color="auto"/>
                    <w:left w:val="none" w:sz="0" w:space="0" w:color="auto"/>
                    <w:bottom w:val="none" w:sz="0" w:space="0" w:color="auto"/>
                    <w:right w:val="none" w:sz="0" w:space="0" w:color="auto"/>
                  </w:divBdr>
                  <w:divsChild>
                    <w:div w:id="762918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8476861">
      <w:bodyDiv w:val="1"/>
      <w:marLeft w:val="0"/>
      <w:marRight w:val="0"/>
      <w:marTop w:val="0"/>
      <w:marBottom w:val="0"/>
      <w:divBdr>
        <w:top w:val="none" w:sz="0" w:space="0" w:color="auto"/>
        <w:left w:val="none" w:sz="0" w:space="0" w:color="auto"/>
        <w:bottom w:val="none" w:sz="0" w:space="0" w:color="auto"/>
        <w:right w:val="none" w:sz="0" w:space="0" w:color="auto"/>
      </w:divBdr>
    </w:div>
    <w:div w:id="500200870">
      <w:bodyDiv w:val="1"/>
      <w:marLeft w:val="0"/>
      <w:marRight w:val="0"/>
      <w:marTop w:val="0"/>
      <w:marBottom w:val="0"/>
      <w:divBdr>
        <w:top w:val="none" w:sz="0" w:space="0" w:color="auto"/>
        <w:left w:val="none" w:sz="0" w:space="0" w:color="auto"/>
        <w:bottom w:val="none" w:sz="0" w:space="0" w:color="auto"/>
        <w:right w:val="none" w:sz="0" w:space="0" w:color="auto"/>
      </w:divBdr>
    </w:div>
    <w:div w:id="543830376">
      <w:bodyDiv w:val="1"/>
      <w:marLeft w:val="0"/>
      <w:marRight w:val="0"/>
      <w:marTop w:val="0"/>
      <w:marBottom w:val="0"/>
      <w:divBdr>
        <w:top w:val="none" w:sz="0" w:space="0" w:color="auto"/>
        <w:left w:val="none" w:sz="0" w:space="0" w:color="auto"/>
        <w:bottom w:val="none" w:sz="0" w:space="0" w:color="auto"/>
        <w:right w:val="none" w:sz="0" w:space="0" w:color="auto"/>
      </w:divBdr>
      <w:divsChild>
        <w:div w:id="1010375082">
          <w:marLeft w:val="605"/>
          <w:marRight w:val="0"/>
          <w:marTop w:val="200"/>
          <w:marBottom w:val="40"/>
          <w:divBdr>
            <w:top w:val="none" w:sz="0" w:space="0" w:color="auto"/>
            <w:left w:val="none" w:sz="0" w:space="0" w:color="auto"/>
            <w:bottom w:val="none" w:sz="0" w:space="0" w:color="auto"/>
            <w:right w:val="none" w:sz="0" w:space="0" w:color="auto"/>
          </w:divBdr>
        </w:div>
      </w:divsChild>
    </w:div>
    <w:div w:id="680396173">
      <w:bodyDiv w:val="1"/>
      <w:marLeft w:val="0"/>
      <w:marRight w:val="0"/>
      <w:marTop w:val="0"/>
      <w:marBottom w:val="0"/>
      <w:divBdr>
        <w:top w:val="none" w:sz="0" w:space="0" w:color="auto"/>
        <w:left w:val="none" w:sz="0" w:space="0" w:color="auto"/>
        <w:bottom w:val="none" w:sz="0" w:space="0" w:color="auto"/>
        <w:right w:val="none" w:sz="0" w:space="0" w:color="auto"/>
      </w:divBdr>
    </w:div>
    <w:div w:id="689330901">
      <w:bodyDiv w:val="1"/>
      <w:marLeft w:val="0"/>
      <w:marRight w:val="0"/>
      <w:marTop w:val="0"/>
      <w:marBottom w:val="0"/>
      <w:divBdr>
        <w:top w:val="none" w:sz="0" w:space="0" w:color="auto"/>
        <w:left w:val="none" w:sz="0" w:space="0" w:color="auto"/>
        <w:bottom w:val="none" w:sz="0" w:space="0" w:color="auto"/>
        <w:right w:val="none" w:sz="0" w:space="0" w:color="auto"/>
      </w:divBdr>
      <w:divsChild>
        <w:div w:id="1883442768">
          <w:marLeft w:val="0"/>
          <w:marRight w:val="0"/>
          <w:marTop w:val="0"/>
          <w:marBottom w:val="0"/>
          <w:divBdr>
            <w:top w:val="none" w:sz="0" w:space="0" w:color="auto"/>
            <w:left w:val="none" w:sz="0" w:space="0" w:color="auto"/>
            <w:bottom w:val="none" w:sz="0" w:space="0" w:color="auto"/>
            <w:right w:val="none" w:sz="0" w:space="0" w:color="auto"/>
          </w:divBdr>
          <w:divsChild>
            <w:div w:id="1120341633">
              <w:marLeft w:val="0"/>
              <w:marRight w:val="0"/>
              <w:marTop w:val="0"/>
              <w:marBottom w:val="0"/>
              <w:divBdr>
                <w:top w:val="none" w:sz="0" w:space="0" w:color="auto"/>
                <w:left w:val="none" w:sz="0" w:space="0" w:color="auto"/>
                <w:bottom w:val="none" w:sz="0" w:space="0" w:color="auto"/>
                <w:right w:val="none" w:sz="0" w:space="0" w:color="auto"/>
              </w:divBdr>
              <w:divsChild>
                <w:div w:id="1565604009">
                  <w:marLeft w:val="0"/>
                  <w:marRight w:val="0"/>
                  <w:marTop w:val="0"/>
                  <w:marBottom w:val="0"/>
                  <w:divBdr>
                    <w:top w:val="none" w:sz="0" w:space="0" w:color="auto"/>
                    <w:left w:val="none" w:sz="0" w:space="0" w:color="auto"/>
                    <w:bottom w:val="none" w:sz="0" w:space="0" w:color="auto"/>
                    <w:right w:val="none" w:sz="0" w:space="0" w:color="auto"/>
                  </w:divBdr>
                  <w:divsChild>
                    <w:div w:id="623192313">
                      <w:marLeft w:val="0"/>
                      <w:marRight w:val="0"/>
                      <w:marTop w:val="0"/>
                      <w:marBottom w:val="0"/>
                      <w:divBdr>
                        <w:top w:val="none" w:sz="0" w:space="0" w:color="auto"/>
                        <w:left w:val="none" w:sz="0" w:space="0" w:color="auto"/>
                        <w:bottom w:val="none" w:sz="0" w:space="0" w:color="auto"/>
                        <w:right w:val="none" w:sz="0" w:space="0" w:color="auto"/>
                      </w:divBdr>
                      <w:divsChild>
                        <w:div w:id="17760545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772700444">
      <w:bodyDiv w:val="1"/>
      <w:marLeft w:val="0"/>
      <w:marRight w:val="0"/>
      <w:marTop w:val="0"/>
      <w:marBottom w:val="0"/>
      <w:divBdr>
        <w:top w:val="none" w:sz="0" w:space="0" w:color="auto"/>
        <w:left w:val="none" w:sz="0" w:space="0" w:color="auto"/>
        <w:bottom w:val="none" w:sz="0" w:space="0" w:color="auto"/>
        <w:right w:val="none" w:sz="0" w:space="0" w:color="auto"/>
      </w:divBdr>
    </w:div>
    <w:div w:id="793131591">
      <w:bodyDiv w:val="1"/>
      <w:marLeft w:val="0"/>
      <w:marRight w:val="0"/>
      <w:marTop w:val="0"/>
      <w:marBottom w:val="0"/>
      <w:divBdr>
        <w:top w:val="none" w:sz="0" w:space="0" w:color="auto"/>
        <w:left w:val="none" w:sz="0" w:space="0" w:color="auto"/>
        <w:bottom w:val="none" w:sz="0" w:space="0" w:color="auto"/>
        <w:right w:val="none" w:sz="0" w:space="0" w:color="auto"/>
      </w:divBdr>
      <w:divsChild>
        <w:div w:id="2133480845">
          <w:marLeft w:val="605"/>
          <w:marRight w:val="0"/>
          <w:marTop w:val="200"/>
          <w:marBottom w:val="40"/>
          <w:divBdr>
            <w:top w:val="none" w:sz="0" w:space="0" w:color="auto"/>
            <w:left w:val="none" w:sz="0" w:space="0" w:color="auto"/>
            <w:bottom w:val="none" w:sz="0" w:space="0" w:color="auto"/>
            <w:right w:val="none" w:sz="0" w:space="0" w:color="auto"/>
          </w:divBdr>
        </w:div>
        <w:div w:id="243347117">
          <w:marLeft w:val="605"/>
          <w:marRight w:val="0"/>
          <w:marTop w:val="200"/>
          <w:marBottom w:val="40"/>
          <w:divBdr>
            <w:top w:val="none" w:sz="0" w:space="0" w:color="auto"/>
            <w:left w:val="none" w:sz="0" w:space="0" w:color="auto"/>
            <w:bottom w:val="none" w:sz="0" w:space="0" w:color="auto"/>
            <w:right w:val="none" w:sz="0" w:space="0" w:color="auto"/>
          </w:divBdr>
        </w:div>
        <w:div w:id="1273902395">
          <w:marLeft w:val="605"/>
          <w:marRight w:val="0"/>
          <w:marTop w:val="200"/>
          <w:marBottom w:val="40"/>
          <w:divBdr>
            <w:top w:val="none" w:sz="0" w:space="0" w:color="auto"/>
            <w:left w:val="none" w:sz="0" w:space="0" w:color="auto"/>
            <w:bottom w:val="none" w:sz="0" w:space="0" w:color="auto"/>
            <w:right w:val="none" w:sz="0" w:space="0" w:color="auto"/>
          </w:divBdr>
        </w:div>
        <w:div w:id="471413448">
          <w:marLeft w:val="605"/>
          <w:marRight w:val="0"/>
          <w:marTop w:val="200"/>
          <w:marBottom w:val="40"/>
          <w:divBdr>
            <w:top w:val="none" w:sz="0" w:space="0" w:color="auto"/>
            <w:left w:val="none" w:sz="0" w:space="0" w:color="auto"/>
            <w:bottom w:val="none" w:sz="0" w:space="0" w:color="auto"/>
            <w:right w:val="none" w:sz="0" w:space="0" w:color="auto"/>
          </w:divBdr>
        </w:div>
      </w:divsChild>
    </w:div>
    <w:div w:id="844520299">
      <w:bodyDiv w:val="1"/>
      <w:marLeft w:val="0"/>
      <w:marRight w:val="0"/>
      <w:marTop w:val="0"/>
      <w:marBottom w:val="0"/>
      <w:divBdr>
        <w:top w:val="none" w:sz="0" w:space="0" w:color="auto"/>
        <w:left w:val="none" w:sz="0" w:space="0" w:color="auto"/>
        <w:bottom w:val="none" w:sz="0" w:space="0" w:color="auto"/>
        <w:right w:val="none" w:sz="0" w:space="0" w:color="auto"/>
      </w:divBdr>
    </w:div>
    <w:div w:id="952397891">
      <w:bodyDiv w:val="1"/>
      <w:marLeft w:val="0"/>
      <w:marRight w:val="0"/>
      <w:marTop w:val="0"/>
      <w:marBottom w:val="0"/>
      <w:divBdr>
        <w:top w:val="none" w:sz="0" w:space="0" w:color="auto"/>
        <w:left w:val="none" w:sz="0" w:space="0" w:color="auto"/>
        <w:bottom w:val="none" w:sz="0" w:space="0" w:color="auto"/>
        <w:right w:val="none" w:sz="0" w:space="0" w:color="auto"/>
      </w:divBdr>
      <w:divsChild>
        <w:div w:id="1175341139">
          <w:marLeft w:val="605"/>
          <w:marRight w:val="0"/>
          <w:marTop w:val="200"/>
          <w:marBottom w:val="40"/>
          <w:divBdr>
            <w:top w:val="none" w:sz="0" w:space="0" w:color="auto"/>
            <w:left w:val="none" w:sz="0" w:space="0" w:color="auto"/>
            <w:bottom w:val="none" w:sz="0" w:space="0" w:color="auto"/>
            <w:right w:val="none" w:sz="0" w:space="0" w:color="auto"/>
          </w:divBdr>
        </w:div>
      </w:divsChild>
    </w:div>
    <w:div w:id="965819648">
      <w:bodyDiv w:val="1"/>
      <w:marLeft w:val="0"/>
      <w:marRight w:val="0"/>
      <w:marTop w:val="0"/>
      <w:marBottom w:val="0"/>
      <w:divBdr>
        <w:top w:val="none" w:sz="0" w:space="0" w:color="auto"/>
        <w:left w:val="none" w:sz="0" w:space="0" w:color="auto"/>
        <w:bottom w:val="none" w:sz="0" w:space="0" w:color="auto"/>
        <w:right w:val="none" w:sz="0" w:space="0" w:color="auto"/>
      </w:divBdr>
    </w:div>
    <w:div w:id="982126966">
      <w:bodyDiv w:val="1"/>
      <w:marLeft w:val="0"/>
      <w:marRight w:val="0"/>
      <w:marTop w:val="0"/>
      <w:marBottom w:val="0"/>
      <w:divBdr>
        <w:top w:val="none" w:sz="0" w:space="0" w:color="auto"/>
        <w:left w:val="none" w:sz="0" w:space="0" w:color="auto"/>
        <w:bottom w:val="none" w:sz="0" w:space="0" w:color="auto"/>
        <w:right w:val="none" w:sz="0" w:space="0" w:color="auto"/>
      </w:divBdr>
    </w:div>
    <w:div w:id="1040325032">
      <w:bodyDiv w:val="1"/>
      <w:marLeft w:val="0"/>
      <w:marRight w:val="0"/>
      <w:marTop w:val="0"/>
      <w:marBottom w:val="0"/>
      <w:divBdr>
        <w:top w:val="none" w:sz="0" w:space="0" w:color="auto"/>
        <w:left w:val="none" w:sz="0" w:space="0" w:color="auto"/>
        <w:bottom w:val="none" w:sz="0" w:space="0" w:color="auto"/>
        <w:right w:val="none" w:sz="0" w:space="0" w:color="auto"/>
      </w:divBdr>
    </w:div>
    <w:div w:id="1046487913">
      <w:bodyDiv w:val="1"/>
      <w:marLeft w:val="0"/>
      <w:marRight w:val="0"/>
      <w:marTop w:val="0"/>
      <w:marBottom w:val="0"/>
      <w:divBdr>
        <w:top w:val="none" w:sz="0" w:space="0" w:color="auto"/>
        <w:left w:val="none" w:sz="0" w:space="0" w:color="auto"/>
        <w:bottom w:val="none" w:sz="0" w:space="0" w:color="auto"/>
        <w:right w:val="none" w:sz="0" w:space="0" w:color="auto"/>
      </w:divBdr>
      <w:divsChild>
        <w:div w:id="102044805">
          <w:marLeft w:val="0"/>
          <w:marRight w:val="0"/>
          <w:marTop w:val="0"/>
          <w:marBottom w:val="0"/>
          <w:divBdr>
            <w:top w:val="none" w:sz="0" w:space="0" w:color="auto"/>
            <w:left w:val="none" w:sz="0" w:space="0" w:color="auto"/>
            <w:bottom w:val="none" w:sz="0" w:space="0" w:color="auto"/>
            <w:right w:val="none" w:sz="0" w:space="0" w:color="auto"/>
          </w:divBdr>
          <w:divsChild>
            <w:div w:id="1409617861">
              <w:marLeft w:val="0"/>
              <w:marRight w:val="0"/>
              <w:marTop w:val="0"/>
              <w:marBottom w:val="0"/>
              <w:divBdr>
                <w:top w:val="none" w:sz="0" w:space="0" w:color="auto"/>
                <w:left w:val="none" w:sz="0" w:space="0" w:color="auto"/>
                <w:bottom w:val="none" w:sz="0" w:space="0" w:color="auto"/>
                <w:right w:val="none" w:sz="0" w:space="0" w:color="auto"/>
              </w:divBdr>
              <w:divsChild>
                <w:div w:id="1015569210">
                  <w:marLeft w:val="0"/>
                  <w:marRight w:val="0"/>
                  <w:marTop w:val="0"/>
                  <w:marBottom w:val="0"/>
                  <w:divBdr>
                    <w:top w:val="none" w:sz="0" w:space="0" w:color="auto"/>
                    <w:left w:val="none" w:sz="0" w:space="0" w:color="auto"/>
                    <w:bottom w:val="none" w:sz="0" w:space="0" w:color="auto"/>
                    <w:right w:val="none" w:sz="0" w:space="0" w:color="auto"/>
                  </w:divBdr>
                  <w:divsChild>
                    <w:div w:id="558397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6560704">
      <w:bodyDiv w:val="1"/>
      <w:marLeft w:val="0"/>
      <w:marRight w:val="0"/>
      <w:marTop w:val="0"/>
      <w:marBottom w:val="0"/>
      <w:divBdr>
        <w:top w:val="none" w:sz="0" w:space="0" w:color="auto"/>
        <w:left w:val="none" w:sz="0" w:space="0" w:color="auto"/>
        <w:bottom w:val="none" w:sz="0" w:space="0" w:color="auto"/>
        <w:right w:val="none" w:sz="0" w:space="0" w:color="auto"/>
      </w:divBdr>
      <w:divsChild>
        <w:div w:id="942810613">
          <w:marLeft w:val="605"/>
          <w:marRight w:val="0"/>
          <w:marTop w:val="200"/>
          <w:marBottom w:val="40"/>
          <w:divBdr>
            <w:top w:val="none" w:sz="0" w:space="0" w:color="auto"/>
            <w:left w:val="none" w:sz="0" w:space="0" w:color="auto"/>
            <w:bottom w:val="none" w:sz="0" w:space="0" w:color="auto"/>
            <w:right w:val="none" w:sz="0" w:space="0" w:color="auto"/>
          </w:divBdr>
        </w:div>
      </w:divsChild>
    </w:div>
    <w:div w:id="1070423991">
      <w:bodyDiv w:val="1"/>
      <w:marLeft w:val="0"/>
      <w:marRight w:val="0"/>
      <w:marTop w:val="0"/>
      <w:marBottom w:val="0"/>
      <w:divBdr>
        <w:top w:val="none" w:sz="0" w:space="0" w:color="auto"/>
        <w:left w:val="none" w:sz="0" w:space="0" w:color="auto"/>
        <w:bottom w:val="none" w:sz="0" w:space="0" w:color="auto"/>
        <w:right w:val="none" w:sz="0" w:space="0" w:color="auto"/>
      </w:divBdr>
    </w:div>
    <w:div w:id="1085032566">
      <w:bodyDiv w:val="1"/>
      <w:marLeft w:val="0"/>
      <w:marRight w:val="0"/>
      <w:marTop w:val="0"/>
      <w:marBottom w:val="0"/>
      <w:divBdr>
        <w:top w:val="none" w:sz="0" w:space="0" w:color="auto"/>
        <w:left w:val="none" w:sz="0" w:space="0" w:color="auto"/>
        <w:bottom w:val="none" w:sz="0" w:space="0" w:color="auto"/>
        <w:right w:val="none" w:sz="0" w:space="0" w:color="auto"/>
      </w:divBdr>
    </w:div>
    <w:div w:id="1089305926">
      <w:bodyDiv w:val="1"/>
      <w:marLeft w:val="0"/>
      <w:marRight w:val="0"/>
      <w:marTop w:val="0"/>
      <w:marBottom w:val="0"/>
      <w:divBdr>
        <w:top w:val="none" w:sz="0" w:space="0" w:color="auto"/>
        <w:left w:val="none" w:sz="0" w:space="0" w:color="auto"/>
        <w:bottom w:val="none" w:sz="0" w:space="0" w:color="auto"/>
        <w:right w:val="none" w:sz="0" w:space="0" w:color="auto"/>
      </w:divBdr>
      <w:divsChild>
        <w:div w:id="617759870">
          <w:marLeft w:val="0"/>
          <w:marRight w:val="0"/>
          <w:marTop w:val="0"/>
          <w:marBottom w:val="0"/>
          <w:divBdr>
            <w:top w:val="none" w:sz="0" w:space="0" w:color="auto"/>
            <w:left w:val="none" w:sz="0" w:space="0" w:color="auto"/>
            <w:bottom w:val="none" w:sz="0" w:space="0" w:color="auto"/>
            <w:right w:val="none" w:sz="0" w:space="0" w:color="auto"/>
          </w:divBdr>
          <w:divsChild>
            <w:div w:id="407994108">
              <w:marLeft w:val="0"/>
              <w:marRight w:val="0"/>
              <w:marTop w:val="0"/>
              <w:marBottom w:val="0"/>
              <w:divBdr>
                <w:top w:val="none" w:sz="0" w:space="0" w:color="auto"/>
                <w:left w:val="none" w:sz="0" w:space="0" w:color="auto"/>
                <w:bottom w:val="none" w:sz="0" w:space="0" w:color="auto"/>
                <w:right w:val="none" w:sz="0" w:space="0" w:color="auto"/>
              </w:divBdr>
              <w:divsChild>
                <w:div w:id="1350914932">
                  <w:marLeft w:val="0"/>
                  <w:marRight w:val="0"/>
                  <w:marTop w:val="0"/>
                  <w:marBottom w:val="0"/>
                  <w:divBdr>
                    <w:top w:val="none" w:sz="0" w:space="0" w:color="auto"/>
                    <w:left w:val="none" w:sz="0" w:space="0" w:color="auto"/>
                    <w:bottom w:val="none" w:sz="0" w:space="0" w:color="auto"/>
                    <w:right w:val="none" w:sz="0" w:space="0" w:color="auto"/>
                  </w:divBdr>
                  <w:divsChild>
                    <w:div w:id="166095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2820381">
      <w:bodyDiv w:val="1"/>
      <w:marLeft w:val="0"/>
      <w:marRight w:val="0"/>
      <w:marTop w:val="0"/>
      <w:marBottom w:val="0"/>
      <w:divBdr>
        <w:top w:val="none" w:sz="0" w:space="0" w:color="auto"/>
        <w:left w:val="none" w:sz="0" w:space="0" w:color="auto"/>
        <w:bottom w:val="none" w:sz="0" w:space="0" w:color="auto"/>
        <w:right w:val="none" w:sz="0" w:space="0" w:color="auto"/>
      </w:divBdr>
    </w:div>
    <w:div w:id="1124470801">
      <w:bodyDiv w:val="1"/>
      <w:marLeft w:val="0"/>
      <w:marRight w:val="0"/>
      <w:marTop w:val="0"/>
      <w:marBottom w:val="0"/>
      <w:divBdr>
        <w:top w:val="none" w:sz="0" w:space="0" w:color="auto"/>
        <w:left w:val="none" w:sz="0" w:space="0" w:color="auto"/>
        <w:bottom w:val="none" w:sz="0" w:space="0" w:color="auto"/>
        <w:right w:val="none" w:sz="0" w:space="0" w:color="auto"/>
      </w:divBdr>
    </w:div>
    <w:div w:id="1182552417">
      <w:bodyDiv w:val="1"/>
      <w:marLeft w:val="0"/>
      <w:marRight w:val="0"/>
      <w:marTop w:val="0"/>
      <w:marBottom w:val="0"/>
      <w:divBdr>
        <w:top w:val="none" w:sz="0" w:space="0" w:color="auto"/>
        <w:left w:val="none" w:sz="0" w:space="0" w:color="auto"/>
        <w:bottom w:val="none" w:sz="0" w:space="0" w:color="auto"/>
        <w:right w:val="none" w:sz="0" w:space="0" w:color="auto"/>
      </w:divBdr>
    </w:div>
    <w:div w:id="1188326277">
      <w:bodyDiv w:val="1"/>
      <w:marLeft w:val="0"/>
      <w:marRight w:val="0"/>
      <w:marTop w:val="0"/>
      <w:marBottom w:val="0"/>
      <w:divBdr>
        <w:top w:val="none" w:sz="0" w:space="0" w:color="auto"/>
        <w:left w:val="none" w:sz="0" w:space="0" w:color="auto"/>
        <w:bottom w:val="none" w:sz="0" w:space="0" w:color="auto"/>
        <w:right w:val="none" w:sz="0" w:space="0" w:color="auto"/>
      </w:divBdr>
    </w:div>
    <w:div w:id="1261139282">
      <w:bodyDiv w:val="1"/>
      <w:marLeft w:val="0"/>
      <w:marRight w:val="0"/>
      <w:marTop w:val="0"/>
      <w:marBottom w:val="0"/>
      <w:divBdr>
        <w:top w:val="none" w:sz="0" w:space="0" w:color="auto"/>
        <w:left w:val="none" w:sz="0" w:space="0" w:color="auto"/>
        <w:bottom w:val="none" w:sz="0" w:space="0" w:color="auto"/>
        <w:right w:val="none" w:sz="0" w:space="0" w:color="auto"/>
      </w:divBdr>
    </w:div>
    <w:div w:id="1278637513">
      <w:bodyDiv w:val="1"/>
      <w:marLeft w:val="0"/>
      <w:marRight w:val="0"/>
      <w:marTop w:val="0"/>
      <w:marBottom w:val="0"/>
      <w:divBdr>
        <w:top w:val="none" w:sz="0" w:space="0" w:color="auto"/>
        <w:left w:val="none" w:sz="0" w:space="0" w:color="auto"/>
        <w:bottom w:val="none" w:sz="0" w:space="0" w:color="auto"/>
        <w:right w:val="none" w:sz="0" w:space="0" w:color="auto"/>
      </w:divBdr>
    </w:div>
    <w:div w:id="1294873433">
      <w:bodyDiv w:val="1"/>
      <w:marLeft w:val="0"/>
      <w:marRight w:val="0"/>
      <w:marTop w:val="0"/>
      <w:marBottom w:val="0"/>
      <w:divBdr>
        <w:top w:val="none" w:sz="0" w:space="0" w:color="auto"/>
        <w:left w:val="none" w:sz="0" w:space="0" w:color="auto"/>
        <w:bottom w:val="none" w:sz="0" w:space="0" w:color="auto"/>
        <w:right w:val="none" w:sz="0" w:space="0" w:color="auto"/>
      </w:divBdr>
      <w:divsChild>
        <w:div w:id="1933270661">
          <w:marLeft w:val="605"/>
          <w:marRight w:val="0"/>
          <w:marTop w:val="200"/>
          <w:marBottom w:val="40"/>
          <w:divBdr>
            <w:top w:val="none" w:sz="0" w:space="0" w:color="auto"/>
            <w:left w:val="none" w:sz="0" w:space="0" w:color="auto"/>
            <w:bottom w:val="none" w:sz="0" w:space="0" w:color="auto"/>
            <w:right w:val="none" w:sz="0" w:space="0" w:color="auto"/>
          </w:divBdr>
        </w:div>
        <w:div w:id="1947273517">
          <w:marLeft w:val="1325"/>
          <w:marRight w:val="0"/>
          <w:marTop w:val="200"/>
          <w:marBottom w:val="40"/>
          <w:divBdr>
            <w:top w:val="none" w:sz="0" w:space="0" w:color="auto"/>
            <w:left w:val="none" w:sz="0" w:space="0" w:color="auto"/>
            <w:bottom w:val="none" w:sz="0" w:space="0" w:color="auto"/>
            <w:right w:val="none" w:sz="0" w:space="0" w:color="auto"/>
          </w:divBdr>
        </w:div>
        <w:div w:id="892624094">
          <w:marLeft w:val="1325"/>
          <w:marRight w:val="0"/>
          <w:marTop w:val="200"/>
          <w:marBottom w:val="40"/>
          <w:divBdr>
            <w:top w:val="none" w:sz="0" w:space="0" w:color="auto"/>
            <w:left w:val="none" w:sz="0" w:space="0" w:color="auto"/>
            <w:bottom w:val="none" w:sz="0" w:space="0" w:color="auto"/>
            <w:right w:val="none" w:sz="0" w:space="0" w:color="auto"/>
          </w:divBdr>
        </w:div>
        <w:div w:id="1584215401">
          <w:marLeft w:val="1325"/>
          <w:marRight w:val="0"/>
          <w:marTop w:val="200"/>
          <w:marBottom w:val="40"/>
          <w:divBdr>
            <w:top w:val="none" w:sz="0" w:space="0" w:color="auto"/>
            <w:left w:val="none" w:sz="0" w:space="0" w:color="auto"/>
            <w:bottom w:val="none" w:sz="0" w:space="0" w:color="auto"/>
            <w:right w:val="none" w:sz="0" w:space="0" w:color="auto"/>
          </w:divBdr>
        </w:div>
        <w:div w:id="631714648">
          <w:marLeft w:val="605"/>
          <w:marRight w:val="0"/>
          <w:marTop w:val="200"/>
          <w:marBottom w:val="40"/>
          <w:divBdr>
            <w:top w:val="none" w:sz="0" w:space="0" w:color="auto"/>
            <w:left w:val="none" w:sz="0" w:space="0" w:color="auto"/>
            <w:bottom w:val="none" w:sz="0" w:space="0" w:color="auto"/>
            <w:right w:val="none" w:sz="0" w:space="0" w:color="auto"/>
          </w:divBdr>
        </w:div>
        <w:div w:id="1998604388">
          <w:marLeft w:val="605"/>
          <w:marRight w:val="0"/>
          <w:marTop w:val="200"/>
          <w:marBottom w:val="40"/>
          <w:divBdr>
            <w:top w:val="none" w:sz="0" w:space="0" w:color="auto"/>
            <w:left w:val="none" w:sz="0" w:space="0" w:color="auto"/>
            <w:bottom w:val="none" w:sz="0" w:space="0" w:color="auto"/>
            <w:right w:val="none" w:sz="0" w:space="0" w:color="auto"/>
          </w:divBdr>
        </w:div>
      </w:divsChild>
    </w:div>
    <w:div w:id="1338580189">
      <w:bodyDiv w:val="1"/>
      <w:marLeft w:val="0"/>
      <w:marRight w:val="0"/>
      <w:marTop w:val="0"/>
      <w:marBottom w:val="0"/>
      <w:divBdr>
        <w:top w:val="none" w:sz="0" w:space="0" w:color="auto"/>
        <w:left w:val="none" w:sz="0" w:space="0" w:color="auto"/>
        <w:bottom w:val="none" w:sz="0" w:space="0" w:color="auto"/>
        <w:right w:val="none" w:sz="0" w:space="0" w:color="auto"/>
      </w:divBdr>
    </w:div>
    <w:div w:id="1397119114">
      <w:bodyDiv w:val="1"/>
      <w:marLeft w:val="0"/>
      <w:marRight w:val="0"/>
      <w:marTop w:val="0"/>
      <w:marBottom w:val="0"/>
      <w:divBdr>
        <w:top w:val="none" w:sz="0" w:space="0" w:color="auto"/>
        <w:left w:val="none" w:sz="0" w:space="0" w:color="auto"/>
        <w:bottom w:val="none" w:sz="0" w:space="0" w:color="auto"/>
        <w:right w:val="none" w:sz="0" w:space="0" w:color="auto"/>
      </w:divBdr>
    </w:div>
    <w:div w:id="1450933759">
      <w:bodyDiv w:val="1"/>
      <w:marLeft w:val="0"/>
      <w:marRight w:val="0"/>
      <w:marTop w:val="0"/>
      <w:marBottom w:val="0"/>
      <w:divBdr>
        <w:top w:val="none" w:sz="0" w:space="0" w:color="auto"/>
        <w:left w:val="none" w:sz="0" w:space="0" w:color="auto"/>
        <w:bottom w:val="none" w:sz="0" w:space="0" w:color="auto"/>
        <w:right w:val="none" w:sz="0" w:space="0" w:color="auto"/>
      </w:divBdr>
    </w:div>
    <w:div w:id="1478298798">
      <w:bodyDiv w:val="1"/>
      <w:marLeft w:val="0"/>
      <w:marRight w:val="0"/>
      <w:marTop w:val="0"/>
      <w:marBottom w:val="0"/>
      <w:divBdr>
        <w:top w:val="none" w:sz="0" w:space="0" w:color="auto"/>
        <w:left w:val="none" w:sz="0" w:space="0" w:color="auto"/>
        <w:bottom w:val="none" w:sz="0" w:space="0" w:color="auto"/>
        <w:right w:val="none" w:sz="0" w:space="0" w:color="auto"/>
      </w:divBdr>
      <w:divsChild>
        <w:div w:id="777915210">
          <w:marLeft w:val="605"/>
          <w:marRight w:val="0"/>
          <w:marTop w:val="200"/>
          <w:marBottom w:val="40"/>
          <w:divBdr>
            <w:top w:val="none" w:sz="0" w:space="0" w:color="auto"/>
            <w:left w:val="none" w:sz="0" w:space="0" w:color="auto"/>
            <w:bottom w:val="none" w:sz="0" w:space="0" w:color="auto"/>
            <w:right w:val="none" w:sz="0" w:space="0" w:color="auto"/>
          </w:divBdr>
        </w:div>
        <w:div w:id="81529020">
          <w:marLeft w:val="1325"/>
          <w:marRight w:val="0"/>
          <w:marTop w:val="200"/>
          <w:marBottom w:val="40"/>
          <w:divBdr>
            <w:top w:val="none" w:sz="0" w:space="0" w:color="auto"/>
            <w:left w:val="none" w:sz="0" w:space="0" w:color="auto"/>
            <w:bottom w:val="none" w:sz="0" w:space="0" w:color="auto"/>
            <w:right w:val="none" w:sz="0" w:space="0" w:color="auto"/>
          </w:divBdr>
        </w:div>
        <w:div w:id="1639799997">
          <w:marLeft w:val="1325"/>
          <w:marRight w:val="0"/>
          <w:marTop w:val="200"/>
          <w:marBottom w:val="40"/>
          <w:divBdr>
            <w:top w:val="none" w:sz="0" w:space="0" w:color="auto"/>
            <w:left w:val="none" w:sz="0" w:space="0" w:color="auto"/>
            <w:bottom w:val="none" w:sz="0" w:space="0" w:color="auto"/>
            <w:right w:val="none" w:sz="0" w:space="0" w:color="auto"/>
          </w:divBdr>
        </w:div>
      </w:divsChild>
    </w:div>
    <w:div w:id="1569733270">
      <w:bodyDiv w:val="1"/>
      <w:marLeft w:val="0"/>
      <w:marRight w:val="0"/>
      <w:marTop w:val="0"/>
      <w:marBottom w:val="0"/>
      <w:divBdr>
        <w:top w:val="none" w:sz="0" w:space="0" w:color="auto"/>
        <w:left w:val="none" w:sz="0" w:space="0" w:color="auto"/>
        <w:bottom w:val="none" w:sz="0" w:space="0" w:color="auto"/>
        <w:right w:val="none" w:sz="0" w:space="0" w:color="auto"/>
      </w:divBdr>
      <w:divsChild>
        <w:div w:id="1980960719">
          <w:marLeft w:val="605"/>
          <w:marRight w:val="0"/>
          <w:marTop w:val="200"/>
          <w:marBottom w:val="40"/>
          <w:divBdr>
            <w:top w:val="none" w:sz="0" w:space="0" w:color="auto"/>
            <w:left w:val="none" w:sz="0" w:space="0" w:color="auto"/>
            <w:bottom w:val="none" w:sz="0" w:space="0" w:color="auto"/>
            <w:right w:val="none" w:sz="0" w:space="0" w:color="auto"/>
          </w:divBdr>
        </w:div>
        <w:div w:id="2028864861">
          <w:marLeft w:val="605"/>
          <w:marRight w:val="0"/>
          <w:marTop w:val="200"/>
          <w:marBottom w:val="40"/>
          <w:divBdr>
            <w:top w:val="none" w:sz="0" w:space="0" w:color="auto"/>
            <w:left w:val="none" w:sz="0" w:space="0" w:color="auto"/>
            <w:bottom w:val="none" w:sz="0" w:space="0" w:color="auto"/>
            <w:right w:val="none" w:sz="0" w:space="0" w:color="auto"/>
          </w:divBdr>
        </w:div>
        <w:div w:id="90006592">
          <w:marLeft w:val="605"/>
          <w:marRight w:val="0"/>
          <w:marTop w:val="200"/>
          <w:marBottom w:val="40"/>
          <w:divBdr>
            <w:top w:val="none" w:sz="0" w:space="0" w:color="auto"/>
            <w:left w:val="none" w:sz="0" w:space="0" w:color="auto"/>
            <w:bottom w:val="none" w:sz="0" w:space="0" w:color="auto"/>
            <w:right w:val="none" w:sz="0" w:space="0" w:color="auto"/>
          </w:divBdr>
        </w:div>
        <w:div w:id="492961811">
          <w:marLeft w:val="605"/>
          <w:marRight w:val="0"/>
          <w:marTop w:val="200"/>
          <w:marBottom w:val="40"/>
          <w:divBdr>
            <w:top w:val="none" w:sz="0" w:space="0" w:color="auto"/>
            <w:left w:val="none" w:sz="0" w:space="0" w:color="auto"/>
            <w:bottom w:val="none" w:sz="0" w:space="0" w:color="auto"/>
            <w:right w:val="none" w:sz="0" w:space="0" w:color="auto"/>
          </w:divBdr>
        </w:div>
      </w:divsChild>
    </w:div>
    <w:div w:id="1607149621">
      <w:bodyDiv w:val="1"/>
      <w:marLeft w:val="0"/>
      <w:marRight w:val="0"/>
      <w:marTop w:val="0"/>
      <w:marBottom w:val="0"/>
      <w:divBdr>
        <w:top w:val="none" w:sz="0" w:space="0" w:color="auto"/>
        <w:left w:val="none" w:sz="0" w:space="0" w:color="auto"/>
        <w:bottom w:val="none" w:sz="0" w:space="0" w:color="auto"/>
        <w:right w:val="none" w:sz="0" w:space="0" w:color="auto"/>
      </w:divBdr>
    </w:div>
    <w:div w:id="1664119536">
      <w:bodyDiv w:val="1"/>
      <w:marLeft w:val="0"/>
      <w:marRight w:val="0"/>
      <w:marTop w:val="0"/>
      <w:marBottom w:val="0"/>
      <w:divBdr>
        <w:top w:val="none" w:sz="0" w:space="0" w:color="auto"/>
        <w:left w:val="none" w:sz="0" w:space="0" w:color="auto"/>
        <w:bottom w:val="none" w:sz="0" w:space="0" w:color="auto"/>
        <w:right w:val="none" w:sz="0" w:space="0" w:color="auto"/>
      </w:divBdr>
    </w:div>
    <w:div w:id="1704283786">
      <w:bodyDiv w:val="1"/>
      <w:marLeft w:val="0"/>
      <w:marRight w:val="0"/>
      <w:marTop w:val="0"/>
      <w:marBottom w:val="0"/>
      <w:divBdr>
        <w:top w:val="none" w:sz="0" w:space="0" w:color="auto"/>
        <w:left w:val="none" w:sz="0" w:space="0" w:color="auto"/>
        <w:bottom w:val="none" w:sz="0" w:space="0" w:color="auto"/>
        <w:right w:val="none" w:sz="0" w:space="0" w:color="auto"/>
      </w:divBdr>
      <w:divsChild>
        <w:div w:id="347953559">
          <w:marLeft w:val="605"/>
          <w:marRight w:val="0"/>
          <w:marTop w:val="200"/>
          <w:marBottom w:val="40"/>
          <w:divBdr>
            <w:top w:val="none" w:sz="0" w:space="0" w:color="auto"/>
            <w:left w:val="none" w:sz="0" w:space="0" w:color="auto"/>
            <w:bottom w:val="none" w:sz="0" w:space="0" w:color="auto"/>
            <w:right w:val="none" w:sz="0" w:space="0" w:color="auto"/>
          </w:divBdr>
        </w:div>
        <w:div w:id="920989150">
          <w:marLeft w:val="1325"/>
          <w:marRight w:val="0"/>
          <w:marTop w:val="0"/>
          <w:marBottom w:val="40"/>
          <w:divBdr>
            <w:top w:val="none" w:sz="0" w:space="0" w:color="auto"/>
            <w:left w:val="none" w:sz="0" w:space="0" w:color="auto"/>
            <w:bottom w:val="none" w:sz="0" w:space="0" w:color="auto"/>
            <w:right w:val="none" w:sz="0" w:space="0" w:color="auto"/>
          </w:divBdr>
        </w:div>
        <w:div w:id="1632662630">
          <w:marLeft w:val="1325"/>
          <w:marRight w:val="0"/>
          <w:marTop w:val="0"/>
          <w:marBottom w:val="40"/>
          <w:divBdr>
            <w:top w:val="none" w:sz="0" w:space="0" w:color="auto"/>
            <w:left w:val="none" w:sz="0" w:space="0" w:color="auto"/>
            <w:bottom w:val="none" w:sz="0" w:space="0" w:color="auto"/>
            <w:right w:val="none" w:sz="0" w:space="0" w:color="auto"/>
          </w:divBdr>
        </w:div>
        <w:div w:id="160900328">
          <w:marLeft w:val="1325"/>
          <w:marRight w:val="0"/>
          <w:marTop w:val="0"/>
          <w:marBottom w:val="40"/>
          <w:divBdr>
            <w:top w:val="none" w:sz="0" w:space="0" w:color="auto"/>
            <w:left w:val="none" w:sz="0" w:space="0" w:color="auto"/>
            <w:bottom w:val="none" w:sz="0" w:space="0" w:color="auto"/>
            <w:right w:val="none" w:sz="0" w:space="0" w:color="auto"/>
          </w:divBdr>
        </w:div>
      </w:divsChild>
    </w:div>
    <w:div w:id="1710371145">
      <w:bodyDiv w:val="1"/>
      <w:marLeft w:val="0"/>
      <w:marRight w:val="0"/>
      <w:marTop w:val="0"/>
      <w:marBottom w:val="0"/>
      <w:divBdr>
        <w:top w:val="none" w:sz="0" w:space="0" w:color="auto"/>
        <w:left w:val="none" w:sz="0" w:space="0" w:color="auto"/>
        <w:bottom w:val="none" w:sz="0" w:space="0" w:color="auto"/>
        <w:right w:val="none" w:sz="0" w:space="0" w:color="auto"/>
      </w:divBdr>
      <w:divsChild>
        <w:div w:id="130825579">
          <w:marLeft w:val="605"/>
          <w:marRight w:val="0"/>
          <w:marTop w:val="200"/>
          <w:marBottom w:val="40"/>
          <w:divBdr>
            <w:top w:val="none" w:sz="0" w:space="0" w:color="auto"/>
            <w:left w:val="none" w:sz="0" w:space="0" w:color="auto"/>
            <w:bottom w:val="none" w:sz="0" w:space="0" w:color="auto"/>
            <w:right w:val="none" w:sz="0" w:space="0" w:color="auto"/>
          </w:divBdr>
        </w:div>
        <w:div w:id="536968889">
          <w:marLeft w:val="1325"/>
          <w:marRight w:val="0"/>
          <w:marTop w:val="200"/>
          <w:marBottom w:val="40"/>
          <w:divBdr>
            <w:top w:val="none" w:sz="0" w:space="0" w:color="auto"/>
            <w:left w:val="none" w:sz="0" w:space="0" w:color="auto"/>
            <w:bottom w:val="none" w:sz="0" w:space="0" w:color="auto"/>
            <w:right w:val="none" w:sz="0" w:space="0" w:color="auto"/>
          </w:divBdr>
        </w:div>
        <w:div w:id="1930002263">
          <w:marLeft w:val="1325"/>
          <w:marRight w:val="0"/>
          <w:marTop w:val="200"/>
          <w:marBottom w:val="40"/>
          <w:divBdr>
            <w:top w:val="none" w:sz="0" w:space="0" w:color="auto"/>
            <w:left w:val="none" w:sz="0" w:space="0" w:color="auto"/>
            <w:bottom w:val="none" w:sz="0" w:space="0" w:color="auto"/>
            <w:right w:val="none" w:sz="0" w:space="0" w:color="auto"/>
          </w:divBdr>
        </w:div>
      </w:divsChild>
    </w:div>
    <w:div w:id="1879122339">
      <w:bodyDiv w:val="1"/>
      <w:marLeft w:val="0"/>
      <w:marRight w:val="0"/>
      <w:marTop w:val="0"/>
      <w:marBottom w:val="0"/>
      <w:divBdr>
        <w:top w:val="none" w:sz="0" w:space="0" w:color="auto"/>
        <w:left w:val="none" w:sz="0" w:space="0" w:color="auto"/>
        <w:bottom w:val="none" w:sz="0" w:space="0" w:color="auto"/>
        <w:right w:val="none" w:sz="0" w:space="0" w:color="auto"/>
      </w:divBdr>
      <w:divsChild>
        <w:div w:id="575743639">
          <w:marLeft w:val="0"/>
          <w:marRight w:val="0"/>
          <w:marTop w:val="0"/>
          <w:marBottom w:val="0"/>
          <w:divBdr>
            <w:top w:val="none" w:sz="0" w:space="0" w:color="auto"/>
            <w:left w:val="none" w:sz="0" w:space="0" w:color="auto"/>
            <w:bottom w:val="none" w:sz="0" w:space="0" w:color="auto"/>
            <w:right w:val="none" w:sz="0" w:space="0" w:color="auto"/>
          </w:divBdr>
          <w:divsChild>
            <w:div w:id="230235983">
              <w:marLeft w:val="0"/>
              <w:marRight w:val="0"/>
              <w:marTop w:val="0"/>
              <w:marBottom w:val="0"/>
              <w:divBdr>
                <w:top w:val="none" w:sz="0" w:space="0" w:color="auto"/>
                <w:left w:val="none" w:sz="0" w:space="0" w:color="auto"/>
                <w:bottom w:val="none" w:sz="0" w:space="0" w:color="auto"/>
                <w:right w:val="none" w:sz="0" w:space="0" w:color="auto"/>
              </w:divBdr>
              <w:divsChild>
                <w:div w:id="1204634956">
                  <w:marLeft w:val="0"/>
                  <w:marRight w:val="0"/>
                  <w:marTop w:val="0"/>
                  <w:marBottom w:val="0"/>
                  <w:divBdr>
                    <w:top w:val="none" w:sz="0" w:space="0" w:color="auto"/>
                    <w:left w:val="none" w:sz="0" w:space="0" w:color="auto"/>
                    <w:bottom w:val="none" w:sz="0" w:space="0" w:color="auto"/>
                    <w:right w:val="none" w:sz="0" w:space="0" w:color="auto"/>
                  </w:divBdr>
                  <w:divsChild>
                    <w:div w:id="162091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3908191">
      <w:bodyDiv w:val="1"/>
      <w:marLeft w:val="0"/>
      <w:marRight w:val="0"/>
      <w:marTop w:val="0"/>
      <w:marBottom w:val="0"/>
      <w:divBdr>
        <w:top w:val="none" w:sz="0" w:space="0" w:color="auto"/>
        <w:left w:val="none" w:sz="0" w:space="0" w:color="auto"/>
        <w:bottom w:val="none" w:sz="0" w:space="0" w:color="auto"/>
        <w:right w:val="none" w:sz="0" w:space="0" w:color="auto"/>
      </w:divBdr>
    </w:div>
    <w:div w:id="1911648659">
      <w:bodyDiv w:val="1"/>
      <w:marLeft w:val="0"/>
      <w:marRight w:val="0"/>
      <w:marTop w:val="0"/>
      <w:marBottom w:val="0"/>
      <w:divBdr>
        <w:top w:val="none" w:sz="0" w:space="0" w:color="auto"/>
        <w:left w:val="none" w:sz="0" w:space="0" w:color="auto"/>
        <w:bottom w:val="none" w:sz="0" w:space="0" w:color="auto"/>
        <w:right w:val="none" w:sz="0" w:space="0" w:color="auto"/>
      </w:divBdr>
      <w:divsChild>
        <w:div w:id="1289773718">
          <w:marLeft w:val="605"/>
          <w:marRight w:val="0"/>
          <w:marTop w:val="200"/>
          <w:marBottom w:val="40"/>
          <w:divBdr>
            <w:top w:val="none" w:sz="0" w:space="0" w:color="auto"/>
            <w:left w:val="none" w:sz="0" w:space="0" w:color="auto"/>
            <w:bottom w:val="none" w:sz="0" w:space="0" w:color="auto"/>
            <w:right w:val="none" w:sz="0" w:space="0" w:color="auto"/>
          </w:divBdr>
        </w:div>
        <w:div w:id="819031133">
          <w:marLeft w:val="1325"/>
          <w:marRight w:val="0"/>
          <w:marTop w:val="200"/>
          <w:marBottom w:val="40"/>
          <w:divBdr>
            <w:top w:val="none" w:sz="0" w:space="0" w:color="auto"/>
            <w:left w:val="none" w:sz="0" w:space="0" w:color="auto"/>
            <w:bottom w:val="none" w:sz="0" w:space="0" w:color="auto"/>
            <w:right w:val="none" w:sz="0" w:space="0" w:color="auto"/>
          </w:divBdr>
        </w:div>
        <w:div w:id="1739011083">
          <w:marLeft w:val="1325"/>
          <w:marRight w:val="0"/>
          <w:marTop w:val="200"/>
          <w:marBottom w:val="40"/>
          <w:divBdr>
            <w:top w:val="none" w:sz="0" w:space="0" w:color="auto"/>
            <w:left w:val="none" w:sz="0" w:space="0" w:color="auto"/>
            <w:bottom w:val="none" w:sz="0" w:space="0" w:color="auto"/>
            <w:right w:val="none" w:sz="0" w:space="0" w:color="auto"/>
          </w:divBdr>
        </w:div>
        <w:div w:id="187303562">
          <w:marLeft w:val="1325"/>
          <w:marRight w:val="0"/>
          <w:marTop w:val="200"/>
          <w:marBottom w:val="40"/>
          <w:divBdr>
            <w:top w:val="none" w:sz="0" w:space="0" w:color="auto"/>
            <w:left w:val="none" w:sz="0" w:space="0" w:color="auto"/>
            <w:bottom w:val="none" w:sz="0" w:space="0" w:color="auto"/>
            <w:right w:val="none" w:sz="0" w:space="0" w:color="auto"/>
          </w:divBdr>
        </w:div>
      </w:divsChild>
    </w:div>
    <w:div w:id="1927810158">
      <w:bodyDiv w:val="1"/>
      <w:marLeft w:val="0"/>
      <w:marRight w:val="0"/>
      <w:marTop w:val="0"/>
      <w:marBottom w:val="0"/>
      <w:divBdr>
        <w:top w:val="none" w:sz="0" w:space="0" w:color="auto"/>
        <w:left w:val="none" w:sz="0" w:space="0" w:color="auto"/>
        <w:bottom w:val="none" w:sz="0" w:space="0" w:color="auto"/>
        <w:right w:val="none" w:sz="0" w:space="0" w:color="auto"/>
      </w:divBdr>
    </w:div>
    <w:div w:id="1947543752">
      <w:bodyDiv w:val="1"/>
      <w:marLeft w:val="0"/>
      <w:marRight w:val="0"/>
      <w:marTop w:val="0"/>
      <w:marBottom w:val="0"/>
      <w:divBdr>
        <w:top w:val="none" w:sz="0" w:space="0" w:color="auto"/>
        <w:left w:val="none" w:sz="0" w:space="0" w:color="auto"/>
        <w:bottom w:val="none" w:sz="0" w:space="0" w:color="auto"/>
        <w:right w:val="none" w:sz="0" w:space="0" w:color="auto"/>
      </w:divBdr>
      <w:divsChild>
        <w:div w:id="216354122">
          <w:marLeft w:val="605"/>
          <w:marRight w:val="0"/>
          <w:marTop w:val="200"/>
          <w:marBottom w:val="40"/>
          <w:divBdr>
            <w:top w:val="none" w:sz="0" w:space="0" w:color="auto"/>
            <w:left w:val="none" w:sz="0" w:space="0" w:color="auto"/>
            <w:bottom w:val="none" w:sz="0" w:space="0" w:color="auto"/>
            <w:right w:val="none" w:sz="0" w:space="0" w:color="auto"/>
          </w:divBdr>
        </w:div>
        <w:div w:id="1384527462">
          <w:marLeft w:val="605"/>
          <w:marRight w:val="0"/>
          <w:marTop w:val="200"/>
          <w:marBottom w:val="40"/>
          <w:divBdr>
            <w:top w:val="none" w:sz="0" w:space="0" w:color="auto"/>
            <w:left w:val="none" w:sz="0" w:space="0" w:color="auto"/>
            <w:bottom w:val="none" w:sz="0" w:space="0" w:color="auto"/>
            <w:right w:val="none" w:sz="0" w:space="0" w:color="auto"/>
          </w:divBdr>
        </w:div>
      </w:divsChild>
    </w:div>
    <w:div w:id="2011324055">
      <w:bodyDiv w:val="1"/>
      <w:marLeft w:val="0"/>
      <w:marRight w:val="0"/>
      <w:marTop w:val="0"/>
      <w:marBottom w:val="0"/>
      <w:divBdr>
        <w:top w:val="none" w:sz="0" w:space="0" w:color="auto"/>
        <w:left w:val="none" w:sz="0" w:space="0" w:color="auto"/>
        <w:bottom w:val="none" w:sz="0" w:space="0" w:color="auto"/>
        <w:right w:val="none" w:sz="0" w:space="0" w:color="auto"/>
      </w:divBdr>
      <w:divsChild>
        <w:div w:id="749742603">
          <w:marLeft w:val="605"/>
          <w:marRight w:val="0"/>
          <w:marTop w:val="200"/>
          <w:marBottom w:val="40"/>
          <w:divBdr>
            <w:top w:val="none" w:sz="0" w:space="0" w:color="auto"/>
            <w:left w:val="none" w:sz="0" w:space="0" w:color="auto"/>
            <w:bottom w:val="none" w:sz="0" w:space="0" w:color="auto"/>
            <w:right w:val="none" w:sz="0" w:space="0" w:color="auto"/>
          </w:divBdr>
        </w:div>
      </w:divsChild>
    </w:div>
    <w:div w:id="2018265666">
      <w:bodyDiv w:val="1"/>
      <w:marLeft w:val="0"/>
      <w:marRight w:val="0"/>
      <w:marTop w:val="0"/>
      <w:marBottom w:val="0"/>
      <w:divBdr>
        <w:top w:val="none" w:sz="0" w:space="0" w:color="auto"/>
        <w:left w:val="none" w:sz="0" w:space="0" w:color="auto"/>
        <w:bottom w:val="none" w:sz="0" w:space="0" w:color="auto"/>
        <w:right w:val="none" w:sz="0" w:space="0" w:color="auto"/>
      </w:divBdr>
      <w:divsChild>
        <w:div w:id="1492677507">
          <w:marLeft w:val="605"/>
          <w:marRight w:val="0"/>
          <w:marTop w:val="200"/>
          <w:marBottom w:val="40"/>
          <w:divBdr>
            <w:top w:val="none" w:sz="0" w:space="0" w:color="auto"/>
            <w:left w:val="none" w:sz="0" w:space="0" w:color="auto"/>
            <w:bottom w:val="none" w:sz="0" w:space="0" w:color="auto"/>
            <w:right w:val="none" w:sz="0" w:space="0" w:color="auto"/>
          </w:divBdr>
        </w:div>
        <w:div w:id="1393502597">
          <w:marLeft w:val="605"/>
          <w:marRight w:val="0"/>
          <w:marTop w:val="200"/>
          <w:marBottom w:val="40"/>
          <w:divBdr>
            <w:top w:val="none" w:sz="0" w:space="0" w:color="auto"/>
            <w:left w:val="none" w:sz="0" w:space="0" w:color="auto"/>
            <w:bottom w:val="none" w:sz="0" w:space="0" w:color="auto"/>
            <w:right w:val="none" w:sz="0" w:space="0" w:color="auto"/>
          </w:divBdr>
        </w:div>
        <w:div w:id="1524704325">
          <w:marLeft w:val="1325"/>
          <w:marRight w:val="0"/>
          <w:marTop w:val="200"/>
          <w:marBottom w:val="40"/>
          <w:divBdr>
            <w:top w:val="none" w:sz="0" w:space="0" w:color="auto"/>
            <w:left w:val="none" w:sz="0" w:space="0" w:color="auto"/>
            <w:bottom w:val="none" w:sz="0" w:space="0" w:color="auto"/>
            <w:right w:val="none" w:sz="0" w:space="0" w:color="auto"/>
          </w:divBdr>
        </w:div>
        <w:div w:id="993486618">
          <w:marLeft w:val="1325"/>
          <w:marRight w:val="0"/>
          <w:marTop w:val="200"/>
          <w:marBottom w:val="40"/>
          <w:divBdr>
            <w:top w:val="none" w:sz="0" w:space="0" w:color="auto"/>
            <w:left w:val="none" w:sz="0" w:space="0" w:color="auto"/>
            <w:bottom w:val="none" w:sz="0" w:space="0" w:color="auto"/>
            <w:right w:val="none" w:sz="0" w:space="0" w:color="auto"/>
          </w:divBdr>
        </w:div>
      </w:divsChild>
    </w:div>
    <w:div w:id="2036613125">
      <w:bodyDiv w:val="1"/>
      <w:marLeft w:val="0"/>
      <w:marRight w:val="0"/>
      <w:marTop w:val="0"/>
      <w:marBottom w:val="0"/>
      <w:divBdr>
        <w:top w:val="none" w:sz="0" w:space="0" w:color="auto"/>
        <w:left w:val="none" w:sz="0" w:space="0" w:color="auto"/>
        <w:bottom w:val="none" w:sz="0" w:space="0" w:color="auto"/>
        <w:right w:val="none" w:sz="0" w:space="0" w:color="auto"/>
      </w:divBdr>
    </w:div>
    <w:div w:id="2123186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iversaldependencies.org/u/overview/syntax.html" TargetMode="External"/><Relationship Id="rId13" Type="http://schemas.openxmlformats.org/officeDocument/2006/relationships/hyperlink" Target="https://CRAN.R-project.org/package=writex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075/sl.22029.fr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hdl.handle.net/11234/1-515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als.info/chapter/84" TargetMode="External"/><Relationship Id="rId5" Type="http://schemas.openxmlformats.org/officeDocument/2006/relationships/webSettings" Target="webSettings.xml"/><Relationship Id="rId15" Type="http://schemas.openxmlformats.org/officeDocument/2006/relationships/hyperlink" Target="https://CRAN.R-project.org/package=readxl" TargetMode="External"/><Relationship Id="rId10" Type="http://schemas.openxmlformats.org/officeDocument/2006/relationships/hyperlink" Target="https://doi.org/10.5281/zenodo.13950591" TargetMode="External"/><Relationship Id="rId4" Type="http://schemas.openxmlformats.org/officeDocument/2006/relationships/settings" Target="settings.xml"/><Relationship Id="rId9" Type="http://schemas.openxmlformats.org/officeDocument/2006/relationships/hyperlink" Target="https://doi.org/10.1007/s11525-010-9174-1" TargetMode="External"/><Relationship Id="rId14" Type="http://schemas.openxmlformats.org/officeDocument/2006/relationships/hyperlink" Target="https://www.R-projec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D5EC01-2FA6-4E47-833A-3558E8838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8096</Words>
  <Characters>51005</Characters>
  <Application>Microsoft Office Word</Application>
  <DocSecurity>0</DocSecurity>
  <Lines>425</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Say</dc:creator>
  <cp:keywords/>
  <dc:description/>
  <cp:lastModifiedBy>Ilja Serzant</cp:lastModifiedBy>
  <cp:revision>2</cp:revision>
  <dcterms:created xsi:type="dcterms:W3CDTF">2025-06-17T20:21:00Z</dcterms:created>
  <dcterms:modified xsi:type="dcterms:W3CDTF">2025-06-17T20:21:00Z</dcterms:modified>
</cp:coreProperties>
</file>