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ADA4" w14:textId="77777777" w:rsidR="00D61BDF" w:rsidRDefault="000E175D" w:rsidP="00D61BDF">
      <w:pPr>
        <w:pStyle w:val="Heading1"/>
        <w:spacing w:before="0"/>
        <w:ind w:left="-142"/>
        <w:rPr>
          <w:rStyle w:val="SubtleEmphasis"/>
          <w:color w:val="00305D"/>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716A0DC9">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D61BDF">
        <w:rPr>
          <w:rStyle w:val="SubtleEmphasis"/>
          <w:color w:val="00305D"/>
        </w:rPr>
        <w:t>How to Do:</w:t>
      </w:r>
    </w:p>
    <w:p w14:paraId="3C54A24C" w14:textId="31FDC68C" w:rsidR="000E175D" w:rsidRPr="00D61BDF" w:rsidRDefault="00D61BDF" w:rsidP="00D61BDF">
      <w:pPr>
        <w:pStyle w:val="Heading1"/>
        <w:spacing w:before="0"/>
        <w:ind w:left="-142"/>
        <w:rPr>
          <w:b/>
          <w:bCs/>
          <w:color w:val="00305D"/>
          <w:sz w:val="40"/>
          <w:szCs w:val="40"/>
        </w:rPr>
      </w:pPr>
      <w:r w:rsidRPr="00D61BDF">
        <w:rPr>
          <w:b/>
          <w:bCs/>
          <w:color w:val="00305D"/>
          <w:sz w:val="40"/>
          <w:szCs w:val="40"/>
        </w:rPr>
        <w:t>Breakout Session with Zoom - Small Group Work</w:t>
      </w:r>
    </w:p>
    <w:p w14:paraId="15E31F8B" w14:textId="045B89F5" w:rsidR="000E175D" w:rsidRPr="00217292" w:rsidRDefault="00D61BDF" w:rsidP="000E175D">
      <w:pPr>
        <w:pStyle w:val="Subtitle"/>
        <w:ind w:left="-142"/>
        <w:rPr>
          <w:color w:val="00305D"/>
          <w:lang w:val="de-DE"/>
        </w:rPr>
      </w:pPr>
      <w:r w:rsidRPr="00D61BDF">
        <w:rPr>
          <w:color w:val="00305D"/>
          <w:lang w:val="de-DE"/>
        </w:rPr>
        <w:t xml:space="preserve">Quick </w:t>
      </w:r>
      <w:proofErr w:type="spellStart"/>
      <w:r w:rsidRPr="00D61BDF">
        <w:rPr>
          <w:color w:val="00305D"/>
          <w:lang w:val="de-DE"/>
        </w:rPr>
        <w:t>guide</w:t>
      </w:r>
      <w:proofErr w:type="spellEnd"/>
      <w:r w:rsidRPr="00D61BDF">
        <w:rPr>
          <w:color w:val="00305D"/>
          <w:lang w:val="de-DE"/>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D61BDF"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1A6C4114" w14:textId="5D71E0C4" w:rsidR="00D61BDF" w:rsidRPr="00D61BDF" w:rsidRDefault="00D61BDF" w:rsidP="00D61BDF">
            <w:r w:rsidRPr="00D61BDF">
              <w:t>First of all, before the actual meeting (and also before creating the meeting), you must check</w:t>
            </w:r>
            <w:r>
              <w:t xml:space="preserve"> </w:t>
            </w:r>
            <w:hyperlink r:id="rId9" w:history="1">
              <w:r w:rsidRPr="00D61BDF">
                <w:rPr>
                  <w:rStyle w:val="Hyperlink"/>
                </w:rPr>
                <w:t>her</w:t>
              </w:r>
            </w:hyperlink>
            <w:r>
              <w:rPr>
                <w:rStyle w:val="Hyperlink"/>
              </w:rPr>
              <w:t>e</w:t>
            </w:r>
            <w:r w:rsidRPr="00D61BDF">
              <w:t xml:space="preserve"> whether "Breakout room" is activated as a function in the "Settings"&gt;"Meeting advanced"&gt; "Breakout room".</w:t>
            </w:r>
          </w:p>
          <w:p w14:paraId="46096492" w14:textId="77777777" w:rsidR="00D61BDF" w:rsidRPr="00D61BDF" w:rsidRDefault="00D61BDF" w:rsidP="00D61BDF">
            <w:r w:rsidRPr="00D61BDF">
              <w:t xml:space="preserve">If this is activated, you can start a breakout session in the meeting itself by clicking on the corresponding icon. Here you can select the number of rooms and divide the participants randomly or as desired to the rooms. </w:t>
            </w:r>
          </w:p>
          <w:p w14:paraId="312152C2" w14:textId="77777777" w:rsidR="00D61BDF" w:rsidRDefault="00D61BDF" w:rsidP="00D61BDF">
            <w:pPr>
              <w:rPr>
                <w:lang w:val="de-DE"/>
              </w:rPr>
            </w:pPr>
            <w:r w:rsidRPr="00D61BDF">
              <w:t xml:space="preserve">There is also the possibility to divide the participants into subgroups before the meeting. </w:t>
            </w:r>
            <w:r w:rsidRPr="00D61BDF">
              <w:rPr>
                <w:lang w:val="de-DE"/>
              </w:rPr>
              <w:t xml:space="preserve">More </w:t>
            </w:r>
            <w:proofErr w:type="spellStart"/>
            <w:r w:rsidRPr="00D61BDF">
              <w:rPr>
                <w:lang w:val="de-DE"/>
              </w:rPr>
              <w:t>about</w:t>
            </w:r>
            <w:proofErr w:type="spellEnd"/>
            <w:r w:rsidRPr="00D61BDF">
              <w:rPr>
                <w:lang w:val="de-DE"/>
              </w:rPr>
              <w:t xml:space="preserve"> </w:t>
            </w:r>
            <w:proofErr w:type="spellStart"/>
            <w:r w:rsidRPr="00D61BDF">
              <w:rPr>
                <w:lang w:val="de-DE"/>
              </w:rPr>
              <w:t>this</w:t>
            </w:r>
            <w:proofErr w:type="spellEnd"/>
            <w:r w:rsidRPr="00D61BDF">
              <w:rPr>
                <w:lang w:val="de-DE"/>
              </w:rPr>
              <w:t xml:space="preserve"> in </w:t>
            </w:r>
            <w:proofErr w:type="spellStart"/>
            <w:r w:rsidRPr="00D61BDF">
              <w:rPr>
                <w:lang w:val="de-DE"/>
              </w:rPr>
              <w:t>the</w:t>
            </w:r>
            <w:proofErr w:type="spellEnd"/>
            <w:r w:rsidRPr="00D61BDF">
              <w:rPr>
                <w:lang w:val="de-DE"/>
              </w:rPr>
              <w:t xml:space="preserve"> </w:t>
            </w:r>
            <w:proofErr w:type="spellStart"/>
            <w:r w:rsidRPr="00D61BDF">
              <w:rPr>
                <w:lang w:val="de-DE"/>
              </w:rPr>
              <w:t>detailed</w:t>
            </w:r>
            <w:proofErr w:type="spellEnd"/>
            <w:r w:rsidRPr="00D61BDF">
              <w:rPr>
                <w:lang w:val="de-DE"/>
              </w:rPr>
              <w:t xml:space="preserve"> </w:t>
            </w:r>
            <w:proofErr w:type="spellStart"/>
            <w:r w:rsidRPr="00D61BDF">
              <w:rPr>
                <w:lang w:val="de-DE"/>
              </w:rPr>
              <w:t>help</w:t>
            </w:r>
            <w:proofErr w:type="spellEnd"/>
            <w:r w:rsidRPr="00D61BDF">
              <w:rPr>
                <w:lang w:val="de-DE"/>
              </w:rPr>
              <w:t xml:space="preserve"> - </w:t>
            </w:r>
            <w:proofErr w:type="spellStart"/>
            <w:r w:rsidRPr="00D61BDF">
              <w:rPr>
                <w:lang w:val="de-DE"/>
              </w:rPr>
              <w:t>Define</w:t>
            </w:r>
            <w:proofErr w:type="spellEnd"/>
            <w:r w:rsidRPr="00D61BDF">
              <w:rPr>
                <w:lang w:val="de-DE"/>
              </w:rPr>
              <w:t xml:space="preserve"> </w:t>
            </w:r>
            <w:proofErr w:type="spellStart"/>
            <w:r w:rsidRPr="00D61BDF">
              <w:rPr>
                <w:lang w:val="de-DE"/>
              </w:rPr>
              <w:t>subgroups</w:t>
            </w:r>
            <w:proofErr w:type="spellEnd"/>
            <w:r w:rsidRPr="00D61BDF">
              <w:rPr>
                <w:lang w:val="de-DE"/>
              </w:rPr>
              <w:t xml:space="preserve"> in </w:t>
            </w:r>
            <w:proofErr w:type="spellStart"/>
            <w:r w:rsidRPr="00D61BDF">
              <w:rPr>
                <w:lang w:val="de-DE"/>
              </w:rPr>
              <w:t>advance</w:t>
            </w:r>
            <w:proofErr w:type="spellEnd"/>
            <w:r w:rsidRPr="00D61BDF">
              <w:rPr>
                <w:lang w:val="de-DE"/>
              </w:rPr>
              <w:t>.</w:t>
            </w:r>
          </w:p>
          <w:p w14:paraId="453DDA7B" w14:textId="42297524" w:rsidR="00F161F7" w:rsidRPr="00D61BDF" w:rsidRDefault="00D61BDF" w:rsidP="000E175D">
            <w:r w:rsidRPr="00D61BDF">
              <w:t>Note: The screenshots provided are in German, this was done on purpose as the Moodle Page translations are not complete. We hope that the description and the screenshots will help you in any case!</w:t>
            </w:r>
          </w:p>
        </w:tc>
      </w:tr>
    </w:tbl>
    <w:p w14:paraId="49E95EBF" w14:textId="77777777" w:rsidR="000E175D" w:rsidRPr="00D61BDF" w:rsidRDefault="000E175D" w:rsidP="000E175D">
      <w:pPr>
        <w:rPr>
          <w:lang w:val="en-AU"/>
        </w:rPr>
      </w:pPr>
    </w:p>
    <w:p w14:paraId="48CF5673" w14:textId="100B046E" w:rsidR="00F42EB0" w:rsidRPr="00D61BDF" w:rsidRDefault="00D61BDF" w:rsidP="000A4217">
      <w:pPr>
        <w:pStyle w:val="Subtitle"/>
        <w:rPr>
          <w:color w:val="00305D"/>
        </w:rPr>
      </w:pPr>
      <w:r w:rsidRPr="00D61BDF">
        <w:rPr>
          <w:color w:val="00305D"/>
        </w:rPr>
        <w:t>Detailed help: Switch on Breakout Rooms</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1D6A7B" w:rsidRPr="00F42EB0" w14:paraId="07D8532D" w14:textId="77777777" w:rsidTr="007B396C">
        <w:tc>
          <w:tcPr>
            <w:tcW w:w="495" w:type="dxa"/>
          </w:tcPr>
          <w:p w14:paraId="141F585E" w14:textId="77777777" w:rsidR="000E175D" w:rsidRDefault="000E175D" w:rsidP="000E175D">
            <w:r>
              <w:t>1.</w:t>
            </w:r>
          </w:p>
        </w:tc>
        <w:tc>
          <w:tcPr>
            <w:tcW w:w="3154" w:type="dxa"/>
          </w:tcPr>
          <w:p w14:paraId="08EA8A8A" w14:textId="52295B2C" w:rsidR="00856812" w:rsidRPr="00D61BDF" w:rsidRDefault="00D61BDF" w:rsidP="00637F20">
            <w:r w:rsidRPr="00D61BDF">
              <w:t xml:space="preserve">Click on </w:t>
            </w:r>
            <w:hyperlink r:id="rId10" w:history="1">
              <w:r>
                <w:rPr>
                  <w:rStyle w:val="Hyperlink"/>
                </w:rPr>
                <w:t>this</w:t>
              </w:r>
              <w:r w:rsidRPr="00D61BDF">
                <w:rPr>
                  <w:rStyle w:val="Hyperlink"/>
                </w:rPr>
                <w:t xml:space="preserve"> </w:t>
              </w:r>
              <w:r>
                <w:rPr>
                  <w:rStyle w:val="Hyperlink"/>
                </w:rPr>
                <w:t>l</w:t>
              </w:r>
              <w:r w:rsidRPr="00D61BDF">
                <w:rPr>
                  <w:rStyle w:val="Hyperlink"/>
                </w:rPr>
                <w:t>ink</w:t>
              </w:r>
            </w:hyperlink>
            <w:r w:rsidRPr="00D61BDF">
              <w:t xml:space="preserve"> and log in if necessary. You should be on the settings page of </w:t>
            </w:r>
            <w:proofErr w:type="spellStart"/>
            <w:r w:rsidRPr="00D61BDF">
              <w:t>Zoom.UP</w:t>
            </w:r>
            <w:proofErr w:type="spellEnd"/>
          </w:p>
        </w:tc>
        <w:tc>
          <w:tcPr>
            <w:tcW w:w="7110" w:type="dxa"/>
          </w:tcPr>
          <w:p w14:paraId="78D3773C" w14:textId="77777777" w:rsidR="000E175D" w:rsidRDefault="001D6A7B" w:rsidP="000E175D">
            <w:pPr>
              <w:rPr>
                <w:lang w:val="de-DE"/>
              </w:rPr>
            </w:pPr>
            <w:r>
              <w:rPr>
                <w:noProof/>
              </w:rPr>
              <w:drawing>
                <wp:inline distT="0" distB="0" distL="0" distR="0" wp14:anchorId="155A5EFB" wp14:editId="1751E2C5">
                  <wp:extent cx="3871573" cy="1290918"/>
                  <wp:effectExtent l="0" t="0" r="0" b="5080"/>
                  <wp:docPr id="20" name="Picture 20" descr="Screenshot of Zoom Meetings settings opened in the browser. The &quot;Meeting is selected&quo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Zoom Meetings settings opened in the browser. The &quot;Meeting is selected&quot; tab"/>
                          <pic:cNvPicPr/>
                        </pic:nvPicPr>
                        <pic:blipFill rotWithShape="1">
                          <a:blip r:embed="rId11"/>
                          <a:srcRect r="8519"/>
                          <a:stretch/>
                        </pic:blipFill>
                        <pic:spPr bwMode="auto">
                          <a:xfrm>
                            <a:off x="0" y="0"/>
                            <a:ext cx="3919302" cy="1306832"/>
                          </a:xfrm>
                          <a:prstGeom prst="rect">
                            <a:avLst/>
                          </a:prstGeom>
                          <a:ln>
                            <a:noFill/>
                          </a:ln>
                          <a:extLst>
                            <a:ext uri="{53640926-AAD7-44D8-BBD7-CCE9431645EC}">
                              <a14:shadowObscured xmlns:a14="http://schemas.microsoft.com/office/drawing/2010/main"/>
                            </a:ext>
                          </a:extLst>
                        </pic:spPr>
                      </pic:pic>
                    </a:graphicData>
                  </a:graphic>
                </wp:inline>
              </w:drawing>
            </w:r>
          </w:p>
          <w:p w14:paraId="28D17DEA" w14:textId="55BE190A" w:rsidR="00947C59" w:rsidRPr="00856812" w:rsidRDefault="00947C59" w:rsidP="000E175D">
            <w:pPr>
              <w:rPr>
                <w:lang w:val="de-DE"/>
              </w:rPr>
            </w:pPr>
          </w:p>
        </w:tc>
      </w:tr>
      <w:tr w:rsidR="001D6A7B" w:rsidRPr="00F1147A" w14:paraId="72FE88DB" w14:textId="77777777" w:rsidTr="007B396C">
        <w:tc>
          <w:tcPr>
            <w:tcW w:w="495" w:type="dxa"/>
          </w:tcPr>
          <w:p w14:paraId="5C15C70C" w14:textId="78355229" w:rsidR="000E175D" w:rsidRDefault="00D24098" w:rsidP="000E175D">
            <w:r>
              <w:t>2</w:t>
            </w:r>
            <w:r w:rsidR="000E175D">
              <w:t>.</w:t>
            </w:r>
          </w:p>
        </w:tc>
        <w:tc>
          <w:tcPr>
            <w:tcW w:w="3154" w:type="dxa"/>
          </w:tcPr>
          <w:p w14:paraId="760383B7" w14:textId="5CA53F72" w:rsidR="00856812" w:rsidRPr="00D61BDF" w:rsidRDefault="00D61BDF" w:rsidP="00637F20">
            <w:r w:rsidRPr="00D61BDF">
              <w:t>Navigate to Settings &gt; Meeting Advanced</w:t>
            </w:r>
          </w:p>
        </w:tc>
        <w:tc>
          <w:tcPr>
            <w:tcW w:w="7110" w:type="dxa"/>
          </w:tcPr>
          <w:p w14:paraId="56926A63" w14:textId="77777777" w:rsidR="000E175D" w:rsidRDefault="001D6A7B" w:rsidP="000E175D">
            <w:pPr>
              <w:rPr>
                <w:lang w:val="de-DE"/>
              </w:rPr>
            </w:pPr>
            <w:r>
              <w:rPr>
                <w:noProof/>
              </w:rPr>
              <w:drawing>
                <wp:inline distT="0" distB="0" distL="0" distR="0" wp14:anchorId="6AFACA69" wp14:editId="2197A0CC">
                  <wp:extent cx="820011" cy="886393"/>
                  <wp:effectExtent l="0" t="0" r="0" b="9525"/>
                  <wp:docPr id="22" name="Picture 22" descr="Screenshot of the zoom settings. The &quot;In Meeting (Advanced)&quot; paragraph under the &quot;Meeting&quot; tab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the zoom settings. The &quot;In Meeting (Advanced)&quot; paragraph under the &quot;Meeting&quot; tab is highlighted."/>
                          <pic:cNvPicPr/>
                        </pic:nvPicPr>
                        <pic:blipFill>
                          <a:blip r:embed="rId12"/>
                          <a:stretch>
                            <a:fillRect/>
                          </a:stretch>
                        </pic:blipFill>
                        <pic:spPr>
                          <a:xfrm>
                            <a:off x="0" y="0"/>
                            <a:ext cx="830805" cy="898060"/>
                          </a:xfrm>
                          <a:prstGeom prst="rect">
                            <a:avLst/>
                          </a:prstGeom>
                        </pic:spPr>
                      </pic:pic>
                    </a:graphicData>
                  </a:graphic>
                </wp:inline>
              </w:drawing>
            </w:r>
          </w:p>
          <w:p w14:paraId="7FE0ED5A" w14:textId="5C6CD774" w:rsidR="00947C59" w:rsidRPr="00856812" w:rsidRDefault="00947C59" w:rsidP="000E175D">
            <w:pPr>
              <w:rPr>
                <w:lang w:val="de-DE"/>
              </w:rPr>
            </w:pPr>
          </w:p>
        </w:tc>
      </w:tr>
      <w:tr w:rsidR="001D6A7B" w:rsidRPr="00F1147A" w14:paraId="527D1E8C" w14:textId="77777777" w:rsidTr="007B396C">
        <w:tc>
          <w:tcPr>
            <w:tcW w:w="495" w:type="dxa"/>
          </w:tcPr>
          <w:p w14:paraId="341B2D56" w14:textId="042EF577" w:rsidR="00F1147A" w:rsidRDefault="00F1147A" w:rsidP="000E175D">
            <w:r>
              <w:t>3.</w:t>
            </w:r>
          </w:p>
        </w:tc>
        <w:tc>
          <w:tcPr>
            <w:tcW w:w="3154" w:type="dxa"/>
          </w:tcPr>
          <w:p w14:paraId="11A71496" w14:textId="491CE3B8" w:rsidR="000A4217" w:rsidRPr="00D61BDF" w:rsidRDefault="00D61BDF" w:rsidP="00D60B3B">
            <w:r w:rsidRPr="00D61BDF">
              <w:t xml:space="preserve">Check whether the check mark is set under Breakout room. If this is the </w:t>
            </w:r>
            <w:proofErr w:type="gramStart"/>
            <w:r w:rsidRPr="00D61BDF">
              <w:t>case</w:t>
            </w:r>
            <w:proofErr w:type="gramEnd"/>
            <w:r w:rsidRPr="00D61BDF">
              <w:t xml:space="preserve"> you can use breakout rooms from now on</w:t>
            </w:r>
          </w:p>
        </w:tc>
        <w:tc>
          <w:tcPr>
            <w:tcW w:w="7110" w:type="dxa"/>
          </w:tcPr>
          <w:p w14:paraId="0D5692D4" w14:textId="28BF9644" w:rsidR="00F1147A" w:rsidRPr="00856812" w:rsidRDefault="001D6A7B" w:rsidP="000E175D">
            <w:pPr>
              <w:rPr>
                <w:lang w:val="de-DE"/>
              </w:rPr>
            </w:pPr>
            <w:r>
              <w:rPr>
                <w:noProof/>
              </w:rPr>
              <w:drawing>
                <wp:inline distT="0" distB="0" distL="0" distR="0" wp14:anchorId="58F48159" wp14:editId="1845D1A8">
                  <wp:extent cx="3562043" cy="685777"/>
                  <wp:effectExtent l="0" t="0" r="635" b="635"/>
                  <wp:docPr id="24" name="Picture 24" descr="Screenshot of the Zoom settings page, you can see the Breakout room setting. It reads, &quot;Allow the host to split meeting attendees into separate, smaller rooms. Here the host can assign attendees to breakout rooms during schedul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of the Zoom settings page, you can see the Breakout room setting. It reads, &quot;Allow the host to split meeting attendees into separate, smaller rooms. Here the host can assign attendees to breakout rooms during scheduling&quot;."/>
                          <pic:cNvPicPr/>
                        </pic:nvPicPr>
                        <pic:blipFill>
                          <a:blip r:embed="rId13"/>
                          <a:stretch>
                            <a:fillRect/>
                          </a:stretch>
                        </pic:blipFill>
                        <pic:spPr>
                          <a:xfrm>
                            <a:off x="0" y="0"/>
                            <a:ext cx="3616870" cy="696332"/>
                          </a:xfrm>
                          <a:prstGeom prst="rect">
                            <a:avLst/>
                          </a:prstGeom>
                        </pic:spPr>
                      </pic:pic>
                    </a:graphicData>
                  </a:graphic>
                </wp:inline>
              </w:drawing>
            </w:r>
          </w:p>
          <w:p w14:paraId="51CD77E3" w14:textId="71B6D000" w:rsidR="000A4217" w:rsidRPr="00856812" w:rsidRDefault="000A4217" w:rsidP="000E175D">
            <w:pPr>
              <w:rPr>
                <w:lang w:val="de-DE"/>
              </w:rPr>
            </w:pPr>
          </w:p>
        </w:tc>
      </w:tr>
    </w:tbl>
    <w:p w14:paraId="56754875" w14:textId="5E8B14BB" w:rsidR="005C4267" w:rsidRDefault="005C4267" w:rsidP="005C4267">
      <w:pPr>
        <w:pStyle w:val="Subtitle"/>
        <w:rPr>
          <w:color w:val="00305D"/>
          <w:lang w:val="de-DE"/>
        </w:rPr>
      </w:pPr>
    </w:p>
    <w:p w14:paraId="18A722E0" w14:textId="5EF1B627" w:rsidR="00947C59" w:rsidRDefault="00947C59" w:rsidP="00947C59"/>
    <w:p w14:paraId="79E5DAA5" w14:textId="77777777" w:rsidR="00947C59" w:rsidRPr="00947C59" w:rsidRDefault="00947C59" w:rsidP="00947C59"/>
    <w:p w14:paraId="7E2315FD" w14:textId="4BBEE250" w:rsidR="000E175D" w:rsidRPr="00D61BDF" w:rsidRDefault="00D61BDF" w:rsidP="005C4267">
      <w:pPr>
        <w:pStyle w:val="Subtitle"/>
        <w:rPr>
          <w:color w:val="00305D"/>
        </w:rPr>
      </w:pPr>
      <w:r w:rsidRPr="00D61BDF">
        <w:rPr>
          <w:color w:val="00305D"/>
        </w:rPr>
        <w:lastRenderedPageBreak/>
        <w:t>Detailed help: Using breakout rooms in meetings</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8D66CD" w:rsidRPr="00F42EB0" w14:paraId="41421393" w14:textId="77777777" w:rsidTr="007B396C">
        <w:tc>
          <w:tcPr>
            <w:tcW w:w="495" w:type="dxa"/>
          </w:tcPr>
          <w:p w14:paraId="3B914D1B" w14:textId="77777777" w:rsidR="005C4267" w:rsidRDefault="005C4267" w:rsidP="00713B6A">
            <w:r>
              <w:t>1.</w:t>
            </w:r>
          </w:p>
        </w:tc>
        <w:tc>
          <w:tcPr>
            <w:tcW w:w="3154" w:type="dxa"/>
          </w:tcPr>
          <w:p w14:paraId="702138E1" w14:textId="641754B0" w:rsidR="005C4267" w:rsidRPr="00D61BDF" w:rsidRDefault="00D61BDF" w:rsidP="005C4267">
            <w:r w:rsidRPr="00D61BDF">
              <w:t>Open Zoom and log in if necessary</w:t>
            </w:r>
          </w:p>
        </w:tc>
        <w:tc>
          <w:tcPr>
            <w:tcW w:w="7110" w:type="dxa"/>
          </w:tcPr>
          <w:p w14:paraId="62EE111A" w14:textId="77777777" w:rsidR="005C4267" w:rsidRDefault="00D509D7" w:rsidP="00713B6A">
            <w:pPr>
              <w:rPr>
                <w:lang w:val="de-DE"/>
              </w:rPr>
            </w:pPr>
            <w:r>
              <w:rPr>
                <w:noProof/>
              </w:rPr>
              <w:drawing>
                <wp:inline distT="0" distB="0" distL="0" distR="0" wp14:anchorId="4E1EBBFE" wp14:editId="10CF524A">
                  <wp:extent cx="400050" cy="371475"/>
                  <wp:effectExtent l="0" t="0" r="0" b="9525"/>
                  <wp:docPr id="18" name="Picture 18" descr="Zoo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Zoom Icon"/>
                          <pic:cNvPicPr/>
                        </pic:nvPicPr>
                        <pic:blipFill>
                          <a:blip r:embed="rId14"/>
                          <a:stretch>
                            <a:fillRect/>
                          </a:stretch>
                        </pic:blipFill>
                        <pic:spPr>
                          <a:xfrm>
                            <a:off x="0" y="0"/>
                            <a:ext cx="400050" cy="371475"/>
                          </a:xfrm>
                          <a:prstGeom prst="rect">
                            <a:avLst/>
                          </a:prstGeom>
                        </pic:spPr>
                      </pic:pic>
                    </a:graphicData>
                  </a:graphic>
                </wp:inline>
              </w:drawing>
            </w:r>
          </w:p>
          <w:p w14:paraId="459005FA" w14:textId="66D3B5B0" w:rsidR="00947C59" w:rsidRPr="00856812" w:rsidRDefault="00947C59" w:rsidP="00713B6A">
            <w:pPr>
              <w:rPr>
                <w:lang w:val="de-DE"/>
              </w:rPr>
            </w:pPr>
          </w:p>
        </w:tc>
      </w:tr>
      <w:tr w:rsidR="008D66CD" w:rsidRPr="00F1147A" w14:paraId="7712180C" w14:textId="77777777" w:rsidTr="007B396C">
        <w:tc>
          <w:tcPr>
            <w:tcW w:w="495" w:type="dxa"/>
          </w:tcPr>
          <w:p w14:paraId="1EF5BA62" w14:textId="77777777" w:rsidR="005C4267" w:rsidRDefault="005C4267" w:rsidP="00713B6A">
            <w:r>
              <w:t>2.</w:t>
            </w:r>
          </w:p>
        </w:tc>
        <w:tc>
          <w:tcPr>
            <w:tcW w:w="3154" w:type="dxa"/>
          </w:tcPr>
          <w:p w14:paraId="18180782" w14:textId="77777777" w:rsidR="00D61BDF" w:rsidRDefault="00D61BDF" w:rsidP="005C4267">
            <w:r w:rsidRPr="00D61BDF">
              <w:t>During a meeting, you can click on Breakout Session at the bottom of the screen (if you are not in full screen mode, this function may be hidden under "More" (three dots)).</w:t>
            </w:r>
          </w:p>
          <w:p w14:paraId="050405C9" w14:textId="58DC5790" w:rsidR="00D61BDF" w:rsidRPr="00D61BDF" w:rsidRDefault="00D61BDF" w:rsidP="005C4267"/>
        </w:tc>
        <w:tc>
          <w:tcPr>
            <w:tcW w:w="7110" w:type="dxa"/>
          </w:tcPr>
          <w:p w14:paraId="065E9F4E" w14:textId="4F11F6E5" w:rsidR="005C4267" w:rsidRPr="00856812" w:rsidRDefault="00D509D7" w:rsidP="00713B6A">
            <w:pPr>
              <w:rPr>
                <w:lang w:val="de-DE"/>
              </w:rPr>
            </w:pPr>
            <w:r>
              <w:rPr>
                <w:noProof/>
              </w:rPr>
              <w:drawing>
                <wp:inline distT="0" distB="0" distL="0" distR="0" wp14:anchorId="7F398EA6" wp14:editId="05DF0DD8">
                  <wp:extent cx="1000125" cy="485775"/>
                  <wp:effectExtent l="0" t="0" r="9525" b="9525"/>
                  <wp:docPr id="19" name="Picture 19" descr="Breakout Ses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reakout Session Icon"/>
                          <pic:cNvPicPr/>
                        </pic:nvPicPr>
                        <pic:blipFill>
                          <a:blip r:embed="rId15"/>
                          <a:stretch>
                            <a:fillRect/>
                          </a:stretch>
                        </pic:blipFill>
                        <pic:spPr>
                          <a:xfrm>
                            <a:off x="0" y="0"/>
                            <a:ext cx="1000125" cy="485775"/>
                          </a:xfrm>
                          <a:prstGeom prst="rect">
                            <a:avLst/>
                          </a:prstGeom>
                        </pic:spPr>
                      </pic:pic>
                    </a:graphicData>
                  </a:graphic>
                </wp:inline>
              </w:drawing>
            </w:r>
          </w:p>
        </w:tc>
      </w:tr>
      <w:tr w:rsidR="008D66CD" w:rsidRPr="00F1147A" w14:paraId="75BDBD98" w14:textId="77777777" w:rsidTr="007B396C">
        <w:tc>
          <w:tcPr>
            <w:tcW w:w="495" w:type="dxa"/>
          </w:tcPr>
          <w:p w14:paraId="0C3184B7" w14:textId="77777777" w:rsidR="005C4267" w:rsidRDefault="005C4267" w:rsidP="00713B6A">
            <w:r>
              <w:t>3.</w:t>
            </w:r>
          </w:p>
        </w:tc>
        <w:tc>
          <w:tcPr>
            <w:tcW w:w="3154" w:type="dxa"/>
          </w:tcPr>
          <w:p w14:paraId="0B93A598" w14:textId="4632D64A" w:rsidR="005C4267" w:rsidRPr="00856812" w:rsidRDefault="00D61BDF" w:rsidP="005C4267">
            <w:pPr>
              <w:rPr>
                <w:lang w:val="de-DE"/>
              </w:rPr>
            </w:pPr>
            <w:r w:rsidRPr="00D61BDF">
              <w:t xml:space="preserve">In the appeared window you can choose how many rooms should be created and what kind of assignment to the respective rooms should happen (automatic, manual, left to the participants themselves). </w:t>
            </w:r>
            <w:r w:rsidRPr="00D61BDF">
              <w:rPr>
                <w:lang w:val="de-DE"/>
              </w:rPr>
              <w:t>Click on Create.</w:t>
            </w:r>
          </w:p>
        </w:tc>
        <w:tc>
          <w:tcPr>
            <w:tcW w:w="7110" w:type="dxa"/>
          </w:tcPr>
          <w:p w14:paraId="3A445CB6" w14:textId="4441CB6E" w:rsidR="005C4267" w:rsidRPr="00856812" w:rsidRDefault="005C4267" w:rsidP="00713B6A">
            <w:pPr>
              <w:rPr>
                <w:lang w:val="de-DE"/>
              </w:rPr>
            </w:pPr>
            <w:r>
              <w:rPr>
                <w:noProof/>
              </w:rPr>
              <w:drawing>
                <wp:inline distT="0" distB="0" distL="0" distR="0" wp14:anchorId="2B260FC8" wp14:editId="22B64994">
                  <wp:extent cx="1676400" cy="1612901"/>
                  <wp:effectExtent l="0" t="0" r="0" b="6350"/>
                  <wp:docPr id="1" name="Picture 1" descr="Screenshot of the window that appears when the &quot;Breakout Session&quot; icon is clicked. You can set the number of conference rooms. Next to it you can choose whether the participants should be assigned automatically, manually or by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window that appears when the &quot;Breakout Session&quot; icon is clicked. You can set the number of conference rooms. Next to it you can choose whether the participants should be assigned automatically, manually or by yourself."/>
                          <pic:cNvPicPr/>
                        </pic:nvPicPr>
                        <pic:blipFill>
                          <a:blip r:embed="rId16"/>
                          <a:stretch>
                            <a:fillRect/>
                          </a:stretch>
                        </pic:blipFill>
                        <pic:spPr>
                          <a:xfrm>
                            <a:off x="0" y="0"/>
                            <a:ext cx="1692087" cy="1627994"/>
                          </a:xfrm>
                          <a:prstGeom prst="rect">
                            <a:avLst/>
                          </a:prstGeom>
                        </pic:spPr>
                      </pic:pic>
                    </a:graphicData>
                  </a:graphic>
                </wp:inline>
              </w:drawing>
            </w:r>
          </w:p>
          <w:p w14:paraId="45DACB80" w14:textId="77777777" w:rsidR="005C4267" w:rsidRPr="00856812" w:rsidRDefault="005C4267" w:rsidP="00713B6A">
            <w:pPr>
              <w:rPr>
                <w:lang w:val="de-DE"/>
              </w:rPr>
            </w:pPr>
          </w:p>
        </w:tc>
      </w:tr>
      <w:tr w:rsidR="005C4267" w:rsidRPr="00F1147A" w14:paraId="66ED776B" w14:textId="77777777" w:rsidTr="007B396C">
        <w:tc>
          <w:tcPr>
            <w:tcW w:w="495" w:type="dxa"/>
          </w:tcPr>
          <w:p w14:paraId="525B7E09" w14:textId="44012161" w:rsidR="005C4267" w:rsidRDefault="005C4267" w:rsidP="00713B6A">
            <w:r>
              <w:t>4.</w:t>
            </w:r>
          </w:p>
        </w:tc>
        <w:tc>
          <w:tcPr>
            <w:tcW w:w="3154" w:type="dxa"/>
          </w:tcPr>
          <w:p w14:paraId="1AFEF969" w14:textId="74DAF14E" w:rsidR="00D509D7" w:rsidRPr="00D61BDF" w:rsidRDefault="00D61BDF" w:rsidP="005C4267">
            <w:r w:rsidRPr="00D61BDF">
              <w:t>In the next window you have the possibility to rename the rooms (navigate with the mouse on the corresponding bar and click "Rename"), or to add as many additional rooms as you want ("Add a session" click)</w:t>
            </w:r>
          </w:p>
        </w:tc>
        <w:tc>
          <w:tcPr>
            <w:tcW w:w="7110" w:type="dxa"/>
          </w:tcPr>
          <w:p w14:paraId="42B2F854" w14:textId="0C0DA086" w:rsidR="005C4267" w:rsidRPr="005C4267" w:rsidRDefault="005B1500" w:rsidP="00713B6A">
            <w:pPr>
              <w:rPr>
                <w:noProof/>
                <w:lang w:val="de-DE"/>
              </w:rPr>
            </w:pPr>
            <w:r>
              <w:rPr>
                <w:lang w:val="de-DE"/>
              </w:rPr>
              <w:object w:dxaOrig="10065" w:dyaOrig="3585" w14:anchorId="0FF51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of the breakout sessions. Highlighted are the options to rename the breakout rooms or add a new session." style="width:291.75pt;height:103.5pt" o:ole="">
                  <v:imagedata r:id="rId17" o:title=""/>
                </v:shape>
                <o:OLEObject Type="Embed" ProgID="PBrush" ShapeID="_x0000_i1025" DrawAspect="Content" ObjectID="_1685264084" r:id="rId18"/>
              </w:object>
            </w:r>
          </w:p>
        </w:tc>
      </w:tr>
      <w:tr w:rsidR="005C4267" w:rsidRPr="00F1147A" w14:paraId="4F45D1F1" w14:textId="77777777" w:rsidTr="007B396C">
        <w:tc>
          <w:tcPr>
            <w:tcW w:w="495" w:type="dxa"/>
          </w:tcPr>
          <w:p w14:paraId="6EAA8E15" w14:textId="782F27B0" w:rsidR="005C4267" w:rsidRDefault="005C4267" w:rsidP="00713B6A">
            <w:r>
              <w:t>5.</w:t>
            </w:r>
          </w:p>
        </w:tc>
        <w:tc>
          <w:tcPr>
            <w:tcW w:w="3154" w:type="dxa"/>
          </w:tcPr>
          <w:p w14:paraId="2019A74E" w14:textId="44E08100" w:rsidR="005C4267" w:rsidRPr="00D61BDF" w:rsidRDefault="00D61BDF" w:rsidP="005C4267">
            <w:r w:rsidRPr="00D61BDF">
              <w:t>(optional) By clicking on "Options" you can set other settings as you like, like a maximum session duration or adjusting the countdown timer</w:t>
            </w:r>
          </w:p>
        </w:tc>
        <w:tc>
          <w:tcPr>
            <w:tcW w:w="7110" w:type="dxa"/>
          </w:tcPr>
          <w:p w14:paraId="13340F90" w14:textId="0BEA82E2" w:rsidR="005C4267" w:rsidRPr="005C4267" w:rsidRDefault="005B1500" w:rsidP="00713B6A">
            <w:pPr>
              <w:rPr>
                <w:lang w:val="de-DE"/>
              </w:rPr>
            </w:pPr>
            <w:r>
              <w:rPr>
                <w:lang w:val="de-DE"/>
              </w:rPr>
              <w:object w:dxaOrig="7875" w:dyaOrig="4245" w14:anchorId="0CACDE53">
                <v:shape id="_x0000_i1026" type="#_x0000_t75" alt="Screenshot of the options that can be changed while the breakout session is running. The options are:&#10;-Allow meeting participants to select a room.&#10;-Allow participants to return to the main session at any time&#10;-Automatically move all assigned participants to conference rooms&#10;-Automatically close breakout rooms after 30 minutes (you can change the number of minutes here)&#10;- Countdown after closing the breakout room&#10;Set countdown timer: 60 seconds (here you can change the number of seconds)" style="width:238.5pt;height:129pt;mso-position-vertical:absolute" o:ole="">
                  <v:imagedata r:id="rId19" o:title=""/>
                </v:shape>
                <o:OLEObject Type="Embed" ProgID="PBrush" ShapeID="_x0000_i1026" DrawAspect="Content" ObjectID="_1685264085" r:id="rId20"/>
              </w:object>
            </w:r>
          </w:p>
        </w:tc>
      </w:tr>
      <w:tr w:rsidR="008D66CD" w:rsidRPr="00F1147A" w14:paraId="2D28EA44" w14:textId="77777777" w:rsidTr="007B396C">
        <w:tc>
          <w:tcPr>
            <w:tcW w:w="495" w:type="dxa"/>
          </w:tcPr>
          <w:p w14:paraId="65035177" w14:textId="08CA8636" w:rsidR="008D66CD" w:rsidRDefault="008D66CD" w:rsidP="00713B6A">
            <w:r>
              <w:t xml:space="preserve">6. </w:t>
            </w:r>
          </w:p>
        </w:tc>
        <w:tc>
          <w:tcPr>
            <w:tcW w:w="3154" w:type="dxa"/>
          </w:tcPr>
          <w:p w14:paraId="4B592BA7" w14:textId="6C6882A7" w:rsidR="00D509D7" w:rsidRPr="00D61BDF" w:rsidRDefault="00D61BDF" w:rsidP="005C4267">
            <w:r w:rsidRPr="00D61BDF">
              <w:t>Click on "Start all sessions" to start the created sessions</w:t>
            </w:r>
          </w:p>
        </w:tc>
        <w:tc>
          <w:tcPr>
            <w:tcW w:w="7110" w:type="dxa"/>
          </w:tcPr>
          <w:p w14:paraId="36EC9550" w14:textId="3A91EE23" w:rsidR="008D66CD" w:rsidRPr="008D66CD" w:rsidRDefault="008D66CD" w:rsidP="00713B6A">
            <w:pPr>
              <w:rPr>
                <w:lang w:val="de-DE"/>
              </w:rPr>
            </w:pPr>
            <w:r>
              <w:rPr>
                <w:noProof/>
              </w:rPr>
              <w:drawing>
                <wp:inline distT="0" distB="0" distL="0" distR="0" wp14:anchorId="0B698411" wp14:editId="07C4EB05">
                  <wp:extent cx="1676400" cy="323850"/>
                  <wp:effectExtent l="0" t="0" r="0" b="0"/>
                  <wp:docPr id="4" name="Picture 4" descr="Button that says &quot;Start all sess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utton that says &quot;Start all session&quot;"/>
                          <pic:cNvPicPr/>
                        </pic:nvPicPr>
                        <pic:blipFill>
                          <a:blip r:embed="rId21"/>
                          <a:stretch>
                            <a:fillRect/>
                          </a:stretch>
                        </pic:blipFill>
                        <pic:spPr>
                          <a:xfrm>
                            <a:off x="0" y="0"/>
                            <a:ext cx="1676400" cy="323850"/>
                          </a:xfrm>
                          <a:prstGeom prst="rect">
                            <a:avLst/>
                          </a:prstGeom>
                        </pic:spPr>
                      </pic:pic>
                    </a:graphicData>
                  </a:graphic>
                </wp:inline>
              </w:drawing>
            </w:r>
          </w:p>
        </w:tc>
      </w:tr>
      <w:tr w:rsidR="008D66CD" w:rsidRPr="00F1147A" w14:paraId="737AE037" w14:textId="77777777" w:rsidTr="007B396C">
        <w:tc>
          <w:tcPr>
            <w:tcW w:w="495" w:type="dxa"/>
          </w:tcPr>
          <w:p w14:paraId="55041FD2" w14:textId="750209B9" w:rsidR="008D66CD" w:rsidRDefault="008D66CD" w:rsidP="00713B6A">
            <w:r>
              <w:lastRenderedPageBreak/>
              <w:t>7.</w:t>
            </w:r>
          </w:p>
        </w:tc>
        <w:tc>
          <w:tcPr>
            <w:tcW w:w="3154" w:type="dxa"/>
          </w:tcPr>
          <w:p w14:paraId="1A459009" w14:textId="31B6C533" w:rsidR="008D66CD" w:rsidRPr="00D61BDF" w:rsidRDefault="00D61BDF" w:rsidP="005C4267">
            <w:r w:rsidRPr="00D61BDF">
              <w:t xml:space="preserve">After the sessions have been started (indicated by "In progress" at the top of the bar) you can join the different rooms, send a message to </w:t>
            </w:r>
            <w:proofErr w:type="gramStart"/>
            <w:r w:rsidRPr="00D61BDF">
              <w:t>everyone</w:t>
            </w:r>
            <w:proofErr w:type="gramEnd"/>
            <w:r w:rsidRPr="00D61BDF">
              <w:t xml:space="preserve"> or finally stop the sessions. Depending on the set cooldown timer, it now takes up to 120 seconds until all participants are back in the main room.</w:t>
            </w:r>
          </w:p>
        </w:tc>
        <w:tc>
          <w:tcPr>
            <w:tcW w:w="7110" w:type="dxa"/>
          </w:tcPr>
          <w:p w14:paraId="79B36D73" w14:textId="1A132729" w:rsidR="008D66CD" w:rsidRDefault="008D66CD" w:rsidP="00713B6A">
            <w:pPr>
              <w:rPr>
                <w:noProof/>
              </w:rPr>
            </w:pPr>
            <w:r>
              <w:rPr>
                <w:noProof/>
              </w:rPr>
              <w:drawing>
                <wp:inline distT="0" distB="0" distL="0" distR="0" wp14:anchorId="6BD2102E" wp14:editId="3F89F483">
                  <wp:extent cx="2985247" cy="2184461"/>
                  <wp:effectExtent l="0" t="0" r="5715" b="6350"/>
                  <wp:docPr id="6" name="Picture 6" descr="Screenshot of the Breakout Sessions overview. You can see the rooms and the &quot;Join&quot; buttons, as well as the &quot;Send message to all&quot; and &quot;Stop all session&quot; buttons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he Breakout Sessions overview. You can see the rooms and the &quot;Join&quot; buttons, as well as the &quot;Send message to all&quot; and &quot;Stop all session&quot; buttons at the bottom right."/>
                          <pic:cNvPicPr/>
                        </pic:nvPicPr>
                        <pic:blipFill>
                          <a:blip r:embed="rId22"/>
                          <a:stretch>
                            <a:fillRect/>
                          </a:stretch>
                        </pic:blipFill>
                        <pic:spPr>
                          <a:xfrm>
                            <a:off x="0" y="0"/>
                            <a:ext cx="3009963" cy="2202547"/>
                          </a:xfrm>
                          <a:prstGeom prst="rect">
                            <a:avLst/>
                          </a:prstGeom>
                        </pic:spPr>
                      </pic:pic>
                    </a:graphicData>
                  </a:graphic>
                </wp:inline>
              </w:drawing>
            </w:r>
          </w:p>
        </w:tc>
      </w:tr>
    </w:tbl>
    <w:p w14:paraId="4035E3E3" w14:textId="77777777" w:rsidR="0009719D" w:rsidRDefault="0009719D" w:rsidP="0009719D">
      <w:pPr>
        <w:pStyle w:val="Subtitle"/>
        <w:rPr>
          <w:color w:val="00305D"/>
          <w:lang w:val="de-DE"/>
        </w:rPr>
      </w:pPr>
    </w:p>
    <w:p w14:paraId="31DB5A35" w14:textId="308232A7" w:rsidR="0009719D" w:rsidRPr="00D61BDF" w:rsidRDefault="00D61BDF" w:rsidP="0009719D">
      <w:pPr>
        <w:pStyle w:val="Subtitle"/>
        <w:rPr>
          <w:color w:val="1F4E79" w:themeColor="accent1" w:themeShade="80"/>
        </w:rPr>
      </w:pPr>
      <w:r w:rsidRPr="00D61BDF">
        <w:rPr>
          <w:color w:val="00305D"/>
        </w:rPr>
        <w:t>Detailed help: Define subgroups in advance</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09719D" w:rsidRPr="00D61BDF" w14:paraId="5F99F6A2" w14:textId="77777777" w:rsidTr="007B396C">
        <w:tc>
          <w:tcPr>
            <w:tcW w:w="495" w:type="dxa"/>
          </w:tcPr>
          <w:p w14:paraId="70F96558" w14:textId="77777777" w:rsidR="0009719D" w:rsidRDefault="0009719D" w:rsidP="00713B6A">
            <w:r>
              <w:t>1.</w:t>
            </w:r>
          </w:p>
        </w:tc>
        <w:tc>
          <w:tcPr>
            <w:tcW w:w="3154" w:type="dxa"/>
          </w:tcPr>
          <w:p w14:paraId="337EB748" w14:textId="77777777" w:rsidR="0009719D" w:rsidRDefault="00D61BDF" w:rsidP="0009719D">
            <w:r w:rsidRPr="00D61BDF">
              <w:t xml:space="preserve">Click on </w:t>
            </w:r>
            <w:hyperlink r:id="rId23" w:anchor="/upcoming" w:history="1">
              <w:r>
                <w:rPr>
                  <w:rStyle w:val="Hyperlink"/>
                </w:rPr>
                <w:t>this</w:t>
              </w:r>
              <w:r w:rsidRPr="00D61BDF">
                <w:rPr>
                  <w:rStyle w:val="Hyperlink"/>
                </w:rPr>
                <w:t xml:space="preserve"> </w:t>
              </w:r>
              <w:r>
                <w:rPr>
                  <w:rStyle w:val="Hyperlink"/>
                </w:rPr>
                <w:t>l</w:t>
              </w:r>
              <w:r w:rsidRPr="00D61BDF">
                <w:rPr>
                  <w:rStyle w:val="Hyperlink"/>
                </w:rPr>
                <w:t>ink</w:t>
              </w:r>
            </w:hyperlink>
            <w:r>
              <w:rPr>
                <w:rStyle w:val="Hyperlink"/>
              </w:rPr>
              <w:t xml:space="preserve"> </w:t>
            </w:r>
            <w:r w:rsidRPr="00D61BDF">
              <w:t xml:space="preserve">and log in if necessary. You should be on the settings page of </w:t>
            </w:r>
            <w:proofErr w:type="spellStart"/>
            <w:r w:rsidRPr="00D61BDF">
              <w:t>Zoom.UP</w:t>
            </w:r>
            <w:proofErr w:type="spellEnd"/>
          </w:p>
          <w:p w14:paraId="022CC85C" w14:textId="18F96AB1" w:rsidR="00D61BDF" w:rsidRPr="00D61BDF" w:rsidRDefault="00D61BDF" w:rsidP="0009719D"/>
        </w:tc>
        <w:tc>
          <w:tcPr>
            <w:tcW w:w="7110" w:type="dxa"/>
          </w:tcPr>
          <w:p w14:paraId="0B0F28B9" w14:textId="5363AED5" w:rsidR="0009719D" w:rsidRPr="00D61BDF" w:rsidRDefault="0009719D" w:rsidP="00713B6A"/>
        </w:tc>
      </w:tr>
      <w:tr w:rsidR="0009719D" w:rsidRPr="00F1147A" w14:paraId="27BA57DF" w14:textId="77777777" w:rsidTr="007B396C">
        <w:tc>
          <w:tcPr>
            <w:tcW w:w="495" w:type="dxa"/>
          </w:tcPr>
          <w:p w14:paraId="309782E1" w14:textId="77777777" w:rsidR="0009719D" w:rsidRDefault="0009719D" w:rsidP="00713B6A">
            <w:r>
              <w:t>2.</w:t>
            </w:r>
          </w:p>
        </w:tc>
        <w:tc>
          <w:tcPr>
            <w:tcW w:w="3154" w:type="dxa"/>
          </w:tcPr>
          <w:p w14:paraId="61FBFB89" w14:textId="754B0569" w:rsidR="0009719D" w:rsidRPr="00D61BDF" w:rsidRDefault="00D61BDF" w:rsidP="0009719D">
            <w:r w:rsidRPr="00D61BDF">
              <w:t>Navigate to Meeting. Here you select the desired meeting in which you wanted to define the subgroups in advance.</w:t>
            </w:r>
          </w:p>
        </w:tc>
        <w:tc>
          <w:tcPr>
            <w:tcW w:w="7110" w:type="dxa"/>
          </w:tcPr>
          <w:p w14:paraId="1AED96AE" w14:textId="50998123" w:rsidR="0009719D" w:rsidRPr="00856812" w:rsidRDefault="0009719D" w:rsidP="00713B6A">
            <w:pPr>
              <w:rPr>
                <w:lang w:val="de-DE"/>
              </w:rPr>
            </w:pPr>
            <w:r>
              <w:rPr>
                <w:noProof/>
              </w:rPr>
              <w:drawing>
                <wp:inline distT="0" distB="0" distL="0" distR="0" wp14:anchorId="2BFBFB7A" wp14:editId="1187F630">
                  <wp:extent cx="3700189" cy="1346107"/>
                  <wp:effectExtent l="0" t="0" r="0" b="6985"/>
                  <wp:docPr id="8" name="Picture 8" descr="Screenshot of the zoom settings page. You can see the upcoming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the zoom settings page. You can see the upcoming meetings"/>
                          <pic:cNvPicPr/>
                        </pic:nvPicPr>
                        <pic:blipFill>
                          <a:blip r:embed="rId24"/>
                          <a:stretch>
                            <a:fillRect/>
                          </a:stretch>
                        </pic:blipFill>
                        <pic:spPr>
                          <a:xfrm>
                            <a:off x="0" y="0"/>
                            <a:ext cx="3722483" cy="1354217"/>
                          </a:xfrm>
                          <a:prstGeom prst="rect">
                            <a:avLst/>
                          </a:prstGeom>
                        </pic:spPr>
                      </pic:pic>
                    </a:graphicData>
                  </a:graphic>
                </wp:inline>
              </w:drawing>
            </w:r>
          </w:p>
        </w:tc>
      </w:tr>
      <w:tr w:rsidR="0009719D" w:rsidRPr="00F1147A" w14:paraId="172C556F" w14:textId="77777777" w:rsidTr="007B396C">
        <w:tc>
          <w:tcPr>
            <w:tcW w:w="495" w:type="dxa"/>
          </w:tcPr>
          <w:p w14:paraId="32C9C481" w14:textId="77777777" w:rsidR="0009719D" w:rsidRDefault="0009719D" w:rsidP="00713B6A">
            <w:r>
              <w:t>3.</w:t>
            </w:r>
          </w:p>
        </w:tc>
        <w:tc>
          <w:tcPr>
            <w:tcW w:w="3154" w:type="dxa"/>
          </w:tcPr>
          <w:p w14:paraId="4BDA46F2" w14:textId="5D86F01F" w:rsidR="0009719D" w:rsidRPr="00D61BDF" w:rsidRDefault="00D61BDF" w:rsidP="0009719D">
            <w:r w:rsidRPr="00D61BDF">
              <w:t>Click on Edit and place a check mark under "Meeting options"&gt;Pre-selection of breakout room</w:t>
            </w:r>
          </w:p>
        </w:tc>
        <w:tc>
          <w:tcPr>
            <w:tcW w:w="7110" w:type="dxa"/>
          </w:tcPr>
          <w:p w14:paraId="3521BF75" w14:textId="77777777" w:rsidR="0009719D" w:rsidRPr="00D61BDF" w:rsidRDefault="0009719D" w:rsidP="00713B6A"/>
          <w:p w14:paraId="6ABAB12F" w14:textId="0F8CDCCF" w:rsidR="0009719D" w:rsidRPr="00856812" w:rsidRDefault="0009719D" w:rsidP="00713B6A">
            <w:pPr>
              <w:rPr>
                <w:lang w:val="de-DE"/>
              </w:rPr>
            </w:pPr>
            <w:r>
              <w:rPr>
                <w:noProof/>
              </w:rPr>
              <w:drawing>
                <wp:inline distT="0" distB="0" distL="0" distR="0" wp14:anchorId="29FFB65C" wp14:editId="150FCC21">
                  <wp:extent cx="3802664" cy="1012138"/>
                  <wp:effectExtent l="0" t="0" r="0" b="0"/>
                  <wp:docPr id="10" name="Picture 10" descr="Screenshot of the meeting options. Selected and highlighted is the option &quot;Pre-select breakout ro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the meeting options. Selected and highlighted is the option &quot;Pre-select breakout room&quot;."/>
                          <pic:cNvPicPr/>
                        </pic:nvPicPr>
                        <pic:blipFill>
                          <a:blip r:embed="rId25"/>
                          <a:stretch>
                            <a:fillRect/>
                          </a:stretch>
                        </pic:blipFill>
                        <pic:spPr>
                          <a:xfrm>
                            <a:off x="0" y="0"/>
                            <a:ext cx="3838568" cy="1021695"/>
                          </a:xfrm>
                          <a:prstGeom prst="rect">
                            <a:avLst/>
                          </a:prstGeom>
                        </pic:spPr>
                      </pic:pic>
                    </a:graphicData>
                  </a:graphic>
                </wp:inline>
              </w:drawing>
            </w:r>
          </w:p>
        </w:tc>
      </w:tr>
      <w:tr w:rsidR="000656E9" w:rsidRPr="00F1147A" w14:paraId="759C0166" w14:textId="77777777" w:rsidTr="007B396C">
        <w:tc>
          <w:tcPr>
            <w:tcW w:w="495" w:type="dxa"/>
          </w:tcPr>
          <w:p w14:paraId="6B39A71B" w14:textId="39673BBF" w:rsidR="000656E9" w:rsidRDefault="000656E9" w:rsidP="00713B6A">
            <w:r>
              <w:t>4.</w:t>
            </w:r>
          </w:p>
        </w:tc>
        <w:tc>
          <w:tcPr>
            <w:tcW w:w="3154" w:type="dxa"/>
          </w:tcPr>
          <w:p w14:paraId="1DCC9E23" w14:textId="384B07F7" w:rsidR="000656E9" w:rsidRPr="00D61BDF" w:rsidRDefault="00D61BDF" w:rsidP="0009719D">
            <w:r w:rsidRPr="00D61BDF">
              <w:t>By clicking on the "+" you can now create up to 50 rooms. You can assign your participants to the rooms by means of email addresses.</w:t>
            </w:r>
          </w:p>
        </w:tc>
        <w:tc>
          <w:tcPr>
            <w:tcW w:w="7110" w:type="dxa"/>
          </w:tcPr>
          <w:p w14:paraId="4DDB6AC6" w14:textId="09526C2B" w:rsidR="000656E9" w:rsidRPr="00856812" w:rsidRDefault="000656E9" w:rsidP="00713B6A">
            <w:r>
              <w:rPr>
                <w:noProof/>
              </w:rPr>
              <w:drawing>
                <wp:inline distT="0" distB="0" distL="0" distR="0" wp14:anchorId="3A0C5675" wp14:editId="7767741F">
                  <wp:extent cx="2501153" cy="2594024"/>
                  <wp:effectExtent l="0" t="0" r="0" b="0"/>
                  <wp:docPr id="14" name="Picture 14" descr="Screenshot of the breakout room setting titled &quot;Breakout room assignment&quot;. Underneath it says, &quot;Assign conference rooms to participants by adding their email address. You can create up to 50 conference rooms and assign up to 200 participants in tota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breakout room setting titled &quot;Breakout room assignment&quot;. Underneath it says, &quot;Assign conference rooms to participants by adding their email address. You can create up to 50 conference rooms and assign up to 200 participants in total.&quot;"/>
                          <pic:cNvPicPr/>
                        </pic:nvPicPr>
                        <pic:blipFill>
                          <a:blip r:embed="rId26"/>
                          <a:stretch>
                            <a:fillRect/>
                          </a:stretch>
                        </pic:blipFill>
                        <pic:spPr>
                          <a:xfrm>
                            <a:off x="0" y="0"/>
                            <a:ext cx="2512011" cy="2605285"/>
                          </a:xfrm>
                          <a:prstGeom prst="rect">
                            <a:avLst/>
                          </a:prstGeom>
                        </pic:spPr>
                      </pic:pic>
                    </a:graphicData>
                  </a:graphic>
                </wp:inline>
              </w:drawing>
            </w:r>
          </w:p>
        </w:tc>
      </w:tr>
    </w:tbl>
    <w:p w14:paraId="53BE034C" w14:textId="77777777" w:rsidR="005C4267" w:rsidRPr="005C4267" w:rsidRDefault="005C4267" w:rsidP="005C4267"/>
    <w:sectPr w:rsidR="005C4267" w:rsidRPr="005C4267" w:rsidSect="00CA0525">
      <w:headerReference w:type="default" r:id="rId27"/>
      <w:footerReference w:type="default" r:id="rId28"/>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A5FDD" w14:textId="77777777" w:rsidR="00B314C8" w:rsidRDefault="00B314C8" w:rsidP="00D00013">
      <w:pPr>
        <w:spacing w:after="0" w:line="240" w:lineRule="auto"/>
      </w:pPr>
      <w:r>
        <w:separator/>
      </w:r>
    </w:p>
  </w:endnote>
  <w:endnote w:type="continuationSeparator" w:id="0">
    <w:p w14:paraId="39BD59DC" w14:textId="77777777" w:rsidR="00B314C8" w:rsidRDefault="00B314C8"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0C9FCD36">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58AD5B1D"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hyperlink r:id="rId3" w:history="1">
      <w:r w:rsidRPr="00CA0525">
        <w:rPr>
          <w:rStyle w:val="Hyperlink"/>
          <w:color w:val="023160" w:themeColor="hyperlink" w:themeShade="80"/>
          <w:lang w:val="en-AU"/>
        </w:rPr>
        <w:t>CC BY SA 4.0</w:t>
      </w:r>
    </w:hyperlink>
    <w:r w:rsidRPr="00217292">
      <w:rPr>
        <w:lang w:val="en-AU"/>
      </w:rPr>
      <w:t xml:space="preserve"> Lea Seep</w:t>
    </w:r>
    <w:r w:rsidR="003D2061">
      <w:rPr>
        <w:color w:val="808080" w:themeColor="background1" w:themeShade="80"/>
        <w:lang w:val="en-AU"/>
      </w:rPr>
      <w:t xml:space="preserve"> </w:t>
    </w:r>
    <w:r w:rsidRPr="00CA0525">
      <w:rPr>
        <w:color w:val="808080" w:themeColor="background1" w:themeShade="80"/>
        <w:lang w:val="en-AU"/>
      </w:rPr>
      <w:br/>
    </w:r>
    <w:r>
      <w:rPr>
        <w:color w:val="808080" w:themeColor="background1" w:themeShade="80"/>
        <w:lang w:val="en-AU"/>
      </w:rPr>
      <w:t xml:space="preserve">    </w:t>
    </w:r>
    <w:r w:rsidRPr="00217292">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4B0F" w14:textId="77777777" w:rsidR="00B314C8" w:rsidRDefault="00B314C8" w:rsidP="00D00013">
      <w:pPr>
        <w:spacing w:after="0" w:line="240" w:lineRule="auto"/>
      </w:pPr>
      <w:r>
        <w:separator/>
      </w:r>
    </w:p>
  </w:footnote>
  <w:footnote w:type="continuationSeparator" w:id="0">
    <w:p w14:paraId="0CB090D6" w14:textId="77777777" w:rsidR="00B314C8" w:rsidRDefault="00B314C8"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36EF8"/>
    <w:rsid w:val="0006327E"/>
    <w:rsid w:val="000656E9"/>
    <w:rsid w:val="0009719D"/>
    <w:rsid w:val="000A3D53"/>
    <w:rsid w:val="000A4217"/>
    <w:rsid w:val="000C3F4A"/>
    <w:rsid w:val="000E175D"/>
    <w:rsid w:val="000E4AF6"/>
    <w:rsid w:val="000F17BC"/>
    <w:rsid w:val="001106FC"/>
    <w:rsid w:val="001467B1"/>
    <w:rsid w:val="001502F8"/>
    <w:rsid w:val="00154C2E"/>
    <w:rsid w:val="001739BF"/>
    <w:rsid w:val="001A2B6B"/>
    <w:rsid w:val="001A44A5"/>
    <w:rsid w:val="001B0C55"/>
    <w:rsid w:val="001B55B7"/>
    <w:rsid w:val="001D6A7B"/>
    <w:rsid w:val="001E57D1"/>
    <w:rsid w:val="001E5ACD"/>
    <w:rsid w:val="0021436C"/>
    <w:rsid w:val="00217292"/>
    <w:rsid w:val="00294B0D"/>
    <w:rsid w:val="00296E11"/>
    <w:rsid w:val="002F3050"/>
    <w:rsid w:val="0031335D"/>
    <w:rsid w:val="00340856"/>
    <w:rsid w:val="003B491B"/>
    <w:rsid w:val="003B6D71"/>
    <w:rsid w:val="003C1F8C"/>
    <w:rsid w:val="003D2061"/>
    <w:rsid w:val="003E7327"/>
    <w:rsid w:val="003F715B"/>
    <w:rsid w:val="0040689A"/>
    <w:rsid w:val="00451271"/>
    <w:rsid w:val="00480063"/>
    <w:rsid w:val="004910CF"/>
    <w:rsid w:val="004D120E"/>
    <w:rsid w:val="004D7600"/>
    <w:rsid w:val="005B1500"/>
    <w:rsid w:val="005C4267"/>
    <w:rsid w:val="005D5AC9"/>
    <w:rsid w:val="00637F20"/>
    <w:rsid w:val="00642B7D"/>
    <w:rsid w:val="00661ECF"/>
    <w:rsid w:val="006A2853"/>
    <w:rsid w:val="006E0AFB"/>
    <w:rsid w:val="006E683D"/>
    <w:rsid w:val="007074D8"/>
    <w:rsid w:val="007348FA"/>
    <w:rsid w:val="00752950"/>
    <w:rsid w:val="00795653"/>
    <w:rsid w:val="007B396C"/>
    <w:rsid w:val="007B3F28"/>
    <w:rsid w:val="007D0DF7"/>
    <w:rsid w:val="008074D3"/>
    <w:rsid w:val="00841987"/>
    <w:rsid w:val="008440C3"/>
    <w:rsid w:val="00856812"/>
    <w:rsid w:val="008D66CD"/>
    <w:rsid w:val="00902BD0"/>
    <w:rsid w:val="009124D9"/>
    <w:rsid w:val="00920BC2"/>
    <w:rsid w:val="00947C59"/>
    <w:rsid w:val="00952548"/>
    <w:rsid w:val="00960BED"/>
    <w:rsid w:val="009A0DB9"/>
    <w:rsid w:val="009A531A"/>
    <w:rsid w:val="009C0254"/>
    <w:rsid w:val="009C1C13"/>
    <w:rsid w:val="009C4FB5"/>
    <w:rsid w:val="009F2FC9"/>
    <w:rsid w:val="00A712E6"/>
    <w:rsid w:val="00AA674A"/>
    <w:rsid w:val="00AC0588"/>
    <w:rsid w:val="00B17F95"/>
    <w:rsid w:val="00B314C8"/>
    <w:rsid w:val="00B55984"/>
    <w:rsid w:val="00B61CFB"/>
    <w:rsid w:val="00BB7622"/>
    <w:rsid w:val="00BC3292"/>
    <w:rsid w:val="00BE4CFB"/>
    <w:rsid w:val="00C06E35"/>
    <w:rsid w:val="00C266E9"/>
    <w:rsid w:val="00C33946"/>
    <w:rsid w:val="00C54D8C"/>
    <w:rsid w:val="00C7448D"/>
    <w:rsid w:val="00C96506"/>
    <w:rsid w:val="00CA0525"/>
    <w:rsid w:val="00CC55FA"/>
    <w:rsid w:val="00CD0F88"/>
    <w:rsid w:val="00D00013"/>
    <w:rsid w:val="00D24098"/>
    <w:rsid w:val="00D509D7"/>
    <w:rsid w:val="00D5198A"/>
    <w:rsid w:val="00D60B3B"/>
    <w:rsid w:val="00D61BDF"/>
    <w:rsid w:val="00D63089"/>
    <w:rsid w:val="00D70B1B"/>
    <w:rsid w:val="00D749AF"/>
    <w:rsid w:val="00D971E8"/>
    <w:rsid w:val="00DB6E58"/>
    <w:rsid w:val="00DC472C"/>
    <w:rsid w:val="00E173B8"/>
    <w:rsid w:val="00E32298"/>
    <w:rsid w:val="00E62F75"/>
    <w:rsid w:val="00E65B81"/>
    <w:rsid w:val="00E8572B"/>
    <w:rsid w:val="00F1147A"/>
    <w:rsid w:val="00F161F7"/>
    <w:rsid w:val="00F26940"/>
    <w:rsid w:val="00F41042"/>
    <w:rsid w:val="00F42EB0"/>
    <w:rsid w:val="00F64D35"/>
    <w:rsid w:val="00F933E1"/>
    <w:rsid w:val="00F97F0A"/>
    <w:rsid w:val="00FA51B3"/>
    <w:rsid w:val="00FB70F6"/>
    <w:rsid w:val="00FD59CE"/>
    <w:rsid w:val="00FE3B9A"/>
    <w:rsid w:val="00FE6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styleId="FollowedHyperlink">
    <w:name w:val="FollowedHyperlink"/>
    <w:basedOn w:val="DefaultParagraphFont"/>
    <w:uiPriority w:val="99"/>
    <w:semiHidden/>
    <w:unhideWhenUsed/>
    <w:rsid w:val="0009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uni-potsdam.zoom.us/meeting" TargetMode="External"/><Relationship Id="rId28" Type="http://schemas.openxmlformats.org/officeDocument/2006/relationships/footer" Target="footer1.xml"/><Relationship Id="rId10" Type="http://schemas.openxmlformats.org/officeDocument/2006/relationships/hyperlink" Target="https://uni-potsdam.zoom.us/profile/settin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uni-potsdam.zoom.us/profile/setting"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legalcode" TargetMode="External"/><Relationship Id="rId2" Type="http://schemas.openxmlformats.org/officeDocument/2006/relationships/image" Target="media/image16.sv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4</cp:revision>
  <cp:lastPrinted>2021-05-10T10:52:00Z</cp:lastPrinted>
  <dcterms:created xsi:type="dcterms:W3CDTF">2021-06-15T09:48:00Z</dcterms:created>
  <dcterms:modified xsi:type="dcterms:W3CDTF">2021-06-15T10:07:00Z</dcterms:modified>
</cp:coreProperties>
</file>