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C272F" w14:textId="04F56F31" w:rsidR="0061332C" w:rsidRPr="00787889" w:rsidRDefault="001A73B4" w:rsidP="00B96387">
      <w:pPr>
        <w:spacing w:before="240" w:after="120"/>
        <w:outlineLvl w:val="0"/>
        <w:rPr>
          <w:b/>
          <w:bCs/>
          <w:color w:val="002F5D"/>
          <w:sz w:val="36"/>
          <w:szCs w:val="28"/>
        </w:rPr>
      </w:pPr>
      <w:r w:rsidRPr="00787889">
        <w:rPr>
          <w:noProof/>
          <w:lang w:eastAsia="de-DE"/>
        </w:rPr>
        <w:drawing>
          <wp:anchor distT="0" distB="0" distL="114300" distR="114300" simplePos="0" relativeHeight="251659264" behindDoc="1" locked="0" layoutInCell="1" allowOverlap="1" wp14:anchorId="508BB007" wp14:editId="19ECDCD4">
            <wp:simplePos x="0" y="0"/>
            <wp:positionH relativeFrom="column">
              <wp:posOffset>-899795</wp:posOffset>
            </wp:positionH>
            <wp:positionV relativeFrom="paragraph">
              <wp:posOffset>-904240</wp:posOffset>
            </wp:positionV>
            <wp:extent cx="7601585" cy="1572895"/>
            <wp:effectExtent l="0" t="0" r="0" b="8255"/>
            <wp:wrapThrough wrapText="bothSides">
              <wp:wrapPolygon edited="0">
                <wp:start x="0" y="0"/>
                <wp:lineTo x="0" y="21452"/>
                <wp:lineTo x="21544" y="21452"/>
                <wp:lineTo x="21544" y="0"/>
                <wp:lineTo x="0" y="0"/>
              </wp:wrapPolygon>
            </wp:wrapThrough>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1585" cy="1572895"/>
                    </a:xfrm>
                    <a:prstGeom prst="rect">
                      <a:avLst/>
                    </a:prstGeom>
                    <a:noFill/>
                  </pic:spPr>
                </pic:pic>
              </a:graphicData>
            </a:graphic>
            <wp14:sizeRelH relativeFrom="page">
              <wp14:pctWidth>0</wp14:pctWidth>
            </wp14:sizeRelH>
            <wp14:sizeRelV relativeFrom="page">
              <wp14:pctHeight>0</wp14:pctHeight>
            </wp14:sizeRelV>
          </wp:anchor>
        </w:drawing>
      </w:r>
      <w:r w:rsidR="00E91D0B" w:rsidRPr="00787889">
        <w:rPr>
          <w:b/>
          <w:bCs/>
          <w:color w:val="002F5D"/>
          <w:sz w:val="36"/>
          <w:szCs w:val="28"/>
        </w:rPr>
        <w:t>Leitfaden Masterarbeiten</w:t>
      </w:r>
      <w:r w:rsidR="00384F13">
        <w:rPr>
          <w:b/>
          <w:bCs/>
          <w:color w:val="002F5D"/>
          <w:sz w:val="36"/>
          <w:szCs w:val="28"/>
        </w:rPr>
        <w:t xml:space="preserve"> MA War and Conflict Studies</w:t>
      </w:r>
      <w:r w:rsidR="00A5686D" w:rsidRPr="00787889">
        <w:rPr>
          <w:b/>
          <w:bCs/>
          <w:color w:val="002F5D"/>
          <w:sz w:val="36"/>
          <w:szCs w:val="28"/>
        </w:rPr>
        <w:t xml:space="preserve"> </w:t>
      </w:r>
    </w:p>
    <w:p w14:paraId="3C510D94" w14:textId="77777777" w:rsidR="00B96387" w:rsidRDefault="00B96387" w:rsidP="00B96387">
      <w:pPr>
        <w:widowControl w:val="0"/>
        <w:autoSpaceDE w:val="0"/>
        <w:autoSpaceDN w:val="0"/>
        <w:adjustRightInd w:val="0"/>
        <w:spacing w:after="120" w:line="240" w:lineRule="auto"/>
        <w:outlineLvl w:val="0"/>
        <w:rPr>
          <w:b/>
        </w:rPr>
      </w:pPr>
    </w:p>
    <w:p w14:paraId="11BC980E" w14:textId="77777777" w:rsidR="007C53A6" w:rsidRDefault="009F3184" w:rsidP="00B96387">
      <w:pPr>
        <w:widowControl w:val="0"/>
        <w:autoSpaceDE w:val="0"/>
        <w:autoSpaceDN w:val="0"/>
        <w:adjustRightInd w:val="0"/>
        <w:spacing w:after="120" w:line="240" w:lineRule="auto"/>
        <w:outlineLvl w:val="0"/>
        <w:rPr>
          <w:b/>
        </w:rPr>
      </w:pPr>
      <w:r>
        <w:rPr>
          <w:b/>
        </w:rPr>
        <w:t>Laut der Studien- u</w:t>
      </w:r>
      <w:r w:rsidRPr="009F3184">
        <w:rPr>
          <w:b/>
        </w:rPr>
        <w:t xml:space="preserve">nd Prüfungsordnung </w:t>
      </w:r>
      <w:r w:rsidR="007C53A6">
        <w:rPr>
          <w:b/>
        </w:rPr>
        <w:t xml:space="preserve">des Masterstudiengangs War and Conflict Studies: </w:t>
      </w:r>
    </w:p>
    <w:p w14:paraId="74F012D3" w14:textId="5EAA057D" w:rsidR="007C53A6" w:rsidRPr="007C53A6" w:rsidRDefault="007C53A6" w:rsidP="00B96387">
      <w:pPr>
        <w:widowControl w:val="0"/>
        <w:autoSpaceDE w:val="0"/>
        <w:autoSpaceDN w:val="0"/>
        <w:adjustRightInd w:val="0"/>
        <w:spacing w:after="120" w:line="240" w:lineRule="auto"/>
      </w:pPr>
      <w:r w:rsidRPr="007C53A6">
        <w:t>„</w:t>
      </w:r>
      <w:r w:rsidR="009F3184" w:rsidRPr="007C53A6">
        <w:rPr>
          <w:bCs/>
        </w:rPr>
        <w:t>§ 9 Masterarbeit</w:t>
      </w:r>
    </w:p>
    <w:p w14:paraId="6B6DF23D" w14:textId="390F0EEE" w:rsidR="009F3184" w:rsidRPr="007C53A6" w:rsidRDefault="009F3184" w:rsidP="00B96387">
      <w:pPr>
        <w:widowControl w:val="0"/>
        <w:autoSpaceDE w:val="0"/>
        <w:autoSpaceDN w:val="0"/>
        <w:adjustRightInd w:val="0"/>
        <w:spacing w:after="120" w:line="240" w:lineRule="auto"/>
      </w:pPr>
      <w:r w:rsidRPr="007C53A6">
        <w:t>(1) Sobald die bzw. der Studierende mindestens 75 Leistungspunkte erworben hat, hat die bzw. der Studierende Anspruch auf die unverzügliche Vergabe eines Themas für die Masterarbeit.</w:t>
      </w:r>
    </w:p>
    <w:p w14:paraId="2D1476F5" w14:textId="60F2BFC6" w:rsidR="007C53A6" w:rsidRDefault="009F3184" w:rsidP="00B96387">
      <w:pPr>
        <w:widowControl w:val="0"/>
        <w:autoSpaceDE w:val="0"/>
        <w:autoSpaceDN w:val="0"/>
        <w:adjustRightInd w:val="0"/>
        <w:spacing w:after="120" w:line="240" w:lineRule="auto"/>
      </w:pPr>
      <w:r w:rsidRPr="007C53A6">
        <w:t>(2) Die Masterarbeit hat inklusive der Disputation einen Umfang von 27 Leistungspunkten und sollte 80 Seiten nicht überschreiten.”</w:t>
      </w:r>
    </w:p>
    <w:p w14:paraId="3072B9DD" w14:textId="77777777" w:rsidR="00B96387" w:rsidRPr="007C53A6" w:rsidRDefault="00B96387" w:rsidP="00B96387">
      <w:pPr>
        <w:widowControl w:val="0"/>
        <w:autoSpaceDE w:val="0"/>
        <w:autoSpaceDN w:val="0"/>
        <w:adjustRightInd w:val="0"/>
        <w:spacing w:after="120" w:line="240" w:lineRule="auto"/>
      </w:pPr>
    </w:p>
    <w:p w14:paraId="0D93735A" w14:textId="59E9D847" w:rsidR="00787889" w:rsidRPr="00787889" w:rsidRDefault="00787889" w:rsidP="00B96387">
      <w:pPr>
        <w:widowControl w:val="0"/>
        <w:autoSpaceDE w:val="0"/>
        <w:autoSpaceDN w:val="0"/>
        <w:adjustRightInd w:val="0"/>
        <w:spacing w:after="120" w:line="240" w:lineRule="auto"/>
        <w:outlineLvl w:val="0"/>
        <w:rPr>
          <w:b/>
        </w:rPr>
      </w:pPr>
      <w:r w:rsidRPr="00787889">
        <w:rPr>
          <w:b/>
        </w:rPr>
        <w:t>Themenvergabe</w:t>
      </w:r>
    </w:p>
    <w:p w14:paraId="7823E09B" w14:textId="77777777" w:rsidR="00787889" w:rsidRPr="00787889" w:rsidRDefault="00787889" w:rsidP="00B96387">
      <w:pPr>
        <w:widowControl w:val="0"/>
        <w:autoSpaceDE w:val="0"/>
        <w:autoSpaceDN w:val="0"/>
        <w:adjustRightInd w:val="0"/>
        <w:spacing w:after="120" w:line="240" w:lineRule="auto"/>
      </w:pPr>
      <w:r w:rsidRPr="00787889">
        <w:t>Bei der Themenvergabe für Ihre Abschlussarbeit müssen folgende Schritte beachtet werden:</w:t>
      </w:r>
    </w:p>
    <w:p w14:paraId="579C187B" w14:textId="77777777" w:rsidR="00A17883" w:rsidRDefault="00A17883" w:rsidP="00A17883">
      <w:pPr>
        <w:numPr>
          <w:ilvl w:val="0"/>
          <w:numId w:val="14"/>
        </w:numPr>
        <w:spacing w:before="100" w:beforeAutospacing="1" w:after="100" w:afterAutospacing="1" w:line="240" w:lineRule="auto"/>
      </w:pPr>
      <w:r>
        <w:t>Sie wählen Ihr Thema und suchen sich eine/n fachliche/n Betreuer*</w:t>
      </w:r>
      <w:proofErr w:type="gramStart"/>
      <w:r>
        <w:t>in..</w:t>
      </w:r>
      <w:proofErr w:type="gramEnd"/>
    </w:p>
    <w:p w14:paraId="1A640A57" w14:textId="77777777" w:rsidR="00A17883" w:rsidRDefault="00A17883" w:rsidP="00A17883">
      <w:pPr>
        <w:numPr>
          <w:ilvl w:val="0"/>
          <w:numId w:val="14"/>
        </w:numPr>
        <w:spacing w:before="100" w:beforeAutospacing="1" w:after="100" w:afterAutospacing="1" w:line="240" w:lineRule="auto"/>
      </w:pPr>
      <w:r>
        <w:t>Sie besprechen das Thema und konkretisieren den Titel der Abschlussarbeit.</w:t>
      </w:r>
    </w:p>
    <w:p w14:paraId="0AED756A" w14:textId="77777777" w:rsidR="00A17883" w:rsidRDefault="00A17883" w:rsidP="00A17883">
      <w:pPr>
        <w:numPr>
          <w:ilvl w:val="0"/>
          <w:numId w:val="14"/>
        </w:numPr>
        <w:spacing w:before="100" w:beforeAutospacing="1" w:after="100" w:afterAutospacing="1" w:line="240" w:lineRule="auto"/>
      </w:pPr>
      <w:r>
        <w:t>Sie finden in Absprache mit der betreuenden Person eine/n Zweitgutachter*in.</w:t>
      </w:r>
    </w:p>
    <w:p w14:paraId="52BE13C3" w14:textId="77777777" w:rsidR="00A17883" w:rsidRDefault="00A17883" w:rsidP="00A17883">
      <w:pPr>
        <w:numPr>
          <w:ilvl w:val="0"/>
          <w:numId w:val="14"/>
        </w:numPr>
        <w:spacing w:before="100" w:beforeAutospacing="1" w:after="100" w:afterAutospacing="1" w:line="240" w:lineRule="auto"/>
      </w:pPr>
      <w:r>
        <w:t xml:space="preserve">Antrag auf Themenvergabe für die Abschlussarbeit in </w:t>
      </w:r>
      <w:hyperlink r:id="rId9" w:tgtFrame="_blank" w:tooltip="PULS" w:history="1">
        <w:r>
          <w:rPr>
            <w:rStyle w:val="Hyperlink"/>
          </w:rPr>
          <w:t>PULS</w:t>
        </w:r>
      </w:hyperlink>
      <w:r>
        <w:t xml:space="preserve"> („</w:t>
      </w:r>
      <w:r>
        <w:rPr>
          <w:rStyle w:val="Fett"/>
        </w:rPr>
        <w:t>Anträge stellen</w:t>
      </w:r>
      <w:r>
        <w:t>“) ausfüllen und herunterladen.</w:t>
      </w:r>
    </w:p>
    <w:p w14:paraId="6108F8C7" w14:textId="77777777" w:rsidR="00A17883" w:rsidRDefault="00A17883" w:rsidP="00A17883">
      <w:pPr>
        <w:numPr>
          <w:ilvl w:val="0"/>
          <w:numId w:val="14"/>
        </w:numPr>
        <w:spacing w:before="100" w:beforeAutospacing="1" w:after="100" w:afterAutospacing="1" w:line="240" w:lineRule="auto"/>
      </w:pPr>
      <w:r>
        <w:t>Unterzeichnen Sie das heruntergeladene Formular. Mit Ihrer eigenen Unterschrift bekunden Sie Ihren Willen zur Anmeldung der Abschlussarbeit.</w:t>
      </w:r>
    </w:p>
    <w:p w14:paraId="303CDB70" w14:textId="77777777" w:rsidR="00A17883" w:rsidRDefault="00A17883" w:rsidP="00A17883">
      <w:pPr>
        <w:numPr>
          <w:ilvl w:val="0"/>
          <w:numId w:val="14"/>
        </w:numPr>
        <w:spacing w:before="100" w:beforeAutospacing="1" w:after="100" w:afterAutospacing="1" w:line="240" w:lineRule="auto"/>
      </w:pPr>
      <w:r>
        <w:t xml:space="preserve">Der Themenvergabebogen ist dann </w:t>
      </w:r>
      <w:proofErr w:type="gramStart"/>
      <w:r>
        <w:t>von den Gutachter</w:t>
      </w:r>
      <w:proofErr w:type="gramEnd"/>
      <w:r>
        <w:t>*innen zu unterzeichnen.</w:t>
      </w:r>
    </w:p>
    <w:p w14:paraId="7C3A8A40" w14:textId="7DF480F8" w:rsidR="00A17883" w:rsidRDefault="00A17883" w:rsidP="00A17883">
      <w:pPr>
        <w:numPr>
          <w:ilvl w:val="0"/>
          <w:numId w:val="14"/>
        </w:numPr>
        <w:spacing w:before="100" w:beforeAutospacing="1" w:after="100" w:afterAutospacing="1" w:line="240" w:lineRule="auto"/>
      </w:pPr>
      <w:r>
        <w:t xml:space="preserve">Ihr </w:t>
      </w:r>
      <w:hyperlink r:id="rId10" w:history="1">
        <w:r>
          <w:rPr>
            <w:rStyle w:val="Hyperlink"/>
          </w:rPr>
          <w:t>Prüfungsausschuss</w:t>
        </w:r>
      </w:hyperlink>
      <w:r>
        <w:t xml:space="preserve"> unterzeichnet schlussendlich zur Bestätigung der Vergabe und datiert die Themenvergabe.</w:t>
      </w:r>
    </w:p>
    <w:p w14:paraId="0C82CCBF" w14:textId="77777777" w:rsidR="00B96387" w:rsidRDefault="00B96387" w:rsidP="00B96387">
      <w:pPr>
        <w:widowControl w:val="0"/>
        <w:autoSpaceDE w:val="0"/>
        <w:autoSpaceDN w:val="0"/>
        <w:adjustRightInd w:val="0"/>
        <w:spacing w:after="120" w:line="240" w:lineRule="auto"/>
      </w:pPr>
    </w:p>
    <w:p w14:paraId="32576F37" w14:textId="77777777" w:rsidR="00A17883" w:rsidRPr="00A17883" w:rsidRDefault="00A17883" w:rsidP="00A17883">
      <w:pPr>
        <w:widowControl w:val="0"/>
        <w:autoSpaceDE w:val="0"/>
        <w:autoSpaceDN w:val="0"/>
        <w:adjustRightInd w:val="0"/>
        <w:spacing w:after="120" w:line="240" w:lineRule="auto"/>
      </w:pPr>
      <w:r w:rsidRPr="00A17883">
        <w:t>Hinweise:</w:t>
      </w:r>
    </w:p>
    <w:p w14:paraId="5F526520" w14:textId="77777777" w:rsidR="00A17883" w:rsidRPr="00A17883" w:rsidRDefault="00A17883" w:rsidP="00A17883">
      <w:pPr>
        <w:widowControl w:val="0"/>
        <w:autoSpaceDE w:val="0"/>
        <w:autoSpaceDN w:val="0"/>
        <w:adjustRightInd w:val="0"/>
        <w:spacing w:after="120" w:line="240" w:lineRule="auto"/>
      </w:pPr>
      <w:r w:rsidRPr="00A17883">
        <w:t xml:space="preserve">Kommt für Sie die </w:t>
      </w:r>
      <w:r w:rsidRPr="00A17883">
        <w:rPr>
          <w:b/>
          <w:bCs/>
        </w:rPr>
        <w:t xml:space="preserve">Bearbeitung im Block </w:t>
      </w:r>
      <w:r w:rsidRPr="00A17883">
        <w:t>(BAMA-O § 26 (5) bzw. §30 (5) / BAMALA-O § 26 (5) bzw. § 30 (7) in Frage, ist dies von Ihrem Prüfungsausschuss auf dem Themenvergabebogen zu bestätigen.</w:t>
      </w:r>
    </w:p>
    <w:p w14:paraId="76FE55C9" w14:textId="77777777" w:rsidR="00A17883" w:rsidRPr="00A17883" w:rsidRDefault="00A17883" w:rsidP="00A17883">
      <w:pPr>
        <w:widowControl w:val="0"/>
        <w:autoSpaceDE w:val="0"/>
        <w:autoSpaceDN w:val="0"/>
        <w:adjustRightInd w:val="0"/>
        <w:spacing w:after="120" w:line="240" w:lineRule="auto"/>
      </w:pPr>
      <w:r w:rsidRPr="00A17883">
        <w:t xml:space="preserve">Sofern die Fachprüfungsordnung dies vorsieht, kann die Arbeit auch in einer </w:t>
      </w:r>
      <w:r w:rsidRPr="00A17883">
        <w:rPr>
          <w:b/>
          <w:bCs/>
        </w:rPr>
        <w:t xml:space="preserve">Fremdsprache </w:t>
      </w:r>
      <w:r w:rsidRPr="00A17883">
        <w:t>verfasst werden. In diesem Fall ist eine Zusammenfassung in deutscher Sprache Bestandteil der Abschlussarbeit.</w:t>
      </w:r>
    </w:p>
    <w:p w14:paraId="7EAB925D" w14:textId="77777777" w:rsidR="00A17883" w:rsidRPr="00A17883" w:rsidRDefault="00A17883" w:rsidP="00A17883">
      <w:pPr>
        <w:widowControl w:val="0"/>
        <w:autoSpaceDE w:val="0"/>
        <w:autoSpaceDN w:val="0"/>
        <w:adjustRightInd w:val="0"/>
        <w:spacing w:after="120" w:line="240" w:lineRule="auto"/>
      </w:pPr>
      <w:r w:rsidRPr="00A17883">
        <w:t xml:space="preserve">Für eine </w:t>
      </w:r>
      <w:r w:rsidRPr="00A17883">
        <w:rPr>
          <w:b/>
          <w:bCs/>
        </w:rPr>
        <w:t>„Abschlussarbeit im Ausland“</w:t>
      </w:r>
      <w:r w:rsidRPr="00A17883">
        <w:t xml:space="preserve"> ist es erforderlich, dass mindestens ein Drittel der vorgegebenen Bearbeitungszeit physisch im Ausland absolviert wird. Mit der Abgabe der Abschlussarbeit ist das Formular zur Erfassung des Auslandsaufenthaltes an das Studienbüro/ Prüfungsamt zu übermitteln.</w:t>
      </w:r>
    </w:p>
    <w:p w14:paraId="5CD12C3B" w14:textId="77777777" w:rsidR="00A17883" w:rsidRPr="00787889" w:rsidRDefault="00A17883" w:rsidP="00B96387">
      <w:pPr>
        <w:widowControl w:val="0"/>
        <w:autoSpaceDE w:val="0"/>
        <w:autoSpaceDN w:val="0"/>
        <w:adjustRightInd w:val="0"/>
        <w:spacing w:after="120" w:line="240" w:lineRule="auto"/>
      </w:pPr>
    </w:p>
    <w:p w14:paraId="4BDF73FC" w14:textId="77777777" w:rsidR="00787889" w:rsidRPr="00787889" w:rsidRDefault="00787889" w:rsidP="00B96387">
      <w:pPr>
        <w:widowControl w:val="0"/>
        <w:autoSpaceDE w:val="0"/>
        <w:autoSpaceDN w:val="0"/>
        <w:adjustRightInd w:val="0"/>
        <w:spacing w:after="120" w:line="240" w:lineRule="auto"/>
        <w:outlineLvl w:val="0"/>
        <w:rPr>
          <w:b/>
        </w:rPr>
      </w:pPr>
      <w:r w:rsidRPr="00787889">
        <w:rPr>
          <w:b/>
        </w:rPr>
        <w:t>Anmeldung der Abschlussarbeit im Studienbüro/Prüfungsamt</w:t>
      </w:r>
    </w:p>
    <w:p w14:paraId="56715CD1" w14:textId="77777777" w:rsidR="00787889" w:rsidRDefault="00787889" w:rsidP="00B96387">
      <w:pPr>
        <w:widowControl w:val="0"/>
        <w:autoSpaceDE w:val="0"/>
        <w:autoSpaceDN w:val="0"/>
        <w:adjustRightInd w:val="0"/>
        <w:spacing w:after="120" w:line="240" w:lineRule="auto"/>
      </w:pPr>
      <w:r w:rsidRPr="00787889">
        <w:t>Mit der Bestätigung des Themas durch den Prüfungsausschuss können Sie die Anmeldung Ihrer Abschlussarbeit vornehmen. Dazu sollten Sie folgendes wissen:</w:t>
      </w:r>
    </w:p>
    <w:p w14:paraId="5FEC19E4" w14:textId="77E0BAEE" w:rsidR="00A17883" w:rsidRDefault="00A17883" w:rsidP="00A17883">
      <w:pPr>
        <w:numPr>
          <w:ilvl w:val="0"/>
          <w:numId w:val="11"/>
        </w:numPr>
        <w:spacing w:before="100" w:beforeAutospacing="1" w:after="100" w:afterAutospacing="1" w:line="240" w:lineRule="auto"/>
      </w:pPr>
      <w:r>
        <w:lastRenderedPageBreak/>
        <w:t xml:space="preserve">Innerhalb einer Woche nach Bestätigung durch den </w:t>
      </w:r>
      <w:hyperlink r:id="rId11" w:history="1">
        <w:r>
          <w:rPr>
            <w:rStyle w:val="Hyperlink"/>
          </w:rPr>
          <w:t>Prüfungsausschuss</w:t>
        </w:r>
      </w:hyperlink>
      <w:r>
        <w:t xml:space="preserve"> ist die Abschlussarbeit im Studienbüro/ Prüfungsamt anzumelden. Hierzu laden Sie </w:t>
      </w:r>
      <w:r>
        <w:t xml:space="preserve">selber </w:t>
      </w:r>
      <w:r>
        <w:t>den Scan des Themenvergabebogens in PULS hoch (</w:t>
      </w:r>
      <w:r>
        <w:rPr>
          <w:rStyle w:val="Fett"/>
        </w:rPr>
        <w:t>Dokumentenupload</w:t>
      </w:r>
      <w:r>
        <w:t>).</w:t>
      </w:r>
    </w:p>
    <w:p w14:paraId="7FAA256D" w14:textId="77777777" w:rsidR="00A17883" w:rsidRDefault="00A17883" w:rsidP="00A17883">
      <w:pPr>
        <w:numPr>
          <w:ilvl w:val="0"/>
          <w:numId w:val="11"/>
        </w:numPr>
        <w:spacing w:before="100" w:beforeAutospacing="1" w:after="100" w:afterAutospacing="1" w:line="240" w:lineRule="auto"/>
      </w:pPr>
      <w:r>
        <w:t>Eine verspätete Übermittlung des Themenvergabebogens an das Studienbüro/ Prüfungsamt hat zur Folge, dass die Anmeldung Ihrer Abschlussarbeit abgelehnt wird und ein neues Thema vergeben werden muss!</w:t>
      </w:r>
    </w:p>
    <w:p w14:paraId="3D6AD27D" w14:textId="77777777" w:rsidR="00A17883" w:rsidRDefault="00A17883" w:rsidP="00A17883">
      <w:pPr>
        <w:numPr>
          <w:ilvl w:val="0"/>
          <w:numId w:val="11"/>
        </w:numPr>
        <w:spacing w:before="100" w:beforeAutospacing="1" w:after="100" w:afterAutospacing="1" w:line="240" w:lineRule="auto"/>
      </w:pPr>
      <w:r>
        <w:t xml:space="preserve">Der Abgabetermin wird festgelegt und Ihnen per E-Mail bzw. per Post mitgeteilt. Zudem sehen Sie den spätesten Abgabetermin auf Ihrer Leistungsübersicht, die Sie sich über </w:t>
      </w:r>
      <w:hyperlink r:id="rId12" w:tgtFrame="_top" w:tooltip="PULS" w:history="1">
        <w:r>
          <w:rPr>
            <w:rStyle w:val="Hyperlink"/>
          </w:rPr>
          <w:t>PULS</w:t>
        </w:r>
      </w:hyperlink>
      <w:r>
        <w:t> generieren können.</w:t>
      </w:r>
    </w:p>
    <w:p w14:paraId="23D8C605" w14:textId="77777777" w:rsidR="00A17883" w:rsidRPr="00787889" w:rsidRDefault="00A17883" w:rsidP="00B96387">
      <w:pPr>
        <w:widowControl w:val="0"/>
        <w:autoSpaceDE w:val="0"/>
        <w:autoSpaceDN w:val="0"/>
        <w:adjustRightInd w:val="0"/>
        <w:spacing w:after="120" w:line="240" w:lineRule="auto"/>
      </w:pPr>
    </w:p>
    <w:p w14:paraId="5D8FD640" w14:textId="4FC1A344" w:rsidR="007C53A6" w:rsidRDefault="00787889" w:rsidP="00B96387">
      <w:pPr>
        <w:widowControl w:val="0"/>
        <w:autoSpaceDE w:val="0"/>
        <w:autoSpaceDN w:val="0"/>
        <w:adjustRightInd w:val="0"/>
        <w:spacing w:after="120" w:line="240" w:lineRule="auto"/>
      </w:pPr>
      <w:r w:rsidRPr="00787889">
        <w:t>Hinweis</w:t>
      </w:r>
      <w:r w:rsidR="00A17883">
        <w:t>e</w:t>
      </w:r>
      <w:r w:rsidRPr="00787889">
        <w:t xml:space="preserve">: </w:t>
      </w:r>
      <w:r w:rsidR="00A17883">
        <w:br/>
      </w:r>
      <w:r w:rsidRPr="00787889">
        <w:t>Bitte achten Sie auf einen realistischen Zeitraum zwischen Anmeldung und Abgabe der Abschlussarbeit!</w:t>
      </w:r>
    </w:p>
    <w:p w14:paraId="0815C47B" w14:textId="77777777" w:rsidR="00A17883" w:rsidRPr="00A17883" w:rsidRDefault="00A17883" w:rsidP="00A17883">
      <w:pPr>
        <w:widowControl w:val="0"/>
        <w:autoSpaceDE w:val="0"/>
        <w:autoSpaceDN w:val="0"/>
        <w:adjustRightInd w:val="0"/>
        <w:spacing w:after="120" w:line="240" w:lineRule="auto"/>
      </w:pPr>
      <w:r w:rsidRPr="00A17883">
        <w:t xml:space="preserve">Gemäß Immatrikulationsordnung ist die Anmeldung der Abschlussarbeit im </w:t>
      </w:r>
      <w:r w:rsidRPr="00A17883">
        <w:rPr>
          <w:b/>
          <w:bCs/>
        </w:rPr>
        <w:t xml:space="preserve">Urlaubssemester </w:t>
      </w:r>
      <w:r w:rsidRPr="00A17883">
        <w:t>nicht möglich!</w:t>
      </w:r>
    </w:p>
    <w:p w14:paraId="461F4B5F" w14:textId="77777777" w:rsidR="00A17883" w:rsidRPr="00A17883" w:rsidRDefault="00A17883" w:rsidP="00A17883">
      <w:pPr>
        <w:widowControl w:val="0"/>
        <w:autoSpaceDE w:val="0"/>
        <w:autoSpaceDN w:val="0"/>
        <w:adjustRightInd w:val="0"/>
        <w:spacing w:after="120" w:line="240" w:lineRule="auto"/>
      </w:pPr>
      <w:r w:rsidRPr="00A17883">
        <w:t xml:space="preserve">Die </w:t>
      </w:r>
      <w:r w:rsidRPr="00A17883">
        <w:rPr>
          <w:b/>
          <w:bCs/>
        </w:rPr>
        <w:t xml:space="preserve">Rückgabe des Themas </w:t>
      </w:r>
      <w:r w:rsidRPr="00A17883">
        <w:t>ist nur einmal und nur innerhalb des ersten Drittels der Bearbeitungszeit möglich (vgl. § 26 (10) / § 30 (10) BAMA-O bzw. § 26 (10) / § 30 (12) BAMALA-O).</w:t>
      </w:r>
    </w:p>
    <w:p w14:paraId="45A5283C" w14:textId="77777777" w:rsidR="00A17883" w:rsidRDefault="00A17883" w:rsidP="00B96387">
      <w:pPr>
        <w:widowControl w:val="0"/>
        <w:autoSpaceDE w:val="0"/>
        <w:autoSpaceDN w:val="0"/>
        <w:adjustRightInd w:val="0"/>
        <w:spacing w:after="120" w:line="240" w:lineRule="auto"/>
      </w:pPr>
    </w:p>
    <w:p w14:paraId="10F57708" w14:textId="77777777" w:rsidR="00B96387" w:rsidRPr="00787889" w:rsidRDefault="00B96387" w:rsidP="00B96387">
      <w:pPr>
        <w:widowControl w:val="0"/>
        <w:autoSpaceDE w:val="0"/>
        <w:autoSpaceDN w:val="0"/>
        <w:adjustRightInd w:val="0"/>
        <w:spacing w:after="120" w:line="240" w:lineRule="auto"/>
      </w:pPr>
    </w:p>
    <w:p w14:paraId="1E0F34F0" w14:textId="77777777" w:rsidR="00787889" w:rsidRPr="00787889" w:rsidRDefault="00787889" w:rsidP="00B96387">
      <w:pPr>
        <w:widowControl w:val="0"/>
        <w:autoSpaceDE w:val="0"/>
        <w:autoSpaceDN w:val="0"/>
        <w:adjustRightInd w:val="0"/>
        <w:spacing w:after="120"/>
        <w:outlineLvl w:val="0"/>
        <w:rPr>
          <w:b/>
        </w:rPr>
      </w:pPr>
      <w:r w:rsidRPr="00787889">
        <w:rPr>
          <w:b/>
        </w:rPr>
        <w:t>Abgabe der Abschlussarbeit</w:t>
      </w:r>
    </w:p>
    <w:p w14:paraId="012D5C74" w14:textId="34D58035" w:rsidR="00A17883" w:rsidRDefault="00A17883" w:rsidP="00A17883">
      <w:pPr>
        <w:numPr>
          <w:ilvl w:val="0"/>
          <w:numId w:val="13"/>
        </w:numPr>
        <w:spacing w:before="100" w:beforeAutospacing="1" w:after="100" w:afterAutospacing="1" w:line="240" w:lineRule="auto"/>
      </w:pPr>
      <w:r>
        <w:t xml:space="preserve">Bitte laden Sie ihre Abschlussarbeit über den </w:t>
      </w:r>
      <w:proofErr w:type="spellStart"/>
      <w:r>
        <w:rPr>
          <w:rStyle w:val="Fett"/>
        </w:rPr>
        <w:t>Dokumententupload</w:t>
      </w:r>
      <w:proofErr w:type="spellEnd"/>
      <w:r>
        <w:rPr>
          <w:rStyle w:val="Fett"/>
        </w:rPr>
        <w:t xml:space="preserve"> </w:t>
      </w:r>
      <w:r>
        <w:t xml:space="preserve">in </w:t>
      </w:r>
      <w:hyperlink r:id="rId13" w:tgtFrame="_top" w:tooltip="PULS" w:history="1">
        <w:r>
          <w:rPr>
            <w:rStyle w:val="Hyperlink"/>
          </w:rPr>
          <w:t>PULS</w:t>
        </w:r>
      </w:hyperlink>
      <w:r>
        <w:t xml:space="preserve"> hoch. </w:t>
      </w:r>
      <w:r>
        <w:br/>
      </w:r>
      <w:r>
        <w:t xml:space="preserve">Ein gedrucktes und gebundenes Exemplar </w:t>
      </w:r>
      <w:proofErr w:type="gramStart"/>
      <w:r>
        <w:t>benötigen</w:t>
      </w:r>
      <w:proofErr w:type="gramEnd"/>
      <w:r>
        <w:t xml:space="preserve"> wir nicht mehr von Ihnen. Sie brauchen außerdem keinen elektronischen Datenträger mehr einreichen.</w:t>
      </w:r>
    </w:p>
    <w:p w14:paraId="44408B6F" w14:textId="77777777" w:rsidR="00A17883" w:rsidRDefault="00A17883" w:rsidP="00A17883">
      <w:pPr>
        <w:numPr>
          <w:ilvl w:val="0"/>
          <w:numId w:val="13"/>
        </w:numPr>
        <w:spacing w:before="100" w:beforeAutospacing="1" w:after="100" w:afterAutospacing="1" w:line="240" w:lineRule="auto"/>
      </w:pPr>
      <w:r>
        <w:rPr>
          <w:rStyle w:val="Fett"/>
        </w:rPr>
        <w:t>Sofern Sie bereits exmatrikuliert sind</w:t>
      </w:r>
      <w:r>
        <w:t xml:space="preserve">, nutzen Sie bitte für den Upload der Abschlussarbeit folgenden Link: </w:t>
      </w:r>
      <w:hyperlink r:id="rId14" w:tgtFrame="_blank" w:tooltip="Upload Abschlussarbeit" w:history="1">
        <w:r>
          <w:rPr>
            <w:rStyle w:val="Hyperlink"/>
          </w:rPr>
          <w:t>Upload Abschl</w:t>
        </w:r>
        <w:r>
          <w:rPr>
            <w:rStyle w:val="Hyperlink"/>
          </w:rPr>
          <w:t>u</w:t>
        </w:r>
        <w:r>
          <w:rPr>
            <w:rStyle w:val="Hyperlink"/>
          </w:rPr>
          <w:t>ssarbeit</w:t>
        </w:r>
      </w:hyperlink>
    </w:p>
    <w:p w14:paraId="7B31EB20" w14:textId="77777777" w:rsidR="00A17883" w:rsidRDefault="00A17883" w:rsidP="00A17883">
      <w:pPr>
        <w:numPr>
          <w:ilvl w:val="0"/>
          <w:numId w:val="13"/>
        </w:numPr>
        <w:spacing w:before="100" w:beforeAutospacing="1" w:after="100" w:afterAutospacing="1" w:line="240" w:lineRule="auto"/>
      </w:pPr>
      <w:r>
        <w:t>Bitte prüfen Sie Ihre Abschlussarbeit vor dem PULS-Upload sorgfältig und stellen Sie sicher, dass Sie die korrekte Version hochladen. Das Prüfungsamt kann nur die Version Ihrer Abschlussarbeit berücksichtigen und an Ihre Gutachter*innen weiterleiten, die zuerst hochgeladen wurde. Aktualisierte Versionen Ihrer Abschlussarbeit, die Sie zu einem späteren Zeitpunkt in PULS hochladen, werden nicht an Ihre Gutachter*innen weitergeleitet.</w:t>
      </w:r>
    </w:p>
    <w:p w14:paraId="45163312" w14:textId="77777777" w:rsidR="00A17883" w:rsidRDefault="00A17883" w:rsidP="00A17883">
      <w:pPr>
        <w:numPr>
          <w:ilvl w:val="0"/>
          <w:numId w:val="13"/>
        </w:numPr>
        <w:spacing w:before="100" w:beforeAutospacing="1" w:after="100" w:afterAutospacing="1" w:line="240" w:lineRule="auto"/>
      </w:pPr>
      <w:r>
        <w:t xml:space="preserve">In Ihrer Abschlussarbeit müssen Sie eine </w:t>
      </w:r>
      <w:r>
        <w:rPr>
          <w:rStyle w:val="Fett"/>
        </w:rPr>
        <w:t xml:space="preserve">Selbständigkeitserklärung </w:t>
      </w:r>
      <w:r>
        <w:t xml:space="preserve">abgeben. Mit dieser Erklärung versichern Sie, dass Sie sich wissenschaftlich korrekt verhalten haben, die Abschlussarbeit von Ihnen selbstständig verfasst wurde und Sie keine anderen als die angegebenen Quellen verwendet haben. Näheres können Sie der </w:t>
      </w:r>
      <w:hyperlink r:id="rId15" w:anchor="c291325" w:tooltip="Plagiatsrichtlinie" w:history="1">
        <w:r>
          <w:rPr>
            <w:rStyle w:val="Hyperlink"/>
          </w:rPr>
          <w:t>Plagiatsrichtlinie</w:t>
        </w:r>
      </w:hyperlink>
      <w:r>
        <w:t xml:space="preserve"> des Senats entnehmen. (z.B. „Hiermit erkläre ich, dass ich diese Arbeit selbständig verfasst und keine anderen als die von mir angegebenen Hilfsmittel genutzt habe.“) Beim PULS-Upload Ihrer Abschlussarbeit ist eine Unterschrift unter der Selbstständigkeitserklärung nicht zwingend erforderlich.</w:t>
      </w:r>
    </w:p>
    <w:p w14:paraId="1FEA6263" w14:textId="77777777" w:rsidR="00A17883" w:rsidRDefault="00A17883" w:rsidP="00A17883">
      <w:pPr>
        <w:spacing w:before="100" w:beforeAutospacing="1" w:after="100" w:afterAutospacing="1" w:line="240" w:lineRule="auto"/>
      </w:pPr>
    </w:p>
    <w:p w14:paraId="2149E488" w14:textId="77777777" w:rsidR="002F6785" w:rsidRPr="002F6785" w:rsidRDefault="002F6785" w:rsidP="002F6785">
      <w:pPr>
        <w:spacing w:before="100" w:beforeAutospacing="1" w:after="100" w:afterAutospacing="1" w:line="240" w:lineRule="auto"/>
      </w:pPr>
      <w:r w:rsidRPr="002F6785">
        <w:t>Hinweise:</w:t>
      </w:r>
    </w:p>
    <w:p w14:paraId="2AD10894" w14:textId="77777777" w:rsidR="002F6785" w:rsidRPr="002F6785" w:rsidRDefault="002F6785" w:rsidP="002F6785">
      <w:pPr>
        <w:spacing w:before="100" w:beforeAutospacing="1" w:after="100" w:afterAutospacing="1" w:line="240" w:lineRule="auto"/>
      </w:pPr>
      <w:r w:rsidRPr="002F6785">
        <w:t xml:space="preserve">Die BAMA-O/BAMALA-O regelt eine Mindestbearbeitungszeit für die Anfertigung der Abschlussarbeit. Die </w:t>
      </w:r>
      <w:r w:rsidRPr="002F6785">
        <w:rPr>
          <w:b/>
          <w:bCs/>
        </w:rPr>
        <w:t xml:space="preserve">Mindestbearbeitungszeit </w:t>
      </w:r>
      <w:r w:rsidRPr="002F6785">
        <w:t>beträgt ein Drittel der Gesamtbearbeitungszeit. Die Abschlussarbeit darf frühestens nach Ablauf dieser Zeit eingereicht werden.</w:t>
      </w:r>
    </w:p>
    <w:p w14:paraId="3042E112" w14:textId="77777777" w:rsidR="002F6785" w:rsidRPr="002F6785" w:rsidRDefault="002F6785" w:rsidP="002F6785">
      <w:pPr>
        <w:spacing w:before="100" w:beforeAutospacing="1" w:after="100" w:afterAutospacing="1" w:line="240" w:lineRule="auto"/>
      </w:pPr>
      <w:r w:rsidRPr="002F6785">
        <w:lastRenderedPageBreak/>
        <w:t xml:space="preserve">Der mit der erfolgten Anmeldung mitgeteilte Abgabetermin gilt nur, wenn er noch in Ihrer </w:t>
      </w:r>
      <w:hyperlink r:id="rId16" w:history="1">
        <w:r w:rsidRPr="002F6785">
          <w:rPr>
            <w:rStyle w:val="Hyperlink"/>
          </w:rPr>
          <w:t>Prüfungsfrist nach § 7a BAMA-O/ BAMALA-O</w:t>
        </w:r>
      </w:hyperlink>
      <w:r w:rsidRPr="002F6785">
        <w:t xml:space="preserve"> liegt. Endet Ihre Prüfungsfrist (§7a BAMA-O/ BAMALA-O) am 31.03./ 30.09., gilt dieses Datum als letztmöglicher Abgabetermin. Erhalten Sie eine Verlängerung Ihrer Prüfungsfrist, wird der Abgabetermin entsprechend der Bearbeitungszeit angepasst.</w:t>
      </w:r>
    </w:p>
    <w:p w14:paraId="10C13813" w14:textId="77777777" w:rsidR="002F6785" w:rsidRPr="002F6785" w:rsidRDefault="002F6785" w:rsidP="002F6785">
      <w:pPr>
        <w:spacing w:before="100" w:beforeAutospacing="1" w:after="100" w:afterAutospacing="1" w:line="240" w:lineRule="auto"/>
      </w:pPr>
      <w:r w:rsidRPr="002F6785">
        <w:t xml:space="preserve">Fällt die Abgabefrist auf einen </w:t>
      </w:r>
      <w:r w:rsidRPr="002F6785">
        <w:rPr>
          <w:b/>
          <w:bCs/>
        </w:rPr>
        <w:t>Sonnabend, einen Sonntag oder einen gesetzlichen Feiertag</w:t>
      </w:r>
      <w:r w:rsidRPr="002F6785">
        <w:t xml:space="preserve"> (Land Brandenburg), kann die Arbeit am nächstfolgenden Werktag fristgerecht eingereicht werden.</w:t>
      </w:r>
    </w:p>
    <w:p w14:paraId="454DAFC3" w14:textId="77777777" w:rsidR="00A17883" w:rsidRDefault="00A17883" w:rsidP="00A17883">
      <w:pPr>
        <w:spacing w:before="100" w:beforeAutospacing="1" w:after="100" w:afterAutospacing="1" w:line="240" w:lineRule="auto"/>
      </w:pPr>
    </w:p>
    <w:p w14:paraId="658C3541" w14:textId="3A4707F4" w:rsidR="00787889" w:rsidRPr="00787889" w:rsidRDefault="00787889" w:rsidP="00B96387">
      <w:pPr>
        <w:widowControl w:val="0"/>
        <w:autoSpaceDE w:val="0"/>
        <w:autoSpaceDN w:val="0"/>
        <w:adjustRightInd w:val="0"/>
        <w:spacing w:after="120"/>
        <w:outlineLvl w:val="0"/>
        <w:rPr>
          <w:b/>
        </w:rPr>
      </w:pPr>
      <w:r w:rsidRPr="00787889">
        <w:rPr>
          <w:b/>
        </w:rPr>
        <w:t xml:space="preserve">Begutachtung der Abschlussarbeit und </w:t>
      </w:r>
      <w:r w:rsidR="005132D6" w:rsidRPr="00787889">
        <w:rPr>
          <w:b/>
        </w:rPr>
        <w:t>Disputation</w:t>
      </w:r>
    </w:p>
    <w:p w14:paraId="26A5C46E" w14:textId="77777777" w:rsidR="002F6785" w:rsidRPr="002F6785" w:rsidRDefault="002F6785" w:rsidP="002F6785">
      <w:pPr>
        <w:spacing w:after="120"/>
      </w:pPr>
      <w:r w:rsidRPr="002F6785">
        <w:t xml:space="preserve">Das </w:t>
      </w:r>
      <w:hyperlink r:id="rId17" w:tgtFrame="_top" w:tooltip="Studienbüro/ Prüfungsamt" w:history="1">
        <w:r w:rsidRPr="002F6785">
          <w:rPr>
            <w:rStyle w:val="Hyperlink"/>
          </w:rPr>
          <w:t>Studienbüro/ Prüfungsamt</w:t>
        </w:r>
      </w:hyperlink>
      <w:r w:rsidRPr="002F6785">
        <w:t xml:space="preserve"> übermittelt Ihre Abschlussarbeit zur Bewertung an Ihre Gutachter*innen. Die Abschlussarbeit wird </w:t>
      </w:r>
      <w:proofErr w:type="gramStart"/>
      <w:r w:rsidRPr="002F6785">
        <w:t>von beiden Gutachter</w:t>
      </w:r>
      <w:proofErr w:type="gramEnd"/>
      <w:r w:rsidRPr="002F6785">
        <w:t>*innen geprüft. Die Gutachter*innen begutachten die Arbeit und begründen ihre Benotungen. Wenn sich im Zweitgutachten der Begründung des Erstgutachtens angeschlossen wird, ist diese Zustimmung unter Nennung der Note in einem eigenständigem Zweitgutachten kenntlich zu machen.</w:t>
      </w:r>
    </w:p>
    <w:p w14:paraId="406D8348" w14:textId="77777777" w:rsidR="002F6785" w:rsidRPr="002F6785" w:rsidRDefault="002F6785" w:rsidP="002F6785">
      <w:pPr>
        <w:spacing w:after="120"/>
      </w:pPr>
      <w:r w:rsidRPr="002F6785">
        <w:t xml:space="preserve">Beträgt die Differenz der Benotung mehr als 2,0 oder ist eine der Noten schlechter als "ausreichend" (4,0), so wird vom </w:t>
      </w:r>
      <w:hyperlink r:id="rId18" w:history="1">
        <w:r w:rsidRPr="002F6785">
          <w:rPr>
            <w:rStyle w:val="Hyperlink"/>
          </w:rPr>
          <w:t>Prüfungsausschuss</w:t>
        </w:r>
      </w:hyperlink>
      <w:r w:rsidRPr="002F6785">
        <w:t xml:space="preserve"> eine Drittbegutachtung bestimmt.</w:t>
      </w:r>
    </w:p>
    <w:p w14:paraId="44523A65" w14:textId="77777777" w:rsidR="002F6785" w:rsidRPr="002F6785" w:rsidRDefault="002F6785" w:rsidP="002F6785">
      <w:pPr>
        <w:spacing w:after="120"/>
      </w:pPr>
      <w:r w:rsidRPr="002F6785">
        <w:t>Sofern Ihre Prüfungsordnung eine Verteidigung der Abschlussarbeit (Disputation oder Kolloquium) vorsieht, wenden Sie sich zur Terminansetzung bitte rechtzeitig an Ihre Gutachter*innen. Die Disputation findet nur statt, wenn die Arbeit mit der Endnote „ausreichend“ (4,0) oder besser benotet worden ist.</w:t>
      </w:r>
    </w:p>
    <w:p w14:paraId="690CF07C" w14:textId="77777777" w:rsidR="00B96387" w:rsidRPr="007C53A6" w:rsidRDefault="00B96387" w:rsidP="00B96387">
      <w:pPr>
        <w:spacing w:after="120"/>
      </w:pPr>
    </w:p>
    <w:p w14:paraId="310AAE7E" w14:textId="77777777" w:rsidR="00EC0D63" w:rsidRDefault="00EC0D63" w:rsidP="00B96387">
      <w:pPr>
        <w:pStyle w:val="Default"/>
        <w:spacing w:after="120"/>
        <w:ind w:left="2120" w:hanging="2120"/>
        <w:jc w:val="both"/>
      </w:pPr>
    </w:p>
    <w:p w14:paraId="55B547C4" w14:textId="77777777" w:rsidR="002F6785" w:rsidRDefault="002F6785" w:rsidP="002F6785">
      <w:pPr>
        <w:jc w:val="center"/>
        <w:rPr>
          <w:rFonts w:ascii="Calibri" w:hAnsi="Calibri" w:cs="Calibri"/>
          <w:color w:val="000000"/>
          <w:sz w:val="24"/>
          <w:szCs w:val="24"/>
        </w:rPr>
      </w:pPr>
    </w:p>
    <w:p w14:paraId="5ADC862A" w14:textId="77777777" w:rsidR="002F6785" w:rsidRPr="002F6785" w:rsidRDefault="002F6785" w:rsidP="002F6785"/>
    <w:sectPr w:rsidR="002F6785" w:rsidRPr="002F6785">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0088" w14:textId="77777777" w:rsidR="00BB2B60" w:rsidRDefault="00BB2B60" w:rsidP="00466C63">
      <w:pPr>
        <w:spacing w:after="0" w:line="240" w:lineRule="auto"/>
      </w:pPr>
      <w:r>
        <w:separator/>
      </w:r>
    </w:p>
  </w:endnote>
  <w:endnote w:type="continuationSeparator" w:id="0">
    <w:p w14:paraId="01A15A7C" w14:textId="77777777" w:rsidR="00BB2B60" w:rsidRDefault="00BB2B60" w:rsidP="0046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B019" w14:textId="4B42E446" w:rsidR="00A17883" w:rsidRPr="002F6785" w:rsidRDefault="002F6785" w:rsidP="002F6785">
    <w:pPr>
      <w:pStyle w:val="Fuzeile"/>
      <w:rPr>
        <w:i/>
        <w:iCs/>
      </w:rPr>
    </w:pPr>
    <w:r>
      <w:t xml:space="preserve">Stand Sept. 2024      </w:t>
    </w:r>
    <w:r>
      <w:tab/>
    </w:r>
    <w:r w:rsidRPr="002F6785">
      <w:rPr>
        <w:i/>
        <w:iCs/>
      </w:rPr>
      <w:t xml:space="preserve">Bitte prüfen Sie selbstständig auf der Homepage der Universität Potsdam </w:t>
    </w:r>
    <w:r w:rsidRPr="002F6785">
      <w:rPr>
        <w:i/>
        <w:iCs/>
      </w:rPr>
      <w:br/>
      <w:t xml:space="preserve"> </w:t>
    </w:r>
    <w:r w:rsidRPr="002F6785">
      <w:rPr>
        <w:i/>
        <w:iCs/>
      </w:rPr>
      <w:tab/>
    </w:r>
    <w:r w:rsidRPr="002F6785">
      <w:rPr>
        <w:i/>
        <w:iCs/>
      </w:rPr>
      <w:t>im Bereich Prüfungsorganisation, ob sich etwas geändert hat.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2F2A" w14:textId="77777777" w:rsidR="00BB2B60" w:rsidRDefault="00BB2B60" w:rsidP="00466C63">
      <w:pPr>
        <w:spacing w:after="0" w:line="240" w:lineRule="auto"/>
      </w:pPr>
      <w:r>
        <w:separator/>
      </w:r>
    </w:p>
  </w:footnote>
  <w:footnote w:type="continuationSeparator" w:id="0">
    <w:p w14:paraId="37971020" w14:textId="77777777" w:rsidR="00BB2B60" w:rsidRDefault="00BB2B60" w:rsidP="00466C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4E566A"/>
    <w:multiLevelType w:val="hybridMultilevel"/>
    <w:tmpl w:val="1382D49C"/>
    <w:lvl w:ilvl="0" w:tplc="C6DA3588">
      <w:numFmt w:val="bullet"/>
      <w:lvlText w:val="-"/>
      <w:lvlJc w:val="left"/>
      <w:pPr>
        <w:ind w:left="2484" w:hanging="360"/>
      </w:pPr>
      <w:rPr>
        <w:rFonts w:ascii="Times New Roman" w:eastAsiaTheme="minorHAnsi" w:hAnsi="Times New Roman" w:cs="Times New Roman"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 w15:restartNumberingAfterBreak="0">
    <w:nsid w:val="1A4B7324"/>
    <w:multiLevelType w:val="hybridMultilevel"/>
    <w:tmpl w:val="F9C22B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754CB7"/>
    <w:multiLevelType w:val="hybridMultilevel"/>
    <w:tmpl w:val="AB126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106000"/>
    <w:multiLevelType w:val="multilevel"/>
    <w:tmpl w:val="407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24143"/>
    <w:multiLevelType w:val="hybridMultilevel"/>
    <w:tmpl w:val="D1682C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39C44CFE"/>
    <w:multiLevelType w:val="hybridMultilevel"/>
    <w:tmpl w:val="F11EA374"/>
    <w:lvl w:ilvl="0" w:tplc="C6DA3588">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D236E0"/>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EF91517"/>
    <w:multiLevelType w:val="hybridMultilevel"/>
    <w:tmpl w:val="B39AACA6"/>
    <w:lvl w:ilvl="0" w:tplc="04070005">
      <w:start w:val="1"/>
      <w:numFmt w:val="bullet"/>
      <w:lvlText w:val=""/>
      <w:lvlJc w:val="left"/>
      <w:pPr>
        <w:ind w:left="2484" w:hanging="360"/>
      </w:pPr>
      <w:rPr>
        <w:rFonts w:ascii="Wingdings" w:hAnsi="Wingdings"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9" w15:restartNumberingAfterBreak="0">
    <w:nsid w:val="419533E2"/>
    <w:multiLevelType w:val="multilevel"/>
    <w:tmpl w:val="3318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3C35F3"/>
    <w:multiLevelType w:val="hybridMultilevel"/>
    <w:tmpl w:val="4FAA8030"/>
    <w:lvl w:ilvl="0" w:tplc="7772B1E0">
      <w:start w:val="1"/>
      <w:numFmt w:val="bullet"/>
      <w:lvlText w:val="-"/>
      <w:lvlJc w:val="left"/>
      <w:pPr>
        <w:ind w:left="644" w:hanging="360"/>
      </w:pPr>
      <w:rPr>
        <w:rFonts w:ascii="Calibri" w:eastAsia="Calibri" w:hAnsi="Calibri" w:cs="Calibri"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47110F6D"/>
    <w:multiLevelType w:val="multilevel"/>
    <w:tmpl w:val="0D7E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C192F"/>
    <w:multiLevelType w:val="hybridMultilevel"/>
    <w:tmpl w:val="F01E33C4"/>
    <w:lvl w:ilvl="0" w:tplc="0407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7A20975"/>
    <w:multiLevelType w:val="hybridMultilevel"/>
    <w:tmpl w:val="0888A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0018676">
    <w:abstractNumId w:val="3"/>
  </w:num>
  <w:num w:numId="2" w16cid:durableId="420837117">
    <w:abstractNumId w:val="1"/>
  </w:num>
  <w:num w:numId="3" w16cid:durableId="1724138701">
    <w:abstractNumId w:val="13"/>
  </w:num>
  <w:num w:numId="4" w16cid:durableId="1163162733">
    <w:abstractNumId w:val="2"/>
  </w:num>
  <w:num w:numId="5" w16cid:durableId="517502730">
    <w:abstractNumId w:val="10"/>
  </w:num>
  <w:num w:numId="6" w16cid:durableId="56166921">
    <w:abstractNumId w:val="5"/>
  </w:num>
  <w:num w:numId="7" w16cid:durableId="2027947950">
    <w:abstractNumId w:val="6"/>
  </w:num>
  <w:num w:numId="8" w16cid:durableId="938416121">
    <w:abstractNumId w:val="8"/>
  </w:num>
  <w:num w:numId="9" w16cid:durableId="2127040825">
    <w:abstractNumId w:val="0"/>
  </w:num>
  <w:num w:numId="10" w16cid:durableId="1964266643">
    <w:abstractNumId w:val="7"/>
  </w:num>
  <w:num w:numId="11" w16cid:durableId="1774350951">
    <w:abstractNumId w:val="4"/>
  </w:num>
  <w:num w:numId="12" w16cid:durableId="1585459097">
    <w:abstractNumId w:val="9"/>
  </w:num>
  <w:num w:numId="13" w16cid:durableId="1538397885">
    <w:abstractNumId w:val="11"/>
  </w:num>
  <w:num w:numId="14" w16cid:durableId="1663199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6D"/>
    <w:rsid w:val="00074AF9"/>
    <w:rsid w:val="000B491A"/>
    <w:rsid w:val="00134E8F"/>
    <w:rsid w:val="0014665A"/>
    <w:rsid w:val="00172AA0"/>
    <w:rsid w:val="001A73B4"/>
    <w:rsid w:val="001C48B0"/>
    <w:rsid w:val="001D5FD5"/>
    <w:rsid w:val="00264F4D"/>
    <w:rsid w:val="002852AF"/>
    <w:rsid w:val="002B0C5B"/>
    <w:rsid w:val="002D3F3A"/>
    <w:rsid w:val="002D4CA2"/>
    <w:rsid w:val="002F6785"/>
    <w:rsid w:val="0030573C"/>
    <w:rsid w:val="0037026B"/>
    <w:rsid w:val="00384F13"/>
    <w:rsid w:val="003A1092"/>
    <w:rsid w:val="003D63BA"/>
    <w:rsid w:val="00452562"/>
    <w:rsid w:val="00466C63"/>
    <w:rsid w:val="004B6FFF"/>
    <w:rsid w:val="004C3E99"/>
    <w:rsid w:val="00501E17"/>
    <w:rsid w:val="005132D6"/>
    <w:rsid w:val="00530AEA"/>
    <w:rsid w:val="005471C3"/>
    <w:rsid w:val="0057121B"/>
    <w:rsid w:val="00585BA9"/>
    <w:rsid w:val="00597C7B"/>
    <w:rsid w:val="00602B4E"/>
    <w:rsid w:val="0061332C"/>
    <w:rsid w:val="00637ADE"/>
    <w:rsid w:val="006547EC"/>
    <w:rsid w:val="00693F1D"/>
    <w:rsid w:val="006F29B1"/>
    <w:rsid w:val="00707817"/>
    <w:rsid w:val="00716ED9"/>
    <w:rsid w:val="00787889"/>
    <w:rsid w:val="007C53A6"/>
    <w:rsid w:val="008031FE"/>
    <w:rsid w:val="00833E75"/>
    <w:rsid w:val="00864913"/>
    <w:rsid w:val="00876F5A"/>
    <w:rsid w:val="008A00C7"/>
    <w:rsid w:val="008A15A3"/>
    <w:rsid w:val="009B29D2"/>
    <w:rsid w:val="009B551D"/>
    <w:rsid w:val="009F3184"/>
    <w:rsid w:val="00A17883"/>
    <w:rsid w:val="00A2401C"/>
    <w:rsid w:val="00A5686D"/>
    <w:rsid w:val="00AC4017"/>
    <w:rsid w:val="00AD5E5D"/>
    <w:rsid w:val="00B901AB"/>
    <w:rsid w:val="00B96387"/>
    <w:rsid w:val="00B9756A"/>
    <w:rsid w:val="00BB2B60"/>
    <w:rsid w:val="00BE5A84"/>
    <w:rsid w:val="00C234EB"/>
    <w:rsid w:val="00C378A3"/>
    <w:rsid w:val="00C96D25"/>
    <w:rsid w:val="00CB6CAD"/>
    <w:rsid w:val="00CF71D0"/>
    <w:rsid w:val="00DF5274"/>
    <w:rsid w:val="00E25F33"/>
    <w:rsid w:val="00E77F56"/>
    <w:rsid w:val="00E91D0B"/>
    <w:rsid w:val="00EC0D63"/>
    <w:rsid w:val="00F64FB6"/>
    <w:rsid w:val="00FA24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55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5686D"/>
    <w:pPr>
      <w:autoSpaceDE w:val="0"/>
      <w:autoSpaceDN w:val="0"/>
      <w:adjustRightInd w:val="0"/>
      <w:spacing w:after="0" w:line="240" w:lineRule="auto"/>
    </w:pPr>
    <w:rPr>
      <w:rFonts w:ascii="Calibri" w:hAnsi="Calibri" w:cs="Calibri"/>
      <w:color w:val="000000"/>
      <w:sz w:val="24"/>
      <w:szCs w:val="24"/>
    </w:rPr>
  </w:style>
  <w:style w:type="paragraph" w:styleId="Listenabsatz">
    <w:name w:val="List Paragraph"/>
    <w:basedOn w:val="Standard"/>
    <w:uiPriority w:val="34"/>
    <w:qFormat/>
    <w:rsid w:val="00466C63"/>
    <w:pPr>
      <w:spacing w:after="160" w:line="259" w:lineRule="auto"/>
      <w:ind w:left="720"/>
      <w:contextualSpacing/>
    </w:pPr>
    <w:rPr>
      <w:rFonts w:ascii="Calibri" w:eastAsia="Calibri" w:hAnsi="Calibri" w:cs="Times New Roman"/>
    </w:rPr>
  </w:style>
  <w:style w:type="paragraph" w:styleId="Funotentext">
    <w:name w:val="footnote text"/>
    <w:basedOn w:val="Standard"/>
    <w:link w:val="FunotentextZchn"/>
    <w:uiPriority w:val="99"/>
    <w:unhideWhenUsed/>
    <w:rsid w:val="00466C63"/>
    <w:pPr>
      <w:spacing w:after="0" w:line="240"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rsid w:val="00466C63"/>
    <w:rPr>
      <w:rFonts w:ascii="Calibri" w:eastAsia="Calibri" w:hAnsi="Calibri" w:cs="Times New Roman"/>
      <w:sz w:val="20"/>
      <w:szCs w:val="20"/>
    </w:rPr>
  </w:style>
  <w:style w:type="character" w:styleId="Funotenzeichen">
    <w:name w:val="footnote reference"/>
    <w:uiPriority w:val="99"/>
    <w:unhideWhenUsed/>
    <w:rsid w:val="00466C63"/>
    <w:rPr>
      <w:vertAlign w:val="superscript"/>
    </w:rPr>
  </w:style>
  <w:style w:type="character" w:styleId="Hyperlink">
    <w:name w:val="Hyperlink"/>
    <w:uiPriority w:val="99"/>
    <w:unhideWhenUsed/>
    <w:rsid w:val="00466C63"/>
    <w:rPr>
      <w:color w:val="000000"/>
      <w:u w:val="single"/>
    </w:rPr>
  </w:style>
  <w:style w:type="character" w:styleId="Platzhaltertext">
    <w:name w:val="Placeholder Text"/>
    <w:uiPriority w:val="99"/>
    <w:semiHidden/>
    <w:rsid w:val="00466C63"/>
    <w:rPr>
      <w:color w:val="808080"/>
    </w:rPr>
  </w:style>
  <w:style w:type="paragraph" w:styleId="Sprechblasentext">
    <w:name w:val="Balloon Text"/>
    <w:basedOn w:val="Standard"/>
    <w:link w:val="SprechblasentextZchn"/>
    <w:uiPriority w:val="99"/>
    <w:semiHidden/>
    <w:unhideWhenUsed/>
    <w:rsid w:val="00466C6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6C63"/>
    <w:rPr>
      <w:rFonts w:ascii="Tahoma" w:hAnsi="Tahoma" w:cs="Tahoma"/>
      <w:sz w:val="16"/>
      <w:szCs w:val="16"/>
    </w:rPr>
  </w:style>
  <w:style w:type="table" w:styleId="Tabellenraster">
    <w:name w:val="Table Grid"/>
    <w:basedOn w:val="NormaleTabelle"/>
    <w:uiPriority w:val="59"/>
    <w:rsid w:val="009B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471C3"/>
    <w:rPr>
      <w:sz w:val="18"/>
      <w:szCs w:val="18"/>
    </w:rPr>
  </w:style>
  <w:style w:type="paragraph" w:styleId="Kommentartext">
    <w:name w:val="annotation text"/>
    <w:basedOn w:val="Standard"/>
    <w:link w:val="KommentartextZchn"/>
    <w:uiPriority w:val="99"/>
    <w:semiHidden/>
    <w:unhideWhenUsed/>
    <w:rsid w:val="005471C3"/>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5471C3"/>
    <w:rPr>
      <w:sz w:val="24"/>
      <w:szCs w:val="24"/>
    </w:rPr>
  </w:style>
  <w:style w:type="paragraph" w:styleId="Kommentarthema">
    <w:name w:val="annotation subject"/>
    <w:basedOn w:val="Kommentartext"/>
    <w:next w:val="Kommentartext"/>
    <w:link w:val="KommentarthemaZchn"/>
    <w:uiPriority w:val="99"/>
    <w:semiHidden/>
    <w:unhideWhenUsed/>
    <w:rsid w:val="005471C3"/>
    <w:rPr>
      <w:b/>
      <w:bCs/>
      <w:sz w:val="20"/>
      <w:szCs w:val="20"/>
    </w:rPr>
  </w:style>
  <w:style w:type="character" w:customStyle="1" w:styleId="KommentarthemaZchn">
    <w:name w:val="Kommentarthema Zchn"/>
    <w:basedOn w:val="KommentartextZchn"/>
    <w:link w:val="Kommentarthema"/>
    <w:uiPriority w:val="99"/>
    <w:semiHidden/>
    <w:rsid w:val="005471C3"/>
    <w:rPr>
      <w:b/>
      <w:bCs/>
      <w:sz w:val="20"/>
      <w:szCs w:val="20"/>
    </w:rPr>
  </w:style>
  <w:style w:type="character" w:styleId="BesuchterLink">
    <w:name w:val="FollowedHyperlink"/>
    <w:basedOn w:val="Absatz-Standardschriftart"/>
    <w:uiPriority w:val="99"/>
    <w:semiHidden/>
    <w:unhideWhenUsed/>
    <w:rsid w:val="007C53A6"/>
    <w:rPr>
      <w:color w:val="800080" w:themeColor="followedHyperlink"/>
      <w:u w:val="single"/>
    </w:rPr>
  </w:style>
  <w:style w:type="paragraph" w:styleId="Dokumentstruktur">
    <w:name w:val="Document Map"/>
    <w:basedOn w:val="Standard"/>
    <w:link w:val="DokumentstrukturZchn"/>
    <w:uiPriority w:val="99"/>
    <w:semiHidden/>
    <w:unhideWhenUsed/>
    <w:rsid w:val="00B96387"/>
    <w:pPr>
      <w:spacing w:after="0" w:line="240" w:lineRule="auto"/>
    </w:pPr>
    <w:rPr>
      <w:rFonts w:ascii="Times New Roman" w:hAnsi="Times New Roman" w:cs="Times New Roman"/>
      <w:sz w:val="24"/>
      <w:szCs w:val="24"/>
    </w:rPr>
  </w:style>
  <w:style w:type="character" w:customStyle="1" w:styleId="DokumentstrukturZchn">
    <w:name w:val="Dokumentstruktur Zchn"/>
    <w:basedOn w:val="Absatz-Standardschriftart"/>
    <w:link w:val="Dokumentstruktur"/>
    <w:uiPriority w:val="99"/>
    <w:semiHidden/>
    <w:rsid w:val="00B96387"/>
    <w:rPr>
      <w:rFonts w:ascii="Times New Roman" w:hAnsi="Times New Roman" w:cs="Times New Roman"/>
      <w:sz w:val="24"/>
      <w:szCs w:val="24"/>
    </w:rPr>
  </w:style>
  <w:style w:type="paragraph" w:styleId="Kopfzeile">
    <w:name w:val="header"/>
    <w:basedOn w:val="Standard"/>
    <w:link w:val="KopfzeileZchn"/>
    <w:uiPriority w:val="99"/>
    <w:unhideWhenUsed/>
    <w:rsid w:val="00A178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7883"/>
  </w:style>
  <w:style w:type="paragraph" w:styleId="Fuzeile">
    <w:name w:val="footer"/>
    <w:basedOn w:val="Standard"/>
    <w:link w:val="FuzeileZchn"/>
    <w:uiPriority w:val="99"/>
    <w:unhideWhenUsed/>
    <w:rsid w:val="00A178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7883"/>
  </w:style>
  <w:style w:type="character" w:styleId="Fett">
    <w:name w:val="Strong"/>
    <w:basedOn w:val="Absatz-Standardschriftart"/>
    <w:uiPriority w:val="22"/>
    <w:qFormat/>
    <w:rsid w:val="00A17883"/>
    <w:rPr>
      <w:b/>
      <w:bCs/>
    </w:rPr>
  </w:style>
  <w:style w:type="character" w:styleId="NichtaufgelsteErwhnung">
    <w:name w:val="Unresolved Mention"/>
    <w:basedOn w:val="Absatz-Standardschriftart"/>
    <w:uiPriority w:val="99"/>
    <w:rsid w:val="002F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23023">
      <w:bodyDiv w:val="1"/>
      <w:marLeft w:val="0"/>
      <w:marRight w:val="0"/>
      <w:marTop w:val="0"/>
      <w:marBottom w:val="0"/>
      <w:divBdr>
        <w:top w:val="none" w:sz="0" w:space="0" w:color="auto"/>
        <w:left w:val="none" w:sz="0" w:space="0" w:color="auto"/>
        <w:bottom w:val="none" w:sz="0" w:space="0" w:color="auto"/>
        <w:right w:val="none" w:sz="0" w:space="0" w:color="auto"/>
      </w:divBdr>
      <w:divsChild>
        <w:div w:id="1770275981">
          <w:marLeft w:val="0"/>
          <w:marRight w:val="0"/>
          <w:marTop w:val="0"/>
          <w:marBottom w:val="0"/>
          <w:divBdr>
            <w:top w:val="none" w:sz="0" w:space="0" w:color="auto"/>
            <w:left w:val="none" w:sz="0" w:space="0" w:color="auto"/>
            <w:bottom w:val="none" w:sz="0" w:space="0" w:color="auto"/>
            <w:right w:val="none" w:sz="0" w:space="0" w:color="auto"/>
          </w:divBdr>
          <w:divsChild>
            <w:div w:id="1521509883">
              <w:marLeft w:val="0"/>
              <w:marRight w:val="0"/>
              <w:marTop w:val="0"/>
              <w:marBottom w:val="0"/>
              <w:divBdr>
                <w:top w:val="none" w:sz="0" w:space="0" w:color="auto"/>
                <w:left w:val="none" w:sz="0" w:space="0" w:color="auto"/>
                <w:bottom w:val="none" w:sz="0" w:space="0" w:color="auto"/>
                <w:right w:val="none" w:sz="0" w:space="0" w:color="auto"/>
              </w:divBdr>
              <w:divsChild>
                <w:div w:id="2651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1445">
      <w:bodyDiv w:val="1"/>
      <w:marLeft w:val="0"/>
      <w:marRight w:val="0"/>
      <w:marTop w:val="0"/>
      <w:marBottom w:val="0"/>
      <w:divBdr>
        <w:top w:val="none" w:sz="0" w:space="0" w:color="auto"/>
        <w:left w:val="none" w:sz="0" w:space="0" w:color="auto"/>
        <w:bottom w:val="none" w:sz="0" w:space="0" w:color="auto"/>
        <w:right w:val="none" w:sz="0" w:space="0" w:color="auto"/>
      </w:divBdr>
      <w:divsChild>
        <w:div w:id="441999584">
          <w:marLeft w:val="0"/>
          <w:marRight w:val="0"/>
          <w:marTop w:val="0"/>
          <w:marBottom w:val="0"/>
          <w:divBdr>
            <w:top w:val="none" w:sz="0" w:space="0" w:color="auto"/>
            <w:left w:val="none" w:sz="0" w:space="0" w:color="auto"/>
            <w:bottom w:val="none" w:sz="0" w:space="0" w:color="auto"/>
            <w:right w:val="none" w:sz="0" w:space="0" w:color="auto"/>
          </w:divBdr>
          <w:divsChild>
            <w:div w:id="1403406512">
              <w:marLeft w:val="0"/>
              <w:marRight w:val="0"/>
              <w:marTop w:val="0"/>
              <w:marBottom w:val="0"/>
              <w:divBdr>
                <w:top w:val="none" w:sz="0" w:space="0" w:color="auto"/>
                <w:left w:val="none" w:sz="0" w:space="0" w:color="auto"/>
                <w:bottom w:val="none" w:sz="0" w:space="0" w:color="auto"/>
                <w:right w:val="none" w:sz="0" w:space="0" w:color="auto"/>
              </w:divBdr>
              <w:divsChild>
                <w:div w:id="2320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32589">
      <w:bodyDiv w:val="1"/>
      <w:marLeft w:val="0"/>
      <w:marRight w:val="0"/>
      <w:marTop w:val="0"/>
      <w:marBottom w:val="0"/>
      <w:divBdr>
        <w:top w:val="none" w:sz="0" w:space="0" w:color="auto"/>
        <w:left w:val="none" w:sz="0" w:space="0" w:color="auto"/>
        <w:bottom w:val="none" w:sz="0" w:space="0" w:color="auto"/>
        <w:right w:val="none" w:sz="0" w:space="0" w:color="auto"/>
      </w:divBdr>
    </w:div>
    <w:div w:id="411509051">
      <w:bodyDiv w:val="1"/>
      <w:marLeft w:val="0"/>
      <w:marRight w:val="0"/>
      <w:marTop w:val="0"/>
      <w:marBottom w:val="0"/>
      <w:divBdr>
        <w:top w:val="none" w:sz="0" w:space="0" w:color="auto"/>
        <w:left w:val="none" w:sz="0" w:space="0" w:color="auto"/>
        <w:bottom w:val="none" w:sz="0" w:space="0" w:color="auto"/>
        <w:right w:val="none" w:sz="0" w:space="0" w:color="auto"/>
      </w:divBdr>
    </w:div>
    <w:div w:id="456484302">
      <w:bodyDiv w:val="1"/>
      <w:marLeft w:val="0"/>
      <w:marRight w:val="0"/>
      <w:marTop w:val="0"/>
      <w:marBottom w:val="0"/>
      <w:divBdr>
        <w:top w:val="none" w:sz="0" w:space="0" w:color="auto"/>
        <w:left w:val="none" w:sz="0" w:space="0" w:color="auto"/>
        <w:bottom w:val="none" w:sz="0" w:space="0" w:color="auto"/>
        <w:right w:val="none" w:sz="0" w:space="0" w:color="auto"/>
      </w:divBdr>
    </w:div>
    <w:div w:id="511341346">
      <w:bodyDiv w:val="1"/>
      <w:marLeft w:val="0"/>
      <w:marRight w:val="0"/>
      <w:marTop w:val="0"/>
      <w:marBottom w:val="0"/>
      <w:divBdr>
        <w:top w:val="none" w:sz="0" w:space="0" w:color="auto"/>
        <w:left w:val="none" w:sz="0" w:space="0" w:color="auto"/>
        <w:bottom w:val="none" w:sz="0" w:space="0" w:color="auto"/>
        <w:right w:val="none" w:sz="0" w:space="0" w:color="auto"/>
      </w:divBdr>
    </w:div>
    <w:div w:id="639847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6051">
          <w:marLeft w:val="0"/>
          <w:marRight w:val="0"/>
          <w:marTop w:val="0"/>
          <w:marBottom w:val="0"/>
          <w:divBdr>
            <w:top w:val="none" w:sz="0" w:space="0" w:color="auto"/>
            <w:left w:val="none" w:sz="0" w:space="0" w:color="auto"/>
            <w:bottom w:val="none" w:sz="0" w:space="0" w:color="auto"/>
            <w:right w:val="none" w:sz="0" w:space="0" w:color="auto"/>
          </w:divBdr>
          <w:divsChild>
            <w:div w:id="120075951">
              <w:marLeft w:val="0"/>
              <w:marRight w:val="0"/>
              <w:marTop w:val="0"/>
              <w:marBottom w:val="0"/>
              <w:divBdr>
                <w:top w:val="none" w:sz="0" w:space="0" w:color="auto"/>
                <w:left w:val="none" w:sz="0" w:space="0" w:color="auto"/>
                <w:bottom w:val="none" w:sz="0" w:space="0" w:color="auto"/>
                <w:right w:val="none" w:sz="0" w:space="0" w:color="auto"/>
              </w:divBdr>
              <w:divsChild>
                <w:div w:id="13710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676367">
      <w:bodyDiv w:val="1"/>
      <w:marLeft w:val="0"/>
      <w:marRight w:val="0"/>
      <w:marTop w:val="0"/>
      <w:marBottom w:val="0"/>
      <w:divBdr>
        <w:top w:val="none" w:sz="0" w:space="0" w:color="auto"/>
        <w:left w:val="none" w:sz="0" w:space="0" w:color="auto"/>
        <w:bottom w:val="none" w:sz="0" w:space="0" w:color="auto"/>
        <w:right w:val="none" w:sz="0" w:space="0" w:color="auto"/>
      </w:divBdr>
    </w:div>
    <w:div w:id="949242235">
      <w:bodyDiv w:val="1"/>
      <w:marLeft w:val="0"/>
      <w:marRight w:val="0"/>
      <w:marTop w:val="0"/>
      <w:marBottom w:val="0"/>
      <w:divBdr>
        <w:top w:val="none" w:sz="0" w:space="0" w:color="auto"/>
        <w:left w:val="none" w:sz="0" w:space="0" w:color="auto"/>
        <w:bottom w:val="none" w:sz="0" w:space="0" w:color="auto"/>
        <w:right w:val="none" w:sz="0" w:space="0" w:color="auto"/>
      </w:divBdr>
      <w:divsChild>
        <w:div w:id="1860049860">
          <w:marLeft w:val="0"/>
          <w:marRight w:val="0"/>
          <w:marTop w:val="0"/>
          <w:marBottom w:val="0"/>
          <w:divBdr>
            <w:top w:val="none" w:sz="0" w:space="0" w:color="auto"/>
            <w:left w:val="none" w:sz="0" w:space="0" w:color="auto"/>
            <w:bottom w:val="none" w:sz="0" w:space="0" w:color="auto"/>
            <w:right w:val="none" w:sz="0" w:space="0" w:color="auto"/>
          </w:divBdr>
          <w:divsChild>
            <w:div w:id="645862261">
              <w:marLeft w:val="0"/>
              <w:marRight w:val="0"/>
              <w:marTop w:val="0"/>
              <w:marBottom w:val="0"/>
              <w:divBdr>
                <w:top w:val="none" w:sz="0" w:space="0" w:color="auto"/>
                <w:left w:val="none" w:sz="0" w:space="0" w:color="auto"/>
                <w:bottom w:val="none" w:sz="0" w:space="0" w:color="auto"/>
                <w:right w:val="none" w:sz="0" w:space="0" w:color="auto"/>
              </w:divBdr>
              <w:divsChild>
                <w:div w:id="19467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73076">
      <w:bodyDiv w:val="1"/>
      <w:marLeft w:val="0"/>
      <w:marRight w:val="0"/>
      <w:marTop w:val="0"/>
      <w:marBottom w:val="0"/>
      <w:divBdr>
        <w:top w:val="none" w:sz="0" w:space="0" w:color="auto"/>
        <w:left w:val="none" w:sz="0" w:space="0" w:color="auto"/>
        <w:bottom w:val="none" w:sz="0" w:space="0" w:color="auto"/>
        <w:right w:val="none" w:sz="0" w:space="0" w:color="auto"/>
      </w:divBdr>
    </w:div>
    <w:div w:id="1997758093">
      <w:bodyDiv w:val="1"/>
      <w:marLeft w:val="0"/>
      <w:marRight w:val="0"/>
      <w:marTop w:val="0"/>
      <w:marBottom w:val="0"/>
      <w:divBdr>
        <w:top w:val="none" w:sz="0" w:space="0" w:color="auto"/>
        <w:left w:val="none" w:sz="0" w:space="0" w:color="auto"/>
        <w:bottom w:val="none" w:sz="0" w:space="0" w:color="auto"/>
        <w:right w:val="none" w:sz="0" w:space="0" w:color="auto"/>
      </w:divBdr>
    </w:div>
    <w:div w:id="2040206549">
      <w:bodyDiv w:val="1"/>
      <w:marLeft w:val="0"/>
      <w:marRight w:val="0"/>
      <w:marTop w:val="0"/>
      <w:marBottom w:val="0"/>
      <w:divBdr>
        <w:top w:val="none" w:sz="0" w:space="0" w:color="auto"/>
        <w:left w:val="none" w:sz="0" w:space="0" w:color="auto"/>
        <w:bottom w:val="none" w:sz="0" w:space="0" w:color="auto"/>
        <w:right w:val="none" w:sz="0" w:space="0" w:color="auto"/>
      </w:divBdr>
      <w:divsChild>
        <w:div w:id="1408457814">
          <w:marLeft w:val="0"/>
          <w:marRight w:val="0"/>
          <w:marTop w:val="0"/>
          <w:marBottom w:val="0"/>
          <w:divBdr>
            <w:top w:val="none" w:sz="0" w:space="0" w:color="auto"/>
            <w:left w:val="none" w:sz="0" w:space="0" w:color="auto"/>
            <w:bottom w:val="none" w:sz="0" w:space="0" w:color="auto"/>
            <w:right w:val="none" w:sz="0" w:space="0" w:color="auto"/>
          </w:divBdr>
          <w:divsChild>
            <w:div w:id="1091700248">
              <w:marLeft w:val="0"/>
              <w:marRight w:val="0"/>
              <w:marTop w:val="0"/>
              <w:marBottom w:val="0"/>
              <w:divBdr>
                <w:top w:val="none" w:sz="0" w:space="0" w:color="auto"/>
                <w:left w:val="none" w:sz="0" w:space="0" w:color="auto"/>
                <w:bottom w:val="none" w:sz="0" w:space="0" w:color="auto"/>
                <w:right w:val="none" w:sz="0" w:space="0" w:color="auto"/>
              </w:divBdr>
              <w:divsChild>
                <w:div w:id="10969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uls.uni-potsdam.de/" TargetMode="External"/><Relationship Id="rId18" Type="http://schemas.openxmlformats.org/officeDocument/2006/relationships/hyperlink" Target="https://www.uni-potsdam.de/de/studium/konkret/pruefungsorganisation/pruefungsausschuess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ls.uni-potsdam.de/" TargetMode="External"/><Relationship Id="rId17" Type="http://schemas.openxmlformats.org/officeDocument/2006/relationships/hyperlink" Target="https://www.uni-potsdam.de/de/studium/beratung/pruefungsamt/kontakt" TargetMode="External"/><Relationship Id="rId2" Type="http://schemas.openxmlformats.org/officeDocument/2006/relationships/numbering" Target="numbering.xml"/><Relationship Id="rId16" Type="http://schemas.openxmlformats.org/officeDocument/2006/relationships/hyperlink" Target="https://www.uni-potsdam.de/de/studium/konkret/pruefungsorganisation/pruefungsanspru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potsdam.de/de/studium/konkret/pruefungsorganisation/pruefungsausschuesse" TargetMode="External"/><Relationship Id="rId5" Type="http://schemas.openxmlformats.org/officeDocument/2006/relationships/webSettings" Target="webSettings.xml"/><Relationship Id="rId15" Type="http://schemas.openxmlformats.org/officeDocument/2006/relationships/hyperlink" Target="https://www.uni-potsdam.de/de/studium/konkret/rechtsgrundlagen/allgemeine-satzungen" TargetMode="External"/><Relationship Id="rId10" Type="http://schemas.openxmlformats.org/officeDocument/2006/relationships/hyperlink" Target="https://www.uni-potsdam.de/de/studium/konkret/pruefungsorganisation/pruefungsausschuess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ls.uni-potsdam.de/qisserver/rds?state=user&amp;type=0" TargetMode="External"/><Relationship Id="rId14" Type="http://schemas.openxmlformats.org/officeDocument/2006/relationships/hyperlink" Target="https://puls.uni-potsdam.de/qisserver/rds?state=verpublish&amp;publishContainer=abschlussarbei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266B3-A90D-C44C-860D-BB725C0D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6408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Universitaet Potsdam</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Bültel, Nadine Dr.</dc:creator>
  <cp:lastModifiedBy>Microsoft Office User</cp:lastModifiedBy>
  <cp:revision>2</cp:revision>
  <cp:lastPrinted>2017-09-27T13:23:00Z</cp:lastPrinted>
  <dcterms:created xsi:type="dcterms:W3CDTF">2024-09-11T12:54:00Z</dcterms:created>
  <dcterms:modified xsi:type="dcterms:W3CDTF">2024-09-11T12:54:00Z</dcterms:modified>
</cp:coreProperties>
</file>