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B878D5" w14:paraId="27D87673" w14:textId="77777777" w:rsidTr="004C1857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18E99" w14:textId="09F5FD87" w:rsidR="00B878D5" w:rsidRDefault="00B878D5" w:rsidP="00B878D5">
            <w:pPr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71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Application form for the EDUC gap</w:t>
            </w:r>
            <w:r w:rsidR="001F55A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year and scholarship</w:t>
            </w:r>
          </w:p>
        </w:tc>
      </w:tr>
    </w:tbl>
    <w:p w14:paraId="3644DEB6" w14:textId="77777777" w:rsidR="00B878D5" w:rsidRDefault="00B878D5" w:rsidP="00B878D5">
      <w:pPr>
        <w:widowControl w:val="0"/>
        <w:spacing w:after="0" w:line="276" w:lineRule="auto"/>
      </w:pPr>
    </w:p>
    <w:p w14:paraId="71042FED" w14:textId="77777777" w:rsidR="00B878D5" w:rsidRDefault="00B878D5" w:rsidP="00B878D5">
      <w:pPr>
        <w:spacing w:after="0" w:line="240" w:lineRule="auto"/>
        <w:jc w:val="both"/>
        <w:rPr>
          <w:b/>
        </w:rPr>
      </w:pPr>
      <w:r>
        <w:rPr>
          <w:b/>
        </w:rPr>
        <w:t xml:space="preserve">The EDUC European University </w:t>
      </w:r>
      <w:r>
        <w:t>aims to develop mobility opportunities, whether physical, virtual or blended, within the partner universities.</w:t>
      </w:r>
      <w:r>
        <w:rPr>
          <w:b/>
        </w:rPr>
        <w:t xml:space="preserve"> </w:t>
      </w:r>
    </w:p>
    <w:p w14:paraId="48AF83AB" w14:textId="77777777" w:rsidR="00B878D5" w:rsidRDefault="00B878D5" w:rsidP="00B878D5">
      <w:pPr>
        <w:spacing w:after="0" w:line="240" w:lineRule="auto"/>
        <w:jc w:val="both"/>
      </w:pPr>
      <w:r>
        <w:rPr>
          <w:b/>
        </w:rPr>
        <w:t>The EDUC gap-year scholarship</w:t>
      </w:r>
      <w:r>
        <w:t xml:space="preserve"> was established with the aim of opening up new disciplines in order to allow students to build a unique and transdisciplinary curriculum. Thanks to the help of the </w:t>
      </w:r>
      <w:r>
        <w:rPr>
          <w:b/>
        </w:rPr>
        <w:t>French National Research Agency</w:t>
      </w:r>
      <w:r>
        <w:t xml:space="preserve">, </w:t>
      </w:r>
      <w:r w:rsidR="00A934E4">
        <w:t>the University of</w:t>
      </w:r>
      <w:r w:rsidRPr="00A934E4">
        <w:t xml:space="preserve"> Rennes 1</w:t>
      </w:r>
      <w:r w:rsidR="00181A89" w:rsidRPr="00A934E4">
        <w:t xml:space="preserve"> and </w:t>
      </w:r>
      <w:r w:rsidR="00A934E4">
        <w:t>University</w:t>
      </w:r>
      <w:r w:rsidR="00181A89" w:rsidRPr="00A934E4">
        <w:t xml:space="preserve"> Paris Nanterre</w:t>
      </w:r>
      <w:r w:rsidRPr="00A934E4">
        <w:t xml:space="preserve"> offer </w:t>
      </w:r>
      <w:r w:rsidR="00181A89" w:rsidRPr="00A934E4">
        <w:t>their</w:t>
      </w:r>
      <w:r w:rsidRPr="00181A89">
        <w:rPr>
          <w:strike/>
        </w:rPr>
        <w:t xml:space="preserve"> </w:t>
      </w:r>
      <w:r>
        <w:t>students and those of EDUC partner universities to benefit from one or two semesters of study abroad, under privileged conditions. The medium-term objective is to develop the gap-year system on a European scale, thus allowing students to enrich their academic curriculum and develop their openness to Europe.</w:t>
      </w:r>
    </w:p>
    <w:p w14:paraId="105B189B" w14:textId="77777777" w:rsidR="00B878D5" w:rsidRDefault="00B878D5" w:rsidP="00B878D5">
      <w:pPr>
        <w:spacing w:after="0" w:line="240" w:lineRule="auto"/>
        <w:jc w:val="both"/>
      </w:pPr>
    </w:p>
    <w:p w14:paraId="11CBB1DA" w14:textId="58531A42" w:rsidR="00B878D5" w:rsidRDefault="00B878D5" w:rsidP="00B878D5">
      <w:pPr>
        <w:spacing w:after="0" w:line="240" w:lineRule="auto"/>
        <w:jc w:val="both"/>
      </w:pPr>
      <w:r>
        <w:rPr>
          <w:b/>
        </w:rPr>
        <w:t>Scholarship amount</w:t>
      </w:r>
      <w:r w:rsidR="00301B4C">
        <w:rPr>
          <w:b/>
        </w:rPr>
        <w:t>*</w:t>
      </w:r>
      <w:r>
        <w:rPr>
          <w:b/>
        </w:rPr>
        <w:t>:</w:t>
      </w:r>
      <w:r w:rsidR="00CB3750">
        <w:rPr>
          <w:b/>
        </w:rPr>
        <w:t xml:space="preserve"> </w:t>
      </w:r>
      <w:r>
        <w:t>900 € / month (10 months maximum) +</w:t>
      </w:r>
      <w:r w:rsidR="004508A2">
        <w:t xml:space="preserve"> </w:t>
      </w:r>
      <w:r w:rsidR="00C92F33">
        <w:t xml:space="preserve">up to </w:t>
      </w:r>
      <w:r>
        <w:t>600 € travel package</w:t>
      </w:r>
    </w:p>
    <w:p w14:paraId="3C9FC621" w14:textId="07ECB2B2" w:rsidR="00301B4C" w:rsidRPr="00301B4C" w:rsidRDefault="00301B4C" w:rsidP="00B878D5">
      <w:pPr>
        <w:spacing w:after="0" w:line="240" w:lineRule="auto"/>
        <w:jc w:val="both"/>
        <w:rPr>
          <w:sz w:val="18"/>
          <w:szCs w:val="18"/>
        </w:rPr>
      </w:pPr>
      <w:r w:rsidRPr="00301B4C">
        <w:rPr>
          <w:sz w:val="18"/>
          <w:szCs w:val="18"/>
        </w:rPr>
        <w:t>*Details will be listed in the Gap Year Agreement.</w:t>
      </w:r>
    </w:p>
    <w:p w14:paraId="4E72ACDF" w14:textId="77777777" w:rsidR="00B878D5" w:rsidRDefault="00B878D5" w:rsidP="00B878D5">
      <w:pPr>
        <w:spacing w:after="0" w:line="240" w:lineRule="auto"/>
        <w:jc w:val="both"/>
        <w:rPr>
          <w:b/>
        </w:rPr>
      </w:pPr>
    </w:p>
    <w:p w14:paraId="205EB517" w14:textId="77777777" w:rsidR="00B878D5" w:rsidRDefault="00B878D5" w:rsidP="00B878D5">
      <w:pPr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>About you:</w:t>
      </w:r>
    </w:p>
    <w:p w14:paraId="6C55F12B" w14:textId="77777777" w:rsidR="00B878D5" w:rsidRDefault="00B878D5" w:rsidP="00B878D5">
      <w:pPr>
        <w:spacing w:after="0" w:line="240" w:lineRule="auto"/>
        <w:jc w:val="both"/>
        <w:rPr>
          <w:b/>
        </w:rPr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3"/>
        <w:gridCol w:w="6933"/>
      </w:tblGrid>
      <w:tr w:rsidR="00B878D5" w14:paraId="72298E83" w14:textId="77777777" w:rsidTr="004C1857">
        <w:tc>
          <w:tcPr>
            <w:tcW w:w="2423" w:type="dxa"/>
          </w:tcPr>
          <w:p w14:paraId="24922007" w14:textId="50663C11" w:rsidR="00B878D5" w:rsidRDefault="00301B4C" w:rsidP="004C1857">
            <w:pPr>
              <w:jc w:val="both"/>
            </w:pPr>
            <w:r>
              <w:t>Gender</w:t>
            </w:r>
            <w:r w:rsidR="00B878D5">
              <w:t>:</w:t>
            </w:r>
          </w:p>
        </w:tc>
        <w:tc>
          <w:tcPr>
            <w:tcW w:w="6933" w:type="dxa"/>
          </w:tcPr>
          <w:p w14:paraId="14E361BF" w14:textId="77777777" w:rsidR="00B878D5" w:rsidRDefault="00B878D5" w:rsidP="004C1857">
            <w:pPr>
              <w:jc w:val="both"/>
              <w:rPr>
                <w:b/>
              </w:rPr>
            </w:pPr>
          </w:p>
        </w:tc>
      </w:tr>
      <w:tr w:rsidR="00B878D5" w14:paraId="37F5887C" w14:textId="77777777" w:rsidTr="004C1857">
        <w:tc>
          <w:tcPr>
            <w:tcW w:w="2423" w:type="dxa"/>
          </w:tcPr>
          <w:p w14:paraId="0D9C385D" w14:textId="1F80AAA7" w:rsidR="00B878D5" w:rsidRDefault="00B878D5" w:rsidP="00C92F33">
            <w:pPr>
              <w:jc w:val="both"/>
              <w:rPr>
                <w:b/>
              </w:rPr>
            </w:pPr>
            <w:r>
              <w:t xml:space="preserve">Surname: </w:t>
            </w:r>
          </w:p>
        </w:tc>
        <w:tc>
          <w:tcPr>
            <w:tcW w:w="6933" w:type="dxa"/>
          </w:tcPr>
          <w:p w14:paraId="3D2B0F44" w14:textId="77777777" w:rsidR="00B878D5" w:rsidRDefault="00B878D5" w:rsidP="004C1857">
            <w:pPr>
              <w:jc w:val="both"/>
              <w:rPr>
                <w:b/>
              </w:rPr>
            </w:pPr>
          </w:p>
        </w:tc>
      </w:tr>
      <w:tr w:rsidR="00B878D5" w14:paraId="5BDD8E0D" w14:textId="77777777" w:rsidTr="004C1857">
        <w:tc>
          <w:tcPr>
            <w:tcW w:w="2423" w:type="dxa"/>
          </w:tcPr>
          <w:p w14:paraId="4921220C" w14:textId="70257265" w:rsidR="00B878D5" w:rsidRDefault="00B878D5" w:rsidP="00C92F33">
            <w:pPr>
              <w:jc w:val="both"/>
              <w:rPr>
                <w:b/>
              </w:rPr>
            </w:pPr>
            <w:r>
              <w:t>First name:</w:t>
            </w:r>
          </w:p>
        </w:tc>
        <w:tc>
          <w:tcPr>
            <w:tcW w:w="6933" w:type="dxa"/>
          </w:tcPr>
          <w:p w14:paraId="172404EC" w14:textId="77777777" w:rsidR="00B878D5" w:rsidRDefault="00B878D5" w:rsidP="004C1857">
            <w:pPr>
              <w:jc w:val="both"/>
              <w:rPr>
                <w:b/>
              </w:rPr>
            </w:pPr>
          </w:p>
        </w:tc>
      </w:tr>
      <w:tr w:rsidR="00B878D5" w14:paraId="20AA0F54" w14:textId="77777777" w:rsidTr="004C1857">
        <w:tc>
          <w:tcPr>
            <w:tcW w:w="2423" w:type="dxa"/>
          </w:tcPr>
          <w:p w14:paraId="47D9D15F" w14:textId="148A68F9" w:rsidR="00B878D5" w:rsidRDefault="00B878D5" w:rsidP="00C92F33">
            <w:pPr>
              <w:jc w:val="both"/>
              <w:rPr>
                <w:b/>
              </w:rPr>
            </w:pPr>
            <w:r>
              <w:t>Nationality:</w:t>
            </w:r>
          </w:p>
        </w:tc>
        <w:tc>
          <w:tcPr>
            <w:tcW w:w="6933" w:type="dxa"/>
          </w:tcPr>
          <w:p w14:paraId="0A41FD96" w14:textId="77777777" w:rsidR="00B878D5" w:rsidRDefault="00B878D5" w:rsidP="004C1857">
            <w:pPr>
              <w:jc w:val="both"/>
              <w:rPr>
                <w:b/>
              </w:rPr>
            </w:pPr>
          </w:p>
        </w:tc>
      </w:tr>
      <w:tr w:rsidR="00B878D5" w14:paraId="31590788" w14:textId="77777777" w:rsidTr="004C1857">
        <w:tc>
          <w:tcPr>
            <w:tcW w:w="2423" w:type="dxa"/>
          </w:tcPr>
          <w:p w14:paraId="194F7CBF" w14:textId="681FED6F" w:rsidR="00B878D5" w:rsidRDefault="00B878D5" w:rsidP="00C92F33">
            <w:pPr>
              <w:jc w:val="both"/>
            </w:pPr>
            <w:r>
              <w:t xml:space="preserve">Date of birth: </w:t>
            </w:r>
          </w:p>
        </w:tc>
        <w:tc>
          <w:tcPr>
            <w:tcW w:w="6933" w:type="dxa"/>
          </w:tcPr>
          <w:p w14:paraId="197179C4" w14:textId="77777777" w:rsidR="00B878D5" w:rsidRDefault="00B878D5" w:rsidP="004C1857">
            <w:pPr>
              <w:jc w:val="both"/>
              <w:rPr>
                <w:b/>
              </w:rPr>
            </w:pPr>
          </w:p>
        </w:tc>
      </w:tr>
      <w:tr w:rsidR="00B878D5" w14:paraId="7E7D26D4" w14:textId="77777777" w:rsidTr="004C1857">
        <w:tc>
          <w:tcPr>
            <w:tcW w:w="2423" w:type="dxa"/>
          </w:tcPr>
          <w:p w14:paraId="43E35347" w14:textId="60D3E80D" w:rsidR="00B878D5" w:rsidRDefault="00B878D5" w:rsidP="00301B4C">
            <w:r>
              <w:t xml:space="preserve">Permanent </w:t>
            </w:r>
            <w:r w:rsidR="00301B4C">
              <w:t>postal</w:t>
            </w:r>
            <w:r>
              <w:t xml:space="preserve"> address: </w:t>
            </w:r>
          </w:p>
        </w:tc>
        <w:tc>
          <w:tcPr>
            <w:tcW w:w="6933" w:type="dxa"/>
          </w:tcPr>
          <w:p w14:paraId="02FEA7EF" w14:textId="77777777" w:rsidR="00B878D5" w:rsidRDefault="00B878D5" w:rsidP="004C1857">
            <w:pPr>
              <w:jc w:val="both"/>
              <w:rPr>
                <w:b/>
              </w:rPr>
            </w:pPr>
          </w:p>
        </w:tc>
      </w:tr>
      <w:tr w:rsidR="00B878D5" w14:paraId="42CD617D" w14:textId="77777777" w:rsidTr="004C1857">
        <w:tc>
          <w:tcPr>
            <w:tcW w:w="2423" w:type="dxa"/>
          </w:tcPr>
          <w:p w14:paraId="22479D43" w14:textId="77777777" w:rsidR="00B878D5" w:rsidRDefault="00B878D5" w:rsidP="00301B4C">
            <w:r>
              <w:lastRenderedPageBreak/>
              <w:t xml:space="preserve">Permanent email address: </w:t>
            </w:r>
          </w:p>
        </w:tc>
        <w:tc>
          <w:tcPr>
            <w:tcW w:w="6933" w:type="dxa"/>
          </w:tcPr>
          <w:p w14:paraId="3068E2B1" w14:textId="77777777" w:rsidR="00B878D5" w:rsidRDefault="00B878D5" w:rsidP="004C1857">
            <w:pPr>
              <w:jc w:val="both"/>
              <w:rPr>
                <w:b/>
              </w:rPr>
            </w:pPr>
          </w:p>
        </w:tc>
      </w:tr>
      <w:tr w:rsidR="00B878D5" w14:paraId="4A35AB98" w14:textId="77777777" w:rsidTr="004C1857">
        <w:tc>
          <w:tcPr>
            <w:tcW w:w="2423" w:type="dxa"/>
          </w:tcPr>
          <w:p w14:paraId="5C21D34C" w14:textId="77777777" w:rsidR="00B878D5" w:rsidRDefault="00B878D5" w:rsidP="004C1857">
            <w:pPr>
              <w:jc w:val="both"/>
            </w:pPr>
            <w:r>
              <w:t xml:space="preserve">Phone number: </w:t>
            </w:r>
          </w:p>
        </w:tc>
        <w:tc>
          <w:tcPr>
            <w:tcW w:w="6933" w:type="dxa"/>
          </w:tcPr>
          <w:p w14:paraId="18B3F11D" w14:textId="77777777" w:rsidR="00B878D5" w:rsidRDefault="00B878D5" w:rsidP="004C1857">
            <w:pPr>
              <w:jc w:val="both"/>
              <w:rPr>
                <w:b/>
              </w:rPr>
            </w:pPr>
          </w:p>
        </w:tc>
      </w:tr>
      <w:tr w:rsidR="00B878D5" w14:paraId="1C2A42F3" w14:textId="77777777" w:rsidTr="004C1857">
        <w:tc>
          <w:tcPr>
            <w:tcW w:w="2423" w:type="dxa"/>
          </w:tcPr>
          <w:p w14:paraId="0804B9B1" w14:textId="175180DF" w:rsidR="00B878D5" w:rsidRDefault="00B878D5" w:rsidP="004C1857">
            <w:pPr>
              <w:jc w:val="both"/>
            </w:pPr>
            <w:r>
              <w:t xml:space="preserve">Faculty / Study field: </w:t>
            </w:r>
          </w:p>
        </w:tc>
        <w:tc>
          <w:tcPr>
            <w:tcW w:w="6933" w:type="dxa"/>
          </w:tcPr>
          <w:p w14:paraId="38547C1D" w14:textId="77777777" w:rsidR="00B878D5" w:rsidRDefault="00B878D5" w:rsidP="004C1857">
            <w:pPr>
              <w:jc w:val="both"/>
              <w:rPr>
                <w:b/>
              </w:rPr>
            </w:pPr>
          </w:p>
        </w:tc>
      </w:tr>
      <w:tr w:rsidR="00F6396F" w14:paraId="160A8FD9" w14:textId="77777777" w:rsidTr="004C1857">
        <w:tc>
          <w:tcPr>
            <w:tcW w:w="2423" w:type="dxa"/>
          </w:tcPr>
          <w:p w14:paraId="1C5712A9" w14:textId="2735521B" w:rsidR="00F6396F" w:rsidRPr="00F6396F" w:rsidRDefault="00301B4C" w:rsidP="004C1857">
            <w:pPr>
              <w:jc w:val="both"/>
              <w:rPr>
                <w:highlight w:val="yellow"/>
              </w:rPr>
            </w:pPr>
            <w:r>
              <w:t>Degree and expected year of graduation:</w:t>
            </w:r>
          </w:p>
        </w:tc>
        <w:tc>
          <w:tcPr>
            <w:tcW w:w="6933" w:type="dxa"/>
          </w:tcPr>
          <w:p w14:paraId="5373A194" w14:textId="77777777" w:rsidR="00F6396F" w:rsidRPr="00F6396F" w:rsidRDefault="00F6396F" w:rsidP="004C1857">
            <w:pPr>
              <w:jc w:val="both"/>
              <w:rPr>
                <w:b/>
                <w:highlight w:val="yellow"/>
              </w:rPr>
            </w:pPr>
          </w:p>
        </w:tc>
      </w:tr>
      <w:tr w:rsidR="00B878D5" w14:paraId="7A72E90A" w14:textId="77777777" w:rsidTr="004C1857">
        <w:tc>
          <w:tcPr>
            <w:tcW w:w="2423" w:type="dxa"/>
          </w:tcPr>
          <w:p w14:paraId="2E3D2C95" w14:textId="1492964A" w:rsidR="00B878D5" w:rsidRDefault="00B878D5" w:rsidP="00301B4C">
            <w:r>
              <w:t>Contact person in case of emergency (phone number, email</w:t>
            </w:r>
            <w:r w:rsidR="00301B4C">
              <w:t>, relation</w:t>
            </w:r>
            <w:r>
              <w:t>)</w:t>
            </w:r>
            <w:r w:rsidR="00301B4C">
              <w:t>:</w:t>
            </w:r>
          </w:p>
        </w:tc>
        <w:tc>
          <w:tcPr>
            <w:tcW w:w="6933" w:type="dxa"/>
          </w:tcPr>
          <w:p w14:paraId="7BE4252B" w14:textId="77777777" w:rsidR="00B878D5" w:rsidRDefault="00B878D5" w:rsidP="004C1857">
            <w:pPr>
              <w:jc w:val="both"/>
              <w:rPr>
                <w:b/>
              </w:rPr>
            </w:pPr>
          </w:p>
        </w:tc>
      </w:tr>
      <w:tr w:rsidR="00C92F33" w14:paraId="1CEF5482" w14:textId="77777777" w:rsidTr="004C1857">
        <w:tc>
          <w:tcPr>
            <w:tcW w:w="2423" w:type="dxa"/>
          </w:tcPr>
          <w:p w14:paraId="1EECB31F" w14:textId="28C34999" w:rsidR="00C92F33" w:rsidRDefault="00C92F33" w:rsidP="00C92F33">
            <w:pPr>
              <w:spacing w:after="0" w:line="240" w:lineRule="auto"/>
              <w:jc w:val="both"/>
            </w:pPr>
            <w:r w:rsidRPr="006C19E8">
              <w:t xml:space="preserve">Do you have special needs? </w:t>
            </w:r>
            <w:r>
              <w:t>If, yes please specify your needs</w:t>
            </w:r>
          </w:p>
        </w:tc>
        <w:tc>
          <w:tcPr>
            <w:tcW w:w="6933" w:type="dxa"/>
          </w:tcPr>
          <w:p w14:paraId="79A07D2E" w14:textId="77777777" w:rsidR="00C92F33" w:rsidRDefault="00C92F33" w:rsidP="004C1857">
            <w:pPr>
              <w:jc w:val="both"/>
              <w:rPr>
                <w:b/>
              </w:rPr>
            </w:pPr>
          </w:p>
        </w:tc>
      </w:tr>
    </w:tbl>
    <w:p w14:paraId="595A3BC0" w14:textId="77777777" w:rsidR="006C19E8" w:rsidRDefault="006C19E8" w:rsidP="006C19E8">
      <w:pPr>
        <w:spacing w:after="0" w:line="240" w:lineRule="auto"/>
        <w:jc w:val="both"/>
        <w:rPr>
          <w:b/>
        </w:rPr>
      </w:pPr>
    </w:p>
    <w:p w14:paraId="66C58048" w14:textId="77777777" w:rsidR="00B878D5" w:rsidRDefault="00B878D5" w:rsidP="00B878D5">
      <w:pPr>
        <w:spacing w:after="0" w:line="240" w:lineRule="auto"/>
        <w:jc w:val="both"/>
        <w:rPr>
          <w:b/>
        </w:rPr>
      </w:pPr>
    </w:p>
    <w:p w14:paraId="50AB6E92" w14:textId="77777777" w:rsidR="00C92F33" w:rsidRDefault="00C92F33" w:rsidP="00B878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  <w:sectPr w:rsidR="00C92F33" w:rsidSect="00B878D5">
          <w:headerReference w:type="default" r:id="rId7"/>
          <w:footerReference w:type="default" r:id="rId8"/>
          <w:pgSz w:w="11906" w:h="16838"/>
          <w:pgMar w:top="1417" w:right="1417" w:bottom="1417" w:left="1417" w:header="426" w:footer="708" w:gutter="0"/>
          <w:cols w:space="708"/>
          <w:docGrid w:linePitch="360"/>
        </w:sectPr>
      </w:pPr>
    </w:p>
    <w:p w14:paraId="41D73634" w14:textId="3D89205D" w:rsidR="00B878D5" w:rsidRDefault="00B878D5" w:rsidP="00B878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Your gap</w:t>
      </w:r>
      <w:r w:rsidR="00301B4C">
        <w:rPr>
          <w:b/>
          <w:color w:val="000000"/>
        </w:rPr>
        <w:t xml:space="preserve"> </w:t>
      </w:r>
      <w:r>
        <w:rPr>
          <w:b/>
          <w:color w:val="000000"/>
        </w:rPr>
        <w:t>year:</w:t>
      </w:r>
    </w:p>
    <w:p w14:paraId="6B0401A5" w14:textId="77777777" w:rsidR="00301B4C" w:rsidRPr="00301B4C" w:rsidRDefault="00301B4C" w:rsidP="00301B4C">
      <w:pPr>
        <w:pStyle w:val="Kommentartext"/>
        <w:ind w:left="360"/>
        <w:rPr>
          <w:sz w:val="22"/>
          <w:szCs w:val="22"/>
        </w:rPr>
      </w:pPr>
      <w:r w:rsidRPr="00301B4C">
        <w:rPr>
          <w:sz w:val="22"/>
          <w:szCs w:val="22"/>
        </w:rPr>
        <w:t>In case you are applying for two semesters, with each semester spent at a different university, please fill out one application form for each receiving university.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3"/>
        <w:gridCol w:w="7103"/>
      </w:tblGrid>
      <w:tr w:rsidR="00B878D5" w14:paraId="2280B98D" w14:textId="77777777" w:rsidTr="004C1857">
        <w:tc>
          <w:tcPr>
            <w:tcW w:w="2253" w:type="dxa"/>
          </w:tcPr>
          <w:p w14:paraId="606A9685" w14:textId="4E81A7C2" w:rsidR="00B878D5" w:rsidRDefault="00B878D5" w:rsidP="004C1857">
            <w:pPr>
              <w:jc w:val="both"/>
            </w:pPr>
            <w:r>
              <w:t xml:space="preserve">Country: </w:t>
            </w:r>
          </w:p>
        </w:tc>
        <w:tc>
          <w:tcPr>
            <w:tcW w:w="7103" w:type="dxa"/>
          </w:tcPr>
          <w:p w14:paraId="741D48DA" w14:textId="77777777" w:rsidR="00B878D5" w:rsidRDefault="00B878D5" w:rsidP="004C1857">
            <w:pPr>
              <w:jc w:val="both"/>
              <w:rPr>
                <w:b/>
              </w:rPr>
            </w:pPr>
          </w:p>
        </w:tc>
      </w:tr>
      <w:tr w:rsidR="00B878D5" w14:paraId="179FCA6C" w14:textId="77777777" w:rsidTr="004C1857">
        <w:tc>
          <w:tcPr>
            <w:tcW w:w="2253" w:type="dxa"/>
          </w:tcPr>
          <w:p w14:paraId="3F5B0E7F" w14:textId="16331DC5" w:rsidR="00B878D5" w:rsidRDefault="00B878D5" w:rsidP="00301B4C">
            <w:r>
              <w:t xml:space="preserve">Name of receiving partner university: </w:t>
            </w:r>
          </w:p>
        </w:tc>
        <w:tc>
          <w:tcPr>
            <w:tcW w:w="7103" w:type="dxa"/>
          </w:tcPr>
          <w:p w14:paraId="2347E16D" w14:textId="77777777" w:rsidR="00B878D5" w:rsidRDefault="00B878D5" w:rsidP="004C1857">
            <w:pPr>
              <w:jc w:val="both"/>
              <w:rPr>
                <w:b/>
              </w:rPr>
            </w:pPr>
          </w:p>
        </w:tc>
      </w:tr>
      <w:tr w:rsidR="00B878D5" w14:paraId="6CD730E8" w14:textId="77777777" w:rsidTr="004C1857">
        <w:tc>
          <w:tcPr>
            <w:tcW w:w="2253" w:type="dxa"/>
          </w:tcPr>
          <w:p w14:paraId="68255112" w14:textId="53B5CCC6" w:rsidR="00B878D5" w:rsidRDefault="00B878D5" w:rsidP="00301B4C">
            <w:r>
              <w:t>Mobility period</w:t>
            </w:r>
            <w:r w:rsidR="00301B4C">
              <w:t xml:space="preserve"> </w:t>
            </w:r>
            <w:r>
              <w:t>(</w:t>
            </w:r>
            <w:r w:rsidR="00301B4C">
              <w:t>delete irrelevant options</w:t>
            </w:r>
            <w:r>
              <w:t>)</w:t>
            </w:r>
            <w:r w:rsidR="00301B4C">
              <w:t>:</w:t>
            </w:r>
          </w:p>
        </w:tc>
        <w:tc>
          <w:tcPr>
            <w:tcW w:w="7103" w:type="dxa"/>
          </w:tcPr>
          <w:p w14:paraId="7AA41672" w14:textId="4F6553CE" w:rsidR="00B878D5" w:rsidRDefault="00301B4C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Semester 1/ </w:t>
            </w:r>
            <w:r w:rsidR="00B878D5">
              <w:rPr>
                <w:b/>
              </w:rPr>
              <w:t xml:space="preserve">fall semester/ </w:t>
            </w:r>
            <w:r>
              <w:rPr>
                <w:b/>
              </w:rPr>
              <w:t>w</w:t>
            </w:r>
            <w:r w:rsidR="00B878D5">
              <w:rPr>
                <w:b/>
              </w:rPr>
              <w:t xml:space="preserve">inter semester </w:t>
            </w:r>
          </w:p>
          <w:p w14:paraId="03FE1DBC" w14:textId="7B5329D1" w:rsidR="00B878D5" w:rsidRDefault="00301B4C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Semester 2/ </w:t>
            </w:r>
            <w:r w:rsidR="00B878D5">
              <w:rPr>
                <w:b/>
              </w:rPr>
              <w:t xml:space="preserve">spring semester / </w:t>
            </w:r>
            <w:r>
              <w:rPr>
                <w:b/>
              </w:rPr>
              <w:t>s</w:t>
            </w:r>
            <w:r w:rsidR="00B878D5">
              <w:rPr>
                <w:b/>
              </w:rPr>
              <w:t xml:space="preserve">ummer semester </w:t>
            </w:r>
          </w:p>
          <w:p w14:paraId="46C774C3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>Whole academic year</w:t>
            </w:r>
          </w:p>
        </w:tc>
      </w:tr>
      <w:tr w:rsidR="00B878D5" w14:paraId="5491FD41" w14:textId="77777777" w:rsidTr="004C1857">
        <w:tc>
          <w:tcPr>
            <w:tcW w:w="2253" w:type="dxa"/>
          </w:tcPr>
          <w:p w14:paraId="167C2CD8" w14:textId="0CBA2D03" w:rsidR="00B878D5" w:rsidRDefault="00B878D5" w:rsidP="004C1857">
            <w:pPr>
              <w:jc w:val="both"/>
            </w:pPr>
            <w:r>
              <w:t>Starting date</w:t>
            </w:r>
            <w:r w:rsidR="00301B4C">
              <w:t>*</w:t>
            </w:r>
            <w:r>
              <w:t xml:space="preserve">: </w:t>
            </w:r>
          </w:p>
        </w:tc>
        <w:tc>
          <w:tcPr>
            <w:tcW w:w="7103" w:type="dxa"/>
          </w:tcPr>
          <w:p w14:paraId="34D117FC" w14:textId="77777777" w:rsidR="00B878D5" w:rsidRDefault="00B878D5" w:rsidP="004C1857">
            <w:pPr>
              <w:jc w:val="both"/>
              <w:rPr>
                <w:b/>
              </w:rPr>
            </w:pPr>
          </w:p>
        </w:tc>
      </w:tr>
      <w:tr w:rsidR="00B878D5" w14:paraId="1B2C5B40" w14:textId="77777777" w:rsidTr="004C1857">
        <w:tc>
          <w:tcPr>
            <w:tcW w:w="2253" w:type="dxa"/>
          </w:tcPr>
          <w:p w14:paraId="7FAD973A" w14:textId="6580E007" w:rsidR="00B878D5" w:rsidRDefault="00B878D5" w:rsidP="004C1857">
            <w:pPr>
              <w:jc w:val="both"/>
            </w:pPr>
            <w:r>
              <w:t>Ending date</w:t>
            </w:r>
            <w:r w:rsidR="00301B4C">
              <w:t>*</w:t>
            </w:r>
            <w:r>
              <w:t xml:space="preserve">: </w:t>
            </w:r>
          </w:p>
          <w:p w14:paraId="418F8C7F" w14:textId="77777777" w:rsidR="00B878D5" w:rsidRDefault="00B878D5" w:rsidP="004C1857">
            <w:pPr>
              <w:jc w:val="both"/>
              <w:rPr>
                <w:b/>
              </w:rPr>
            </w:pPr>
          </w:p>
        </w:tc>
        <w:tc>
          <w:tcPr>
            <w:tcW w:w="7103" w:type="dxa"/>
          </w:tcPr>
          <w:p w14:paraId="3B0DCADD" w14:textId="77777777" w:rsidR="00B878D5" w:rsidRDefault="00B878D5" w:rsidP="004C1857">
            <w:pPr>
              <w:jc w:val="both"/>
              <w:rPr>
                <w:b/>
              </w:rPr>
            </w:pPr>
          </w:p>
        </w:tc>
      </w:tr>
      <w:tr w:rsidR="00B878D5" w14:paraId="7E4CB143" w14:textId="77777777" w:rsidTr="004C1857">
        <w:tc>
          <w:tcPr>
            <w:tcW w:w="2253" w:type="dxa"/>
          </w:tcPr>
          <w:p w14:paraId="0FB56D5C" w14:textId="4078261F" w:rsidR="00B878D5" w:rsidRDefault="00B878D5" w:rsidP="004C1857">
            <w:pPr>
              <w:jc w:val="both"/>
            </w:pPr>
            <w:r>
              <w:t xml:space="preserve">Number of months: </w:t>
            </w:r>
          </w:p>
        </w:tc>
        <w:tc>
          <w:tcPr>
            <w:tcW w:w="7103" w:type="dxa"/>
          </w:tcPr>
          <w:p w14:paraId="3E31245C" w14:textId="77777777" w:rsidR="00B878D5" w:rsidRDefault="00B878D5" w:rsidP="004C1857">
            <w:pPr>
              <w:jc w:val="both"/>
              <w:rPr>
                <w:b/>
              </w:rPr>
            </w:pPr>
          </w:p>
        </w:tc>
      </w:tr>
      <w:tr w:rsidR="00B878D5" w14:paraId="653ED76D" w14:textId="77777777" w:rsidTr="004C1857">
        <w:tc>
          <w:tcPr>
            <w:tcW w:w="2253" w:type="dxa"/>
          </w:tcPr>
          <w:p w14:paraId="5F39615B" w14:textId="5C5B3C04" w:rsidR="00B878D5" w:rsidRDefault="00F6396F" w:rsidP="00301B4C">
            <w:r w:rsidRPr="00A934E4">
              <w:t>L</w:t>
            </w:r>
            <w:r w:rsidR="00B878D5">
              <w:t>anguages of chosen courses</w:t>
            </w:r>
            <w:r w:rsidR="00301B4C">
              <w:t>:</w:t>
            </w:r>
          </w:p>
        </w:tc>
        <w:tc>
          <w:tcPr>
            <w:tcW w:w="7103" w:type="dxa"/>
          </w:tcPr>
          <w:p w14:paraId="3758D061" w14:textId="77777777" w:rsidR="00B878D5" w:rsidRDefault="00B878D5" w:rsidP="004C1857">
            <w:pPr>
              <w:jc w:val="both"/>
              <w:rPr>
                <w:b/>
              </w:rPr>
            </w:pPr>
          </w:p>
        </w:tc>
      </w:tr>
    </w:tbl>
    <w:p w14:paraId="36DB67A9" w14:textId="009FD377" w:rsidR="00B878D5" w:rsidRPr="00301B4C" w:rsidRDefault="00301B4C" w:rsidP="00B878D5">
      <w:pPr>
        <w:spacing w:after="0" w:line="240" w:lineRule="auto"/>
        <w:jc w:val="both"/>
        <w:rPr>
          <w:b/>
          <w:sz w:val="18"/>
          <w:szCs w:val="18"/>
        </w:rPr>
      </w:pPr>
      <w:r w:rsidRPr="00301B4C">
        <w:rPr>
          <w:b/>
          <w:sz w:val="18"/>
          <w:szCs w:val="18"/>
        </w:rPr>
        <w:t>*</w:t>
      </w:r>
      <w:r w:rsidRPr="00301B4C">
        <w:rPr>
          <w:sz w:val="18"/>
          <w:szCs w:val="18"/>
        </w:rPr>
        <w:t xml:space="preserve"> Please check academic calendar for relevant dates, such as orientation week, instructional period and exam period.</w:t>
      </w:r>
    </w:p>
    <w:p w14:paraId="6822F3DF" w14:textId="77777777" w:rsidR="00301B4C" w:rsidRDefault="00301B4C" w:rsidP="00B878D5">
      <w:pPr>
        <w:spacing w:after="0" w:line="240" w:lineRule="auto"/>
        <w:jc w:val="both"/>
      </w:pPr>
    </w:p>
    <w:p w14:paraId="1A2489ED" w14:textId="0E80394D" w:rsidR="00B878D5" w:rsidRDefault="00B878D5" w:rsidP="00B878D5">
      <w:pPr>
        <w:spacing w:after="0" w:line="240" w:lineRule="auto"/>
        <w:jc w:val="both"/>
      </w:pPr>
      <w:r>
        <w:lastRenderedPageBreak/>
        <w:t>Mobility periods differ from one university to another, here is the academic calendar of the EDUC partner</w:t>
      </w:r>
      <w:r w:rsidR="00F6396F" w:rsidRPr="00A934E4">
        <w:t>s</w:t>
      </w:r>
      <w:r>
        <w:t>:</w:t>
      </w:r>
    </w:p>
    <w:p w14:paraId="06CC002C" w14:textId="77777777" w:rsidR="00B878D5" w:rsidRDefault="00B878D5" w:rsidP="00B878D5">
      <w:pPr>
        <w:spacing w:after="0" w:line="240" w:lineRule="auto"/>
        <w:jc w:val="both"/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65"/>
        <w:gridCol w:w="3557"/>
        <w:gridCol w:w="3334"/>
      </w:tblGrid>
      <w:tr w:rsidR="00B878D5" w14:paraId="2185096C" w14:textId="77777777" w:rsidTr="004C1857">
        <w:trPr>
          <w:trHeight w:val="388"/>
        </w:trPr>
        <w:tc>
          <w:tcPr>
            <w:tcW w:w="2465" w:type="dxa"/>
          </w:tcPr>
          <w:p w14:paraId="5B2F5EDD" w14:textId="77777777" w:rsidR="00B878D5" w:rsidRDefault="00B878D5" w:rsidP="004C185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EDUC university</w:t>
            </w:r>
          </w:p>
        </w:tc>
        <w:tc>
          <w:tcPr>
            <w:tcW w:w="3557" w:type="dxa"/>
          </w:tcPr>
          <w:p w14:paraId="43573E0B" w14:textId="77777777" w:rsidR="00B878D5" w:rsidRDefault="00B878D5" w:rsidP="004C185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First semester</w:t>
            </w:r>
          </w:p>
        </w:tc>
        <w:tc>
          <w:tcPr>
            <w:tcW w:w="3334" w:type="dxa"/>
          </w:tcPr>
          <w:p w14:paraId="04F40C35" w14:textId="77777777" w:rsidR="00B878D5" w:rsidRDefault="00B878D5" w:rsidP="004C185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Second semester</w:t>
            </w:r>
          </w:p>
        </w:tc>
      </w:tr>
      <w:tr w:rsidR="00B878D5" w14:paraId="147180E6" w14:textId="77777777" w:rsidTr="004C1857">
        <w:tc>
          <w:tcPr>
            <w:tcW w:w="2465" w:type="dxa"/>
          </w:tcPr>
          <w:p w14:paraId="306894CC" w14:textId="131FF938" w:rsidR="00B878D5" w:rsidRDefault="00B878D5" w:rsidP="004C1857">
            <w:pPr>
              <w:jc w:val="both"/>
            </w:pPr>
            <w:r>
              <w:t>University of Pot</w:t>
            </w:r>
            <w:r w:rsidR="00301B4C">
              <w:t>s</w:t>
            </w:r>
            <w:r>
              <w:t>dam</w:t>
            </w:r>
          </w:p>
          <w:p w14:paraId="37212921" w14:textId="77777777" w:rsidR="00B878D5" w:rsidRDefault="00B878D5" w:rsidP="004C1857"/>
        </w:tc>
        <w:tc>
          <w:tcPr>
            <w:tcW w:w="3557" w:type="dxa"/>
          </w:tcPr>
          <w:p w14:paraId="0E33BAB9" w14:textId="5C1396F2" w:rsidR="00B878D5" w:rsidRDefault="00B878D5" w:rsidP="00C92F33">
            <w:r>
              <w:t>Winter semester: October-</w:t>
            </w:r>
            <w:r w:rsidR="00C92F33">
              <w:t>February</w:t>
            </w:r>
          </w:p>
        </w:tc>
        <w:tc>
          <w:tcPr>
            <w:tcW w:w="3334" w:type="dxa"/>
          </w:tcPr>
          <w:p w14:paraId="718EF59D" w14:textId="6C5243FD" w:rsidR="00B878D5" w:rsidRDefault="00B878D5" w:rsidP="00C92F33">
            <w:r>
              <w:t xml:space="preserve">Summer semester: April- </w:t>
            </w:r>
            <w:r w:rsidR="00C92F33">
              <w:t>July</w:t>
            </w:r>
          </w:p>
        </w:tc>
      </w:tr>
      <w:tr w:rsidR="00B878D5" w14:paraId="509A055B" w14:textId="77777777" w:rsidTr="004C1857">
        <w:tc>
          <w:tcPr>
            <w:tcW w:w="2465" w:type="dxa"/>
          </w:tcPr>
          <w:p w14:paraId="6E944348" w14:textId="77777777" w:rsidR="00B878D5" w:rsidRDefault="00B878D5" w:rsidP="004C1857">
            <w:pPr>
              <w:jc w:val="both"/>
            </w:pPr>
            <w:r>
              <w:t>University of Rennes 1</w:t>
            </w:r>
          </w:p>
          <w:p w14:paraId="48E612F9" w14:textId="77777777" w:rsidR="00B878D5" w:rsidRDefault="00B878D5" w:rsidP="004C1857"/>
        </w:tc>
        <w:tc>
          <w:tcPr>
            <w:tcW w:w="3557" w:type="dxa"/>
          </w:tcPr>
          <w:p w14:paraId="3D72B100" w14:textId="77777777" w:rsidR="00B878D5" w:rsidRDefault="00B878D5" w:rsidP="004C1857">
            <w:r>
              <w:t>Autumn semester:  September-</w:t>
            </w:r>
            <w:r w:rsidR="004509D0" w:rsidRPr="00A934E4">
              <w:t>December</w:t>
            </w:r>
          </w:p>
        </w:tc>
        <w:tc>
          <w:tcPr>
            <w:tcW w:w="3334" w:type="dxa"/>
          </w:tcPr>
          <w:p w14:paraId="73FD1EF8" w14:textId="77777777" w:rsidR="00B878D5" w:rsidRDefault="00B878D5" w:rsidP="00A934E4">
            <w:r>
              <w:t xml:space="preserve">Spring semester: </w:t>
            </w:r>
            <w:r w:rsidR="00A934E4" w:rsidRPr="00A934E4">
              <w:t>January</w:t>
            </w:r>
            <w:r w:rsidRPr="00A934E4">
              <w:t>-</w:t>
            </w:r>
            <w:r>
              <w:t>May</w:t>
            </w:r>
          </w:p>
        </w:tc>
      </w:tr>
      <w:tr w:rsidR="00B878D5" w14:paraId="3BEB8A65" w14:textId="77777777" w:rsidTr="004C1857">
        <w:tc>
          <w:tcPr>
            <w:tcW w:w="2465" w:type="dxa"/>
          </w:tcPr>
          <w:p w14:paraId="3FCC583D" w14:textId="77777777" w:rsidR="00B878D5" w:rsidRDefault="00B878D5" w:rsidP="004C1857">
            <w:r>
              <w:t>Paris Nanterre University</w:t>
            </w:r>
          </w:p>
        </w:tc>
        <w:tc>
          <w:tcPr>
            <w:tcW w:w="3557" w:type="dxa"/>
          </w:tcPr>
          <w:p w14:paraId="1D61F062" w14:textId="77777777" w:rsidR="00B878D5" w:rsidRDefault="00B878D5" w:rsidP="004C1857">
            <w:r>
              <w:t xml:space="preserve">Autumn semester: September-January </w:t>
            </w:r>
          </w:p>
        </w:tc>
        <w:tc>
          <w:tcPr>
            <w:tcW w:w="3334" w:type="dxa"/>
          </w:tcPr>
          <w:p w14:paraId="514F995F" w14:textId="77777777" w:rsidR="00B878D5" w:rsidRDefault="00B878D5" w:rsidP="004C1857">
            <w:r>
              <w:t>Spring semester: January-May</w:t>
            </w:r>
          </w:p>
          <w:p w14:paraId="75BBAD12" w14:textId="77777777" w:rsidR="00B878D5" w:rsidRDefault="00B878D5" w:rsidP="004C1857"/>
        </w:tc>
      </w:tr>
    </w:tbl>
    <w:p w14:paraId="56290C19" w14:textId="77777777" w:rsidR="00B878D5" w:rsidRDefault="00B878D5" w:rsidP="00B878D5">
      <w:pPr>
        <w:spacing w:after="0" w:line="240" w:lineRule="auto"/>
        <w:jc w:val="both"/>
      </w:pPr>
      <w:r>
        <w:t xml:space="preserve"> </w:t>
      </w:r>
    </w:p>
    <w:p w14:paraId="7FC1F8E4" w14:textId="77777777" w:rsidR="00B878D5" w:rsidRDefault="00B878D5" w:rsidP="00B878D5">
      <w:pPr>
        <w:spacing w:after="0" w:line="240" w:lineRule="auto"/>
        <w:jc w:val="both"/>
        <w:rPr>
          <w:b/>
        </w:rPr>
      </w:pPr>
    </w:p>
    <w:p w14:paraId="4F762C8D" w14:textId="6C8E11C8" w:rsidR="00CB3750" w:rsidRDefault="00B878D5" w:rsidP="00B878D5">
      <w:pPr>
        <w:spacing w:after="0" w:line="240" w:lineRule="auto"/>
        <w:jc w:val="both"/>
        <w:rPr>
          <w:b/>
        </w:rPr>
      </w:pPr>
      <w:r>
        <w:rPr>
          <w:b/>
        </w:rPr>
        <w:t xml:space="preserve">2.1. </w:t>
      </w:r>
      <w:r w:rsidR="00CB3750">
        <w:rPr>
          <w:b/>
        </w:rPr>
        <w:t>Write a</w:t>
      </w:r>
      <w:r w:rsidR="0096735F">
        <w:rPr>
          <w:b/>
        </w:rPr>
        <w:t xml:space="preserve"> </w:t>
      </w:r>
      <w:r w:rsidR="0096735F" w:rsidRPr="00A934E4">
        <w:rPr>
          <w:b/>
        </w:rPr>
        <w:t>cover</w:t>
      </w:r>
      <w:r w:rsidR="00A934E4">
        <w:rPr>
          <w:b/>
        </w:rPr>
        <w:t xml:space="preserve"> letter</w:t>
      </w:r>
      <w:r w:rsidR="00CB3750">
        <w:rPr>
          <w:b/>
        </w:rPr>
        <w:t xml:space="preserve"> of </w:t>
      </w:r>
      <w:proofErr w:type="gramStart"/>
      <w:r w:rsidR="00CB3750">
        <w:rPr>
          <w:b/>
        </w:rPr>
        <w:t>1</w:t>
      </w:r>
      <w:proofErr w:type="gramEnd"/>
      <w:r w:rsidR="00CB3750">
        <w:rPr>
          <w:b/>
        </w:rPr>
        <w:t xml:space="preserve"> page max.:</w:t>
      </w:r>
    </w:p>
    <w:p w14:paraId="03980274" w14:textId="77777777" w:rsidR="00CB3750" w:rsidRDefault="00CB3750" w:rsidP="00B878D5">
      <w:pPr>
        <w:spacing w:after="0" w:line="240" w:lineRule="auto"/>
        <w:jc w:val="both"/>
        <w:rPr>
          <w:b/>
        </w:rPr>
      </w:pPr>
    </w:p>
    <w:p w14:paraId="79A2DED3" w14:textId="77777777" w:rsidR="00CB3750" w:rsidRPr="00A934E4" w:rsidRDefault="00CB3750" w:rsidP="00CB3750">
      <w:pPr>
        <w:pStyle w:val="Listenabsatz"/>
        <w:numPr>
          <w:ilvl w:val="0"/>
          <w:numId w:val="5"/>
        </w:numPr>
        <w:spacing w:after="0" w:line="240" w:lineRule="auto"/>
        <w:jc w:val="both"/>
      </w:pPr>
      <w:r w:rsidRPr="00A934E4">
        <w:t xml:space="preserve">Describe </w:t>
      </w:r>
      <w:r w:rsidR="00B878D5" w:rsidRPr="00A934E4">
        <w:t xml:space="preserve">what you want to </w:t>
      </w:r>
      <w:r w:rsidR="004509D0" w:rsidRPr="00A934E4">
        <w:t xml:space="preserve">achieve </w:t>
      </w:r>
      <w:r w:rsidR="00B878D5" w:rsidRPr="00A934E4">
        <w:t>during this mobility experience</w:t>
      </w:r>
      <w:r w:rsidR="004509D0" w:rsidRPr="00A934E4">
        <w:t xml:space="preserve"> in relation to your academic career.</w:t>
      </w:r>
    </w:p>
    <w:p w14:paraId="784B37D0" w14:textId="23A7693A" w:rsidR="00CB3750" w:rsidRPr="00CB3750" w:rsidRDefault="00CB3750" w:rsidP="00CB3750">
      <w:pPr>
        <w:pStyle w:val="Listenabsatz"/>
        <w:numPr>
          <w:ilvl w:val="0"/>
          <w:numId w:val="5"/>
        </w:numPr>
        <w:spacing w:after="0" w:line="240" w:lineRule="auto"/>
        <w:jc w:val="both"/>
      </w:pPr>
      <w:r w:rsidRPr="00CB3750">
        <w:t>Explain how your mobility experience would allow you to develop new skills, European skills, and open up to Europe</w:t>
      </w:r>
      <w:r w:rsidR="00301B4C">
        <w:t>.</w:t>
      </w:r>
    </w:p>
    <w:p w14:paraId="78A92DCE" w14:textId="7AFCC049" w:rsidR="00B878D5" w:rsidRDefault="00301B4C" w:rsidP="003C123B">
      <w:pPr>
        <w:pStyle w:val="Listenabsatz"/>
        <w:numPr>
          <w:ilvl w:val="0"/>
          <w:numId w:val="5"/>
        </w:numPr>
        <w:spacing w:after="0" w:line="240" w:lineRule="auto"/>
        <w:jc w:val="both"/>
      </w:pPr>
      <w:r>
        <w:t>E</w:t>
      </w:r>
      <w:r w:rsidR="00CB3750" w:rsidRPr="00CB3750">
        <w:t>xplain how your project will allow you to personalize your academic career and how it represents added value for your socio-professional integration</w:t>
      </w:r>
      <w:r w:rsidR="00CB3750">
        <w:t>.</w:t>
      </w:r>
    </w:p>
    <w:p w14:paraId="0D4F32CC" w14:textId="77777777" w:rsidR="00B878D5" w:rsidRDefault="00B878D5" w:rsidP="00B878D5">
      <w:pPr>
        <w:spacing w:after="0" w:line="240" w:lineRule="auto"/>
        <w:jc w:val="both"/>
      </w:pPr>
    </w:p>
    <w:p w14:paraId="325C726F" w14:textId="77777777" w:rsidR="00B878D5" w:rsidRDefault="00B878D5" w:rsidP="00B878D5">
      <w:pPr>
        <w:spacing w:after="0" w:line="240" w:lineRule="auto"/>
        <w:jc w:val="both"/>
      </w:pPr>
      <w:r>
        <w:t xml:space="preserve">Your </w:t>
      </w:r>
      <w:r w:rsidR="004509D0" w:rsidRPr="00A934E4">
        <w:t>application</w:t>
      </w:r>
      <w:r w:rsidR="004509D0">
        <w:t xml:space="preserve"> </w:t>
      </w:r>
      <w:r>
        <w:t>will be evaluated according to the following criteria:</w:t>
      </w:r>
    </w:p>
    <w:p w14:paraId="1F9EDA40" w14:textId="0BCAECB6" w:rsidR="00B878D5" w:rsidRDefault="00B878D5" w:rsidP="00B878D5">
      <w:pPr>
        <w:numPr>
          <w:ilvl w:val="0"/>
          <w:numId w:val="3"/>
        </w:numPr>
        <w:spacing w:after="0" w:line="240" w:lineRule="auto"/>
        <w:jc w:val="both"/>
      </w:pPr>
      <w:r>
        <w:lastRenderedPageBreak/>
        <w:t>Validation of the administrative documents</w:t>
      </w:r>
      <w:r w:rsidR="00301B4C">
        <w:t>: Application form is complete and language certificate is attached.</w:t>
      </w:r>
    </w:p>
    <w:p w14:paraId="2C279F7E" w14:textId="77777777" w:rsidR="00B878D5" w:rsidRDefault="00B878D5" w:rsidP="00B878D5">
      <w:pPr>
        <w:numPr>
          <w:ilvl w:val="0"/>
          <w:numId w:val="3"/>
        </w:numPr>
        <w:spacing w:after="0" w:line="240" w:lineRule="auto"/>
        <w:jc w:val="both"/>
      </w:pPr>
      <w:r>
        <w:t xml:space="preserve">Quality of the </w:t>
      </w:r>
      <w:r w:rsidR="004509D0" w:rsidRPr="00A934E4">
        <w:t>cover</w:t>
      </w:r>
      <w:r w:rsidR="004509D0">
        <w:t xml:space="preserve"> </w:t>
      </w:r>
      <w:r w:rsidR="00CB3750">
        <w:t>letter m</w:t>
      </w:r>
      <w:r>
        <w:t xml:space="preserve">entioning: </w:t>
      </w:r>
    </w:p>
    <w:p w14:paraId="071E813D" w14:textId="77777777" w:rsidR="00B878D5" w:rsidRDefault="00B878D5" w:rsidP="00B878D5">
      <w:pPr>
        <w:numPr>
          <w:ilvl w:val="1"/>
          <w:numId w:val="3"/>
        </w:numPr>
        <w:spacing w:after="0" w:line="240" w:lineRule="auto"/>
        <w:jc w:val="both"/>
      </w:pPr>
      <w:r>
        <w:rPr>
          <w:b/>
        </w:rPr>
        <w:t xml:space="preserve">New skills development (6 </w:t>
      </w:r>
      <w:proofErr w:type="spellStart"/>
      <w:r>
        <w:rPr>
          <w:b/>
        </w:rPr>
        <w:t>pt</w:t>
      </w:r>
      <w:proofErr w:type="spellEnd"/>
      <w:r>
        <w:rPr>
          <w:b/>
        </w:rPr>
        <w:t>)</w:t>
      </w:r>
    </w:p>
    <w:p w14:paraId="3850BA2E" w14:textId="77777777" w:rsidR="00B878D5" w:rsidRDefault="00B878D5" w:rsidP="00B878D5">
      <w:pPr>
        <w:numPr>
          <w:ilvl w:val="1"/>
          <w:numId w:val="3"/>
        </w:numPr>
        <w:spacing w:after="0" w:line="240" w:lineRule="auto"/>
        <w:rPr>
          <w:b/>
        </w:rPr>
      </w:pPr>
      <w:r>
        <w:rPr>
          <w:b/>
        </w:rPr>
        <w:t xml:space="preserve">Linguistic and cultural skills development (4 </w:t>
      </w:r>
      <w:proofErr w:type="spellStart"/>
      <w:r>
        <w:rPr>
          <w:b/>
        </w:rPr>
        <w:t>pt</w:t>
      </w:r>
      <w:proofErr w:type="spellEnd"/>
      <w:r>
        <w:rPr>
          <w:b/>
        </w:rPr>
        <w:t>)</w:t>
      </w:r>
    </w:p>
    <w:p w14:paraId="0C035952" w14:textId="77777777" w:rsidR="00B878D5" w:rsidRDefault="00B878D5" w:rsidP="00B878D5">
      <w:pPr>
        <w:numPr>
          <w:ilvl w:val="1"/>
          <w:numId w:val="3"/>
        </w:numPr>
        <w:spacing w:after="0" w:line="240" w:lineRule="auto"/>
        <w:rPr>
          <w:b/>
        </w:rPr>
      </w:pPr>
      <w:r>
        <w:rPr>
          <w:b/>
        </w:rPr>
        <w:t xml:space="preserve">European openness (4 </w:t>
      </w:r>
      <w:proofErr w:type="spellStart"/>
      <w:r>
        <w:rPr>
          <w:b/>
        </w:rPr>
        <w:t>pt</w:t>
      </w:r>
      <w:proofErr w:type="spellEnd"/>
      <w:r>
        <w:rPr>
          <w:b/>
        </w:rPr>
        <w:t>)</w:t>
      </w:r>
    </w:p>
    <w:p w14:paraId="778653C3" w14:textId="77777777" w:rsidR="00B878D5" w:rsidRDefault="00B878D5" w:rsidP="00B878D5">
      <w:pPr>
        <w:numPr>
          <w:ilvl w:val="1"/>
          <w:numId w:val="3"/>
        </w:numPr>
        <w:spacing w:after="0" w:line="240" w:lineRule="auto"/>
        <w:rPr>
          <w:b/>
        </w:rPr>
      </w:pPr>
      <w:r>
        <w:rPr>
          <w:b/>
        </w:rPr>
        <w:t xml:space="preserve">Asset for social and professional integration (4 </w:t>
      </w:r>
      <w:proofErr w:type="spellStart"/>
      <w:r>
        <w:rPr>
          <w:b/>
        </w:rPr>
        <w:t>pt</w:t>
      </w:r>
      <w:proofErr w:type="spellEnd"/>
      <w:r>
        <w:rPr>
          <w:b/>
        </w:rPr>
        <w:t>)</w:t>
      </w:r>
    </w:p>
    <w:p w14:paraId="774849C9" w14:textId="77777777" w:rsidR="00B878D5" w:rsidRDefault="00B878D5" w:rsidP="00B878D5">
      <w:pPr>
        <w:numPr>
          <w:ilvl w:val="1"/>
          <w:numId w:val="3"/>
        </w:numPr>
        <w:spacing w:after="0" w:line="240" w:lineRule="auto"/>
        <w:rPr>
          <w:b/>
        </w:rPr>
      </w:pPr>
      <w:r>
        <w:rPr>
          <w:b/>
        </w:rPr>
        <w:t xml:space="preserve">Coherence of selected courses with the mobility project of the student (4 </w:t>
      </w:r>
      <w:proofErr w:type="spellStart"/>
      <w:r>
        <w:rPr>
          <w:b/>
        </w:rPr>
        <w:t>pt</w:t>
      </w:r>
      <w:proofErr w:type="spellEnd"/>
      <w:r>
        <w:rPr>
          <w:b/>
        </w:rPr>
        <w:t>)</w:t>
      </w:r>
    </w:p>
    <w:p w14:paraId="2B439E3B" w14:textId="77777777" w:rsidR="00B878D5" w:rsidRDefault="00B878D5" w:rsidP="00B878D5">
      <w:pPr>
        <w:spacing w:after="0" w:line="240" w:lineRule="auto"/>
        <w:ind w:left="1440"/>
        <w:rPr>
          <w:b/>
        </w:rPr>
      </w:pPr>
    </w:p>
    <w:p w14:paraId="6BB75B3E" w14:textId="0AA97838" w:rsidR="00B878D5" w:rsidRDefault="00B878D5" w:rsidP="0052769F">
      <w:pPr>
        <w:numPr>
          <w:ilvl w:val="1"/>
          <w:numId w:val="3"/>
        </w:numPr>
        <w:spacing w:after="0" w:line="240" w:lineRule="auto"/>
        <w:ind w:left="708"/>
        <w:jc w:val="both"/>
      </w:pPr>
      <w:r>
        <w:t>You must validate at least 1 point in each of the above criteri</w:t>
      </w:r>
      <w:r w:rsidR="0052769F">
        <w:t>a</w:t>
      </w:r>
    </w:p>
    <w:p w14:paraId="74345261" w14:textId="77777777" w:rsidR="00B878D5" w:rsidRDefault="00B878D5" w:rsidP="00B878D5">
      <w:pPr>
        <w:spacing w:after="0" w:line="240" w:lineRule="auto"/>
        <w:ind w:left="1440"/>
        <w:jc w:val="both"/>
      </w:pPr>
    </w:p>
    <w:p w14:paraId="1859D7CA" w14:textId="77777777" w:rsidR="0052769F" w:rsidRDefault="0052769F" w:rsidP="00B878D5">
      <w:pPr>
        <w:spacing w:after="240" w:line="240" w:lineRule="auto"/>
        <w:jc w:val="both"/>
        <w:rPr>
          <w:b/>
        </w:rPr>
      </w:pPr>
    </w:p>
    <w:p w14:paraId="164952FE" w14:textId="2275B2D2" w:rsidR="00B878D5" w:rsidRDefault="00B878D5" w:rsidP="00B878D5">
      <w:pPr>
        <w:spacing w:after="240" w:line="240" w:lineRule="auto"/>
        <w:jc w:val="both"/>
        <w:rPr>
          <w:b/>
        </w:rPr>
      </w:pPr>
      <w:r>
        <w:rPr>
          <w:b/>
        </w:rPr>
        <w:t xml:space="preserve">2.4. List of courses you would like to attend </w:t>
      </w:r>
      <w:r w:rsidR="0052769F">
        <w:rPr>
          <w:b/>
        </w:rPr>
        <w:t>at</w:t>
      </w:r>
      <w:r>
        <w:rPr>
          <w:b/>
        </w:rPr>
        <w:t xml:space="preserve"> the receiving university</w:t>
      </w:r>
      <w:r w:rsidR="0052769F">
        <w:rPr>
          <w:b/>
        </w:rPr>
        <w:t>:</w:t>
      </w:r>
    </w:p>
    <w:tbl>
      <w:tblPr>
        <w:tblpPr w:leftFromText="141" w:rightFromText="141" w:vertAnchor="text" w:horzAnchor="margin" w:tblpXSpec="center" w:tblpY="95"/>
        <w:tblW w:w="104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0"/>
        <w:gridCol w:w="2560"/>
        <w:gridCol w:w="2140"/>
        <w:gridCol w:w="1680"/>
        <w:gridCol w:w="1424"/>
        <w:gridCol w:w="1256"/>
      </w:tblGrid>
      <w:tr w:rsidR="00B878D5" w14:paraId="357A4AF2" w14:textId="77777777" w:rsidTr="0052769F">
        <w:trPr>
          <w:trHeight w:val="1025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1A894" w14:textId="18ED2E6C" w:rsidR="00B878D5" w:rsidRDefault="00B878D5" w:rsidP="00137907">
            <w:pPr>
              <w:jc w:val="both"/>
              <w:rPr>
                <w:b/>
              </w:rPr>
            </w:pPr>
            <w:r>
              <w:rPr>
                <w:b/>
              </w:rPr>
              <w:t>Co</w:t>
            </w:r>
            <w:r w:rsidR="00137907">
              <w:rPr>
                <w:b/>
              </w:rPr>
              <w:t>urse c</w:t>
            </w:r>
            <w:r>
              <w:rPr>
                <w:b/>
              </w:rPr>
              <w:t>ode (if any)</w:t>
            </w:r>
          </w:p>
        </w:tc>
        <w:tc>
          <w:tcPr>
            <w:tcW w:w="2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CE21F" w14:textId="309C5498" w:rsidR="00B878D5" w:rsidRDefault="00B878D5" w:rsidP="00137907">
            <w:pPr>
              <w:jc w:val="both"/>
              <w:rPr>
                <w:b/>
              </w:rPr>
            </w:pPr>
            <w:r>
              <w:rPr>
                <w:b/>
              </w:rPr>
              <w:t>Co</w:t>
            </w:r>
            <w:r w:rsidR="00137907">
              <w:rPr>
                <w:b/>
              </w:rPr>
              <w:t xml:space="preserve">urse </w:t>
            </w:r>
            <w:r>
              <w:rPr>
                <w:b/>
              </w:rPr>
              <w:t>title at the receiving university</w:t>
            </w:r>
          </w:p>
        </w:tc>
        <w:tc>
          <w:tcPr>
            <w:tcW w:w="2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BAD7A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>Faculty name</w:t>
            </w:r>
          </w:p>
        </w:tc>
        <w:tc>
          <w:tcPr>
            <w:tcW w:w="1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B28F0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>Main language of instruction and level</w:t>
            </w:r>
          </w:p>
        </w:tc>
        <w:tc>
          <w:tcPr>
            <w:tcW w:w="1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E76B3" w14:textId="2DF86C14" w:rsidR="00B878D5" w:rsidRDefault="00B878D5" w:rsidP="0052769F">
            <w:pPr>
              <w:rPr>
                <w:b/>
              </w:rPr>
            </w:pPr>
            <w:r>
              <w:rPr>
                <w:b/>
              </w:rPr>
              <w:t>Semester [1</w:t>
            </w:r>
            <w:r w:rsidR="0052769F">
              <w:rPr>
                <w:b/>
              </w:rPr>
              <w:t xml:space="preserve">/ fall/ winter </w:t>
            </w:r>
            <w:r>
              <w:rPr>
                <w:b/>
              </w:rPr>
              <w:t>or 2</w:t>
            </w:r>
            <w:r w:rsidR="0052769F">
              <w:rPr>
                <w:b/>
              </w:rPr>
              <w:t>/ spring/ summer</w:t>
            </w:r>
            <w:r>
              <w:rPr>
                <w:b/>
              </w:rPr>
              <w:t>]</w:t>
            </w: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C8014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>Equivalent ECTS</w:t>
            </w:r>
          </w:p>
        </w:tc>
      </w:tr>
      <w:tr w:rsidR="00B878D5" w14:paraId="74662727" w14:textId="77777777" w:rsidTr="0052769F">
        <w:trPr>
          <w:trHeight w:val="483"/>
        </w:trPr>
        <w:tc>
          <w:tcPr>
            <w:tcW w:w="1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9EAED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644BD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7DACE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EA00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AE1AF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0CEB1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B878D5" w14:paraId="3395278D" w14:textId="77777777" w:rsidTr="0052769F">
        <w:trPr>
          <w:trHeight w:val="636"/>
        </w:trPr>
        <w:tc>
          <w:tcPr>
            <w:tcW w:w="1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8EE9E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6E929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B817E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39012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ADF74" w14:textId="77777777" w:rsidR="00B878D5" w:rsidRDefault="00B878D5" w:rsidP="004C1857">
            <w:pPr>
              <w:ind w:left="-7240" w:right="-172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B219B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B878D5" w14:paraId="69C44787" w14:textId="77777777" w:rsidTr="0052769F">
        <w:trPr>
          <w:trHeight w:val="633"/>
        </w:trPr>
        <w:tc>
          <w:tcPr>
            <w:tcW w:w="1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B29CE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FBF05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EDF9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9240D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8E235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B0324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B878D5" w14:paraId="6A4D0D72" w14:textId="77777777" w:rsidTr="0052769F">
        <w:trPr>
          <w:trHeight w:val="632"/>
        </w:trPr>
        <w:tc>
          <w:tcPr>
            <w:tcW w:w="1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902E0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01661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75A43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E79B5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FE587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53E8B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B878D5" w14:paraId="2CF0BF93" w14:textId="77777777" w:rsidTr="0052769F">
        <w:trPr>
          <w:trHeight w:val="643"/>
        </w:trPr>
        <w:tc>
          <w:tcPr>
            <w:tcW w:w="1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9BC09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F7524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DD80C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60279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9CC0D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5DE5F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B878D5" w14:paraId="0674525B" w14:textId="77777777" w:rsidTr="0052769F">
        <w:trPr>
          <w:trHeight w:val="500"/>
        </w:trPr>
        <w:tc>
          <w:tcPr>
            <w:tcW w:w="1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234CF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0AAD7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6B214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A770A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5A94D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CD3C0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B878D5" w14:paraId="49ABEDFF" w14:textId="77777777" w:rsidTr="0052769F">
        <w:trPr>
          <w:trHeight w:val="624"/>
        </w:trPr>
        <w:tc>
          <w:tcPr>
            <w:tcW w:w="1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82C39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</w:p>
        </w:tc>
        <w:tc>
          <w:tcPr>
            <w:tcW w:w="2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56543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AC463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CC5FD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41AFA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BDF22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B878D5" w14:paraId="415490CF" w14:textId="77777777" w:rsidTr="0052769F">
        <w:trPr>
          <w:trHeight w:val="588"/>
        </w:trPr>
        <w:tc>
          <w:tcPr>
            <w:tcW w:w="1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636E3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5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487D8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C3A17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D6F47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2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2D859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BB34" w14:textId="77777777" w:rsidR="00B878D5" w:rsidRDefault="00B878D5" w:rsidP="004C1857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644423A6" w14:textId="77777777" w:rsidR="00B878D5" w:rsidRDefault="00B878D5" w:rsidP="00B878D5">
      <w:pPr>
        <w:spacing w:before="240" w:after="240" w:line="240" w:lineRule="auto"/>
        <w:jc w:val="both"/>
        <w:rPr>
          <w:b/>
        </w:rPr>
      </w:pPr>
    </w:p>
    <w:p w14:paraId="647FA1DC" w14:textId="77777777" w:rsidR="0052769F" w:rsidRDefault="00B878D5" w:rsidP="00B878D5">
      <w:pPr>
        <w:spacing w:before="240" w:after="240" w:line="240" w:lineRule="auto"/>
        <w:jc w:val="both"/>
        <w:rPr>
          <w:b/>
        </w:rPr>
      </w:pPr>
      <w:proofErr w:type="spellStart"/>
      <w:r>
        <w:rPr>
          <w:b/>
        </w:rPr>
        <w:t>Weblink</w:t>
      </w:r>
      <w:proofErr w:type="spellEnd"/>
      <w:r>
        <w:rPr>
          <w:b/>
        </w:rPr>
        <w:t xml:space="preserve"> to the course catalogue at the receiving university describing the learning outcomes</w:t>
      </w:r>
      <w:r w:rsidR="0052769F">
        <w:rPr>
          <w:b/>
        </w:rPr>
        <w:t xml:space="preserve"> (if listed)</w:t>
      </w:r>
      <w:r>
        <w:rPr>
          <w:b/>
        </w:rPr>
        <w:t>:</w:t>
      </w:r>
    </w:p>
    <w:p w14:paraId="251877F7" w14:textId="7D8B4FC1" w:rsidR="00B878D5" w:rsidRDefault="00B878D5" w:rsidP="00B878D5">
      <w:pPr>
        <w:spacing w:before="240" w:after="240" w:line="24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</w:t>
      </w:r>
    </w:p>
    <w:p w14:paraId="36BEFE58" w14:textId="77777777" w:rsidR="00B878D5" w:rsidRDefault="00B878D5" w:rsidP="00B878D5">
      <w:pPr>
        <w:spacing w:after="0" w:line="240" w:lineRule="auto"/>
        <w:jc w:val="both"/>
      </w:pPr>
    </w:p>
    <w:p w14:paraId="583057F9" w14:textId="1FFDEF0F" w:rsidR="00B878D5" w:rsidRDefault="00B878D5" w:rsidP="00B878D5">
      <w:pPr>
        <w:spacing w:after="0" w:line="240" w:lineRule="auto"/>
        <w:jc w:val="both"/>
      </w:pPr>
      <w:r>
        <w:t>Documents to be attached to the application:</w:t>
      </w:r>
    </w:p>
    <w:p w14:paraId="51ABDBC6" w14:textId="77777777" w:rsidR="00B878D5" w:rsidRDefault="00B878D5" w:rsidP="00B878D5">
      <w:pPr>
        <w:spacing w:after="0" w:line="240" w:lineRule="auto"/>
        <w:jc w:val="both"/>
      </w:pPr>
    </w:p>
    <w:p w14:paraId="3093A8BF" w14:textId="0057564B" w:rsidR="00B878D5" w:rsidRDefault="00B878D5" w:rsidP="00B878D5">
      <w:pPr>
        <w:numPr>
          <w:ilvl w:val="0"/>
          <w:numId w:val="4"/>
        </w:numPr>
        <w:spacing w:after="0" w:line="240" w:lineRule="auto"/>
        <w:jc w:val="both"/>
      </w:pPr>
      <w:r>
        <w:t>Proof language skills or certificate of level with the Common European Framework of Reference (CEFR) for at least B2 level</w:t>
      </w:r>
      <w:r w:rsidR="0052769F">
        <w:t xml:space="preserve"> (e.g. language certificate from sending university or other official certificate, details to be discussed with sending university’s contact)</w:t>
      </w:r>
    </w:p>
    <w:p w14:paraId="2BBD72EA" w14:textId="77777777" w:rsidR="00B878D5" w:rsidRDefault="00B878D5" w:rsidP="00B878D5">
      <w:pPr>
        <w:spacing w:after="0" w:line="240" w:lineRule="auto"/>
        <w:jc w:val="both"/>
      </w:pPr>
    </w:p>
    <w:p w14:paraId="1DEE5872" w14:textId="77777777" w:rsidR="00B878D5" w:rsidRDefault="00B878D5" w:rsidP="00B878D5">
      <w:pPr>
        <w:spacing w:after="0" w:line="240" w:lineRule="auto"/>
        <w:jc w:val="both"/>
      </w:pPr>
    </w:p>
    <w:p w14:paraId="02B43B02" w14:textId="5549AC53" w:rsidR="00EF460C" w:rsidRDefault="00B878D5" w:rsidP="00EF460C">
      <w:pPr>
        <w:spacing w:after="0" w:line="240" w:lineRule="auto"/>
        <w:jc w:val="both"/>
      </w:pPr>
      <w:r>
        <w:rPr>
          <w:b/>
          <w:color w:val="808080"/>
        </w:rPr>
        <w:t>The EDUC team of is at your disposal to support you in your project</w:t>
      </w:r>
      <w:r w:rsidR="00EF460C">
        <w:rPr>
          <w:b/>
          <w:color w:val="808080"/>
        </w:rPr>
        <w:t>:</w:t>
      </w:r>
    </w:p>
    <w:p w14:paraId="11D34493" w14:textId="651F11A0" w:rsidR="00B707BF" w:rsidRDefault="00C92F33" w:rsidP="00BE05D5">
      <w:hyperlink r:id="rId9" w:history="1">
        <w:r w:rsidRPr="00A621BF">
          <w:rPr>
            <w:rStyle w:val="Hyperlink"/>
          </w:rPr>
          <w:t>wiebke.giese@uni-potsdam.de</w:t>
        </w:r>
      </w:hyperlink>
      <w:r>
        <w:t xml:space="preserve"> </w:t>
      </w:r>
      <w:bookmarkStart w:id="0" w:name="_GoBack"/>
      <w:bookmarkEnd w:id="0"/>
      <w:r>
        <w:t xml:space="preserve"> </w:t>
      </w:r>
    </w:p>
    <w:sectPr w:rsidR="00B707BF" w:rsidSect="00B878D5"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1D66C" w16cex:dateUtc="2021-03-09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EB979B4" w16cid:durableId="23F1D66C"/>
  <w16cid:commentId w16cid:paraId="01170F03" w16cid:durableId="24083F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E583F" w14:textId="77777777" w:rsidR="0083444B" w:rsidRDefault="0083444B" w:rsidP="00B878D5">
      <w:pPr>
        <w:spacing w:after="0" w:line="240" w:lineRule="auto"/>
      </w:pPr>
      <w:r>
        <w:separator/>
      </w:r>
    </w:p>
  </w:endnote>
  <w:endnote w:type="continuationSeparator" w:id="0">
    <w:p w14:paraId="59FEDCF5" w14:textId="77777777" w:rsidR="0083444B" w:rsidRDefault="0083444B" w:rsidP="00B87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0226702"/>
      <w:docPartObj>
        <w:docPartGallery w:val="Page Numbers (Bottom of Page)"/>
        <w:docPartUnique/>
      </w:docPartObj>
    </w:sdtPr>
    <w:sdtEndPr/>
    <w:sdtContent>
      <w:p w14:paraId="6C24936D" w14:textId="157AE03F" w:rsidR="00CB3750" w:rsidRDefault="00CB375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F33" w:rsidRPr="00C92F33">
          <w:rPr>
            <w:noProof/>
            <w:lang w:val="fr-FR"/>
          </w:rPr>
          <w:t>4</w:t>
        </w:r>
        <w:r>
          <w:fldChar w:fldCharType="end"/>
        </w:r>
      </w:p>
    </w:sdtContent>
  </w:sdt>
  <w:p w14:paraId="5238BB00" w14:textId="77777777" w:rsidR="00CB3750" w:rsidRDefault="00CB37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D6F68" w14:textId="77777777" w:rsidR="0083444B" w:rsidRDefault="0083444B" w:rsidP="00B878D5">
      <w:pPr>
        <w:spacing w:after="0" w:line="240" w:lineRule="auto"/>
      </w:pPr>
      <w:r>
        <w:separator/>
      </w:r>
    </w:p>
  </w:footnote>
  <w:footnote w:type="continuationSeparator" w:id="0">
    <w:p w14:paraId="5782A637" w14:textId="77777777" w:rsidR="0083444B" w:rsidRDefault="0083444B" w:rsidP="00B87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B649E" w14:textId="77777777" w:rsidR="00B878D5" w:rsidRDefault="00B878D5">
    <w:pPr>
      <w:pStyle w:val="Kopfzeile"/>
    </w:pPr>
    <w:r>
      <w:rPr>
        <w:noProof/>
        <w:color w:val="000000"/>
        <w:lang w:val="de-DE" w:eastAsia="de-DE"/>
      </w:rPr>
      <w:drawing>
        <wp:inline distT="0" distB="0" distL="0" distR="0" wp14:anchorId="1CDEF8A1" wp14:editId="30F50C69">
          <wp:extent cx="896172" cy="613727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6172" cy="6137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54883"/>
    <w:multiLevelType w:val="multilevel"/>
    <w:tmpl w:val="04E4DF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32A626F"/>
    <w:multiLevelType w:val="multilevel"/>
    <w:tmpl w:val="332C907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2BA03B8"/>
    <w:multiLevelType w:val="hybridMultilevel"/>
    <w:tmpl w:val="21840E6E"/>
    <w:lvl w:ilvl="0" w:tplc="0CDA5D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567A5"/>
    <w:multiLevelType w:val="hybridMultilevel"/>
    <w:tmpl w:val="F0A212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F681F"/>
    <w:multiLevelType w:val="multilevel"/>
    <w:tmpl w:val="94C6FA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70263D55"/>
    <w:multiLevelType w:val="multilevel"/>
    <w:tmpl w:val="5E847A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D5"/>
    <w:rsid w:val="00050046"/>
    <w:rsid w:val="00137907"/>
    <w:rsid w:val="00151C7D"/>
    <w:rsid w:val="00181A89"/>
    <w:rsid w:val="001B7B66"/>
    <w:rsid w:val="001F55AE"/>
    <w:rsid w:val="002D140C"/>
    <w:rsid w:val="002D5D27"/>
    <w:rsid w:val="00301B4C"/>
    <w:rsid w:val="003237F5"/>
    <w:rsid w:val="00367812"/>
    <w:rsid w:val="003E24BB"/>
    <w:rsid w:val="003F258E"/>
    <w:rsid w:val="004419A6"/>
    <w:rsid w:val="004508A2"/>
    <w:rsid w:val="004509D0"/>
    <w:rsid w:val="004E517E"/>
    <w:rsid w:val="0052769F"/>
    <w:rsid w:val="00576177"/>
    <w:rsid w:val="006269A6"/>
    <w:rsid w:val="006442FD"/>
    <w:rsid w:val="00670544"/>
    <w:rsid w:val="00670CE5"/>
    <w:rsid w:val="006C19E8"/>
    <w:rsid w:val="006C5B18"/>
    <w:rsid w:val="006D1DA6"/>
    <w:rsid w:val="0083444B"/>
    <w:rsid w:val="008920AA"/>
    <w:rsid w:val="0096735F"/>
    <w:rsid w:val="00991072"/>
    <w:rsid w:val="00991EEB"/>
    <w:rsid w:val="00A934E4"/>
    <w:rsid w:val="00B35BA3"/>
    <w:rsid w:val="00B707BF"/>
    <w:rsid w:val="00B807FC"/>
    <w:rsid w:val="00B878D5"/>
    <w:rsid w:val="00BE05D5"/>
    <w:rsid w:val="00C236F8"/>
    <w:rsid w:val="00C532EB"/>
    <w:rsid w:val="00C92F33"/>
    <w:rsid w:val="00CB3750"/>
    <w:rsid w:val="00D92AA5"/>
    <w:rsid w:val="00DF2775"/>
    <w:rsid w:val="00E8576E"/>
    <w:rsid w:val="00EF460C"/>
    <w:rsid w:val="00F30B59"/>
    <w:rsid w:val="00F6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94776"/>
  <w15:chartTrackingRefBased/>
  <w15:docId w15:val="{BD823FB8-5295-4B95-B6C1-F1A4C9E4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878D5"/>
    <w:rPr>
      <w:rFonts w:ascii="Calibri" w:eastAsia="Calibri" w:hAnsi="Calibri" w:cs="Calibri"/>
      <w:lang w:val="en-US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878D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7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78D5"/>
    <w:rPr>
      <w:rFonts w:ascii="Calibri" w:eastAsia="Calibri" w:hAnsi="Calibri" w:cs="Calibri"/>
      <w:lang w:val="en-US" w:eastAsia="fr-FR"/>
    </w:rPr>
  </w:style>
  <w:style w:type="paragraph" w:styleId="Fuzeile">
    <w:name w:val="footer"/>
    <w:basedOn w:val="Standard"/>
    <w:link w:val="FuzeileZchn"/>
    <w:uiPriority w:val="99"/>
    <w:unhideWhenUsed/>
    <w:rsid w:val="00B87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78D5"/>
    <w:rPr>
      <w:rFonts w:ascii="Calibri" w:eastAsia="Calibri" w:hAnsi="Calibri" w:cs="Calibri"/>
      <w:lang w:val="en-US" w:eastAsia="fr-FR"/>
    </w:rPr>
  </w:style>
  <w:style w:type="character" w:styleId="Hyperlink">
    <w:name w:val="Hyperlink"/>
    <w:basedOn w:val="Absatz-Standardschriftart"/>
    <w:uiPriority w:val="99"/>
    <w:unhideWhenUsed/>
    <w:rsid w:val="004419A6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30B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30B5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30B59"/>
    <w:rPr>
      <w:rFonts w:ascii="Calibri" w:eastAsia="Calibri" w:hAnsi="Calibri" w:cs="Calibri"/>
      <w:sz w:val="20"/>
      <w:szCs w:val="20"/>
      <w:lang w:val="en-US" w:eastAsia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30B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30B59"/>
    <w:rPr>
      <w:rFonts w:ascii="Calibri" w:eastAsia="Calibri" w:hAnsi="Calibri" w:cs="Calibri"/>
      <w:b/>
      <w:bCs/>
      <w:sz w:val="20"/>
      <w:szCs w:val="20"/>
      <w:lang w:val="en-US" w:eastAsia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5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5D27"/>
    <w:rPr>
      <w:rFonts w:ascii="Segoe UI" w:eastAsia="Calibri" w:hAnsi="Segoe UI" w:cs="Segoe UI"/>
      <w:sz w:val="18"/>
      <w:szCs w:val="18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iebke.giese@uni-potsdam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582</Words>
  <Characters>3673</Characters>
  <Application>Microsoft Office Word</Application>
  <DocSecurity>4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Paris Ouest Nanterre La Défense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Pirodeau Marine</dc:creator>
  <cp:keywords/>
  <dc:description/>
  <cp:lastModifiedBy>Giese, Wiebke</cp:lastModifiedBy>
  <cp:revision>2</cp:revision>
  <dcterms:created xsi:type="dcterms:W3CDTF">2022-04-04T14:28:00Z</dcterms:created>
  <dcterms:modified xsi:type="dcterms:W3CDTF">2022-04-04T14:28:00Z</dcterms:modified>
</cp:coreProperties>
</file>